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6CADA" w14:textId="77777777" w:rsidR="00ED7C7F" w:rsidRDefault="00ED7C7F">
      <w:pPr>
        <w:jc w:val="center"/>
        <w:rPr>
          <w:b/>
          <w:sz w:val="28"/>
          <w:szCs w:val="28"/>
        </w:rPr>
      </w:pPr>
    </w:p>
    <w:p w14:paraId="39B0ED02" w14:textId="77777777" w:rsidR="00ED7C7F" w:rsidRDefault="00ED7C7F"/>
    <w:p w14:paraId="5381311B" w14:textId="77777777" w:rsidR="00ED7C7F" w:rsidRDefault="00ED7C7F"/>
    <w:p w14:paraId="1E45A84F" w14:textId="77777777" w:rsidR="00ED7C7F" w:rsidRDefault="00ED7C7F">
      <w:pPr>
        <w:pStyle w:val="Titel"/>
        <w:rPr>
          <w:sz w:val="36"/>
          <w:szCs w:val="36"/>
        </w:rPr>
      </w:pPr>
      <w:bookmarkStart w:id="0" w:name="_gjdgxs" w:colFirst="0" w:colLast="0"/>
      <w:bookmarkEnd w:id="0"/>
    </w:p>
    <w:p w14:paraId="7156ADD2" w14:textId="77777777" w:rsidR="00ED7C7F" w:rsidRDefault="00ED7C7F">
      <w:pPr>
        <w:pStyle w:val="Titel"/>
        <w:rPr>
          <w:sz w:val="36"/>
          <w:szCs w:val="36"/>
        </w:rPr>
      </w:pPr>
      <w:bookmarkStart w:id="1" w:name="_30j0zll" w:colFirst="0" w:colLast="0"/>
      <w:bookmarkEnd w:id="1"/>
    </w:p>
    <w:p w14:paraId="20CA2CF0" w14:textId="7D2FC36C" w:rsidR="00ED7C7F" w:rsidRDefault="00CF0141" w:rsidP="6186DCCB">
      <w:pPr>
        <w:pStyle w:val="Titel"/>
        <w:jc w:val="center"/>
        <w:rPr>
          <w:b/>
          <w:bCs/>
          <w:sz w:val="48"/>
          <w:szCs w:val="48"/>
        </w:rPr>
      </w:pPr>
      <w:bookmarkStart w:id="2" w:name="_1fob9te"/>
      <w:bookmarkStart w:id="3" w:name="_qeuxgnumv86g"/>
      <w:bookmarkEnd w:id="2"/>
      <w:bookmarkEnd w:id="3"/>
      <w:r w:rsidRPr="6186DCCB">
        <w:rPr>
          <w:b/>
          <w:bCs/>
          <w:sz w:val="48"/>
          <w:szCs w:val="48"/>
        </w:rPr>
        <w:t>Work Plan and Annual Report Guidance</w:t>
      </w:r>
    </w:p>
    <w:p w14:paraId="072AB92D" w14:textId="77777777" w:rsidR="00ED7C7F" w:rsidRDefault="00ED7C7F"/>
    <w:p w14:paraId="0D0E997D" w14:textId="77777777" w:rsidR="00ED7C7F" w:rsidRDefault="00ED7C7F"/>
    <w:p w14:paraId="04231559" w14:textId="77777777" w:rsidR="00ED7C7F" w:rsidRDefault="00ED7C7F"/>
    <w:p w14:paraId="50F6AF01" w14:textId="77777777" w:rsidR="00ED7C7F" w:rsidRDefault="00ED7C7F"/>
    <w:p w14:paraId="22A491A2" w14:textId="77777777" w:rsidR="00ED7C7F" w:rsidRDefault="00ED7C7F"/>
    <w:p w14:paraId="1E73A648" w14:textId="77777777" w:rsidR="00ED7C7F" w:rsidRDefault="00ED7C7F"/>
    <w:p w14:paraId="55BED4FF" w14:textId="77777777" w:rsidR="00ED7C7F" w:rsidRDefault="00ED7C7F"/>
    <w:p w14:paraId="14FE275C" w14:textId="77777777" w:rsidR="00ED7C7F" w:rsidRDefault="00ED7C7F"/>
    <w:p w14:paraId="7538BD66" w14:textId="77777777" w:rsidR="00ED7C7F" w:rsidRDefault="00ED7C7F"/>
    <w:p w14:paraId="1CC6EF1D" w14:textId="77777777" w:rsidR="00ED7C7F" w:rsidRDefault="00ED7C7F"/>
    <w:p w14:paraId="16CFE528" w14:textId="77777777" w:rsidR="00ED7C7F" w:rsidRDefault="00ED7C7F"/>
    <w:p w14:paraId="4096FD28" w14:textId="77777777" w:rsidR="00ED7C7F" w:rsidRDefault="00ED7C7F"/>
    <w:p w14:paraId="7B7AC843" w14:textId="042D3433" w:rsidR="00ED7C7F" w:rsidRDefault="00C6035C">
      <w:pPr>
        <w:jc w:val="center"/>
        <w:rPr>
          <w:sz w:val="28"/>
          <w:szCs w:val="28"/>
        </w:rPr>
      </w:pPr>
      <w:r>
        <w:rPr>
          <w:sz w:val="28"/>
          <w:szCs w:val="28"/>
        </w:rPr>
        <w:t>February 2021</w:t>
      </w:r>
    </w:p>
    <w:p w14:paraId="30619F49" w14:textId="3ED30AAC" w:rsidR="00ED7C7F" w:rsidRDefault="00CF0141">
      <w:pPr>
        <w:jc w:val="center"/>
        <w:rPr>
          <w:sz w:val="28"/>
          <w:szCs w:val="28"/>
        </w:rPr>
      </w:pPr>
      <w:r w:rsidRPr="69782F53">
        <w:rPr>
          <w:sz w:val="28"/>
          <w:szCs w:val="28"/>
        </w:rPr>
        <w:t>(</w:t>
      </w:r>
      <w:r w:rsidR="00C6035C" w:rsidRPr="69782F53">
        <w:rPr>
          <w:sz w:val="28"/>
          <w:szCs w:val="28"/>
        </w:rPr>
        <w:t>EWG 20</w:t>
      </w:r>
      <w:r w:rsidR="17DE7181" w:rsidRPr="69782F53">
        <w:rPr>
          <w:sz w:val="28"/>
          <w:szCs w:val="28"/>
        </w:rPr>
        <w:t>-</w:t>
      </w:r>
      <w:r w:rsidR="00C6035C" w:rsidRPr="69782F53">
        <w:rPr>
          <w:sz w:val="28"/>
          <w:szCs w:val="28"/>
        </w:rPr>
        <w:t>18</w:t>
      </w:r>
      <w:r w:rsidRPr="69782F53">
        <w:rPr>
          <w:sz w:val="28"/>
          <w:szCs w:val="28"/>
        </w:rPr>
        <w:t>)</w:t>
      </w:r>
    </w:p>
    <w:p w14:paraId="2C28918E" w14:textId="77777777" w:rsidR="00ED7C7F" w:rsidRDefault="00ED7C7F"/>
    <w:p w14:paraId="2B64CCDA" w14:textId="77777777" w:rsidR="00ED7C7F" w:rsidRDefault="00ED7C7F"/>
    <w:p w14:paraId="55139FFC" w14:textId="77777777" w:rsidR="00ED7C7F" w:rsidRDefault="00ED7C7F"/>
    <w:p w14:paraId="6CED69C0" w14:textId="77777777" w:rsidR="00ED7C7F" w:rsidRDefault="00ED7C7F"/>
    <w:p w14:paraId="6AFED778" w14:textId="77777777" w:rsidR="00ED7C7F" w:rsidRDefault="00ED7C7F"/>
    <w:p w14:paraId="4D9D0603" w14:textId="77777777" w:rsidR="00ED7C7F" w:rsidRDefault="00ED7C7F"/>
    <w:p w14:paraId="1BFC7ED4" w14:textId="77777777" w:rsidR="00ED7C7F" w:rsidRDefault="00ED7C7F"/>
    <w:p w14:paraId="409A4768" w14:textId="77777777" w:rsidR="00ED7C7F" w:rsidRDefault="00ED7C7F"/>
    <w:p w14:paraId="79B24A0D" w14:textId="77777777" w:rsidR="00ED7C7F" w:rsidRDefault="00ED7C7F"/>
    <w:p w14:paraId="47CFDCCB" w14:textId="77777777" w:rsidR="00ED7C7F" w:rsidRDefault="00CF0141">
      <w:r>
        <w:br w:type="page"/>
      </w:r>
    </w:p>
    <w:p w14:paraId="0C562C32" w14:textId="77777777" w:rsidR="00ED7C7F" w:rsidRDefault="00ED7C7F"/>
    <w:p w14:paraId="63C4D4EE" w14:textId="77777777" w:rsidR="00ED7C7F" w:rsidRDefault="00CF0141">
      <w:pPr>
        <w:rPr>
          <w:u w:val="single"/>
        </w:rPr>
      </w:pPr>
      <w:r>
        <w:rPr>
          <w:u w:val="single"/>
        </w:rPr>
        <w:t>Table of contents</w:t>
      </w:r>
    </w:p>
    <w:p w14:paraId="11299198" w14:textId="6BAAB2B5" w:rsidR="00ED7C7F" w:rsidRDefault="00ED7C7F" w:rsidP="072D5EA7">
      <w:pPr>
        <w:ind w:firstLine="720"/>
        <w:rPr>
          <w:b/>
          <w:bCs/>
          <w:smallCaps/>
        </w:rPr>
      </w:pPr>
    </w:p>
    <w:bookmarkStart w:id="4" w:name="_dzbaikjunbuc" w:colFirst="0" w:colLast="0"/>
    <w:bookmarkEnd w:id="4"/>
    <w:p w14:paraId="6DEBDD59" w14:textId="7AC03EDF" w:rsidR="001F455B" w:rsidRPr="001F455B" w:rsidRDefault="007F6FF0">
      <w:pPr>
        <w:pStyle w:val="Verzeichnis2"/>
        <w:tabs>
          <w:tab w:val="right" w:leader="dot" w:pos="9350"/>
        </w:tabs>
        <w:rPr>
          <w:rFonts w:asciiTheme="minorHAnsi" w:eastAsiaTheme="minorEastAsia" w:hAnsiTheme="minorHAnsi" w:cstheme="minorBidi"/>
          <w:noProof/>
          <w:sz w:val="19"/>
          <w:szCs w:val="19"/>
          <w:lang w:val="de-DE"/>
        </w:rPr>
      </w:pPr>
      <w:r w:rsidRPr="001F455B">
        <w:rPr>
          <w:sz w:val="19"/>
          <w:szCs w:val="19"/>
        </w:rPr>
        <w:fldChar w:fldCharType="begin"/>
      </w:r>
      <w:r w:rsidRPr="001F455B">
        <w:rPr>
          <w:sz w:val="19"/>
          <w:szCs w:val="19"/>
        </w:rPr>
        <w:instrText xml:space="preserve"> TOC \o "1-3" \h \z \u </w:instrText>
      </w:r>
      <w:r w:rsidRPr="001F455B">
        <w:rPr>
          <w:sz w:val="19"/>
          <w:szCs w:val="19"/>
        </w:rPr>
        <w:fldChar w:fldCharType="separate"/>
      </w:r>
      <w:hyperlink w:anchor="_Toc65490800" w:history="1">
        <w:r w:rsidR="001F455B" w:rsidRPr="001F455B">
          <w:rPr>
            <w:rStyle w:val="Hyperlink"/>
            <w:noProof/>
            <w:sz w:val="19"/>
            <w:szCs w:val="19"/>
          </w:rPr>
          <w:t>Section 0: Format</w:t>
        </w:r>
        <w:r w:rsidR="001F455B" w:rsidRPr="001F455B">
          <w:rPr>
            <w:noProof/>
            <w:webHidden/>
            <w:sz w:val="19"/>
            <w:szCs w:val="19"/>
          </w:rPr>
          <w:tab/>
        </w:r>
        <w:r w:rsidR="001F455B" w:rsidRPr="001F455B">
          <w:rPr>
            <w:noProof/>
            <w:webHidden/>
            <w:sz w:val="19"/>
            <w:szCs w:val="19"/>
          </w:rPr>
          <w:fldChar w:fldCharType="begin"/>
        </w:r>
        <w:r w:rsidR="001F455B" w:rsidRPr="001F455B">
          <w:rPr>
            <w:noProof/>
            <w:webHidden/>
            <w:sz w:val="19"/>
            <w:szCs w:val="19"/>
          </w:rPr>
          <w:instrText xml:space="preserve"> PAGEREF _Toc65490800 \h </w:instrText>
        </w:r>
        <w:r w:rsidR="001F455B" w:rsidRPr="001F455B">
          <w:rPr>
            <w:noProof/>
            <w:webHidden/>
            <w:sz w:val="19"/>
            <w:szCs w:val="19"/>
          </w:rPr>
        </w:r>
        <w:r w:rsidR="001F455B" w:rsidRPr="001F455B">
          <w:rPr>
            <w:noProof/>
            <w:webHidden/>
            <w:sz w:val="19"/>
            <w:szCs w:val="19"/>
          </w:rPr>
          <w:fldChar w:fldCharType="separate"/>
        </w:r>
        <w:r w:rsidR="001F455B" w:rsidRPr="001F455B">
          <w:rPr>
            <w:noProof/>
            <w:webHidden/>
            <w:sz w:val="19"/>
            <w:szCs w:val="19"/>
          </w:rPr>
          <w:t>4</w:t>
        </w:r>
        <w:r w:rsidR="001F455B" w:rsidRPr="001F455B">
          <w:rPr>
            <w:noProof/>
            <w:webHidden/>
            <w:sz w:val="19"/>
            <w:szCs w:val="19"/>
          </w:rPr>
          <w:fldChar w:fldCharType="end"/>
        </w:r>
      </w:hyperlink>
    </w:p>
    <w:p w14:paraId="0C979CEA" w14:textId="6CE46813" w:rsidR="001F455B" w:rsidRPr="001F455B" w:rsidRDefault="001F455B">
      <w:pPr>
        <w:pStyle w:val="Verzeichnis2"/>
        <w:tabs>
          <w:tab w:val="right" w:leader="dot" w:pos="9350"/>
        </w:tabs>
        <w:rPr>
          <w:rFonts w:asciiTheme="minorHAnsi" w:eastAsiaTheme="minorEastAsia" w:hAnsiTheme="minorHAnsi" w:cstheme="minorBidi"/>
          <w:noProof/>
          <w:sz w:val="19"/>
          <w:szCs w:val="19"/>
          <w:lang w:val="de-DE"/>
        </w:rPr>
      </w:pPr>
      <w:hyperlink w:anchor="_Toc65490801" w:history="1">
        <w:r w:rsidRPr="001F455B">
          <w:rPr>
            <w:rStyle w:val="Hyperlink"/>
            <w:noProof/>
            <w:sz w:val="19"/>
            <w:szCs w:val="19"/>
          </w:rPr>
          <w:t>Section 1: General principles</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_Toc65490801 \h </w:instrText>
        </w:r>
        <w:r w:rsidRPr="001F455B">
          <w:rPr>
            <w:noProof/>
            <w:webHidden/>
            <w:sz w:val="19"/>
            <w:szCs w:val="19"/>
          </w:rPr>
        </w:r>
        <w:r w:rsidRPr="001F455B">
          <w:rPr>
            <w:noProof/>
            <w:webHidden/>
            <w:sz w:val="19"/>
            <w:szCs w:val="19"/>
          </w:rPr>
          <w:fldChar w:fldCharType="separate"/>
        </w:r>
        <w:r w:rsidRPr="001F455B">
          <w:rPr>
            <w:noProof/>
            <w:webHidden/>
            <w:sz w:val="19"/>
            <w:szCs w:val="19"/>
          </w:rPr>
          <w:t>7</w:t>
        </w:r>
        <w:r w:rsidRPr="001F455B">
          <w:rPr>
            <w:noProof/>
            <w:webHidden/>
            <w:sz w:val="19"/>
            <w:szCs w:val="19"/>
          </w:rPr>
          <w:fldChar w:fldCharType="end"/>
        </w:r>
      </w:hyperlink>
    </w:p>
    <w:p w14:paraId="2F6B80F8" w14:textId="2B7D2154"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02" w:history="1">
        <w:r w:rsidRPr="001F455B">
          <w:rPr>
            <w:rStyle w:val="Hyperlink"/>
            <w:noProof/>
            <w:sz w:val="19"/>
            <w:szCs w:val="19"/>
          </w:rPr>
          <w:t>Table 1.1: Data availability</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_Toc65490802 \h </w:instrText>
        </w:r>
        <w:r w:rsidRPr="001F455B">
          <w:rPr>
            <w:noProof/>
            <w:webHidden/>
            <w:sz w:val="19"/>
            <w:szCs w:val="19"/>
          </w:rPr>
        </w:r>
        <w:r w:rsidRPr="001F455B">
          <w:rPr>
            <w:noProof/>
            <w:webHidden/>
            <w:sz w:val="19"/>
            <w:szCs w:val="19"/>
          </w:rPr>
          <w:fldChar w:fldCharType="separate"/>
        </w:r>
        <w:r w:rsidRPr="001F455B">
          <w:rPr>
            <w:noProof/>
            <w:webHidden/>
            <w:sz w:val="19"/>
            <w:szCs w:val="19"/>
          </w:rPr>
          <w:t>7</w:t>
        </w:r>
        <w:r w:rsidRPr="001F455B">
          <w:rPr>
            <w:noProof/>
            <w:webHidden/>
            <w:sz w:val="19"/>
            <w:szCs w:val="19"/>
          </w:rPr>
          <w:fldChar w:fldCharType="end"/>
        </w:r>
      </w:hyperlink>
    </w:p>
    <w:p w14:paraId="4A3F7A44" w14:textId="62508780"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03" w:history="1">
        <w:r w:rsidRPr="001F455B">
          <w:rPr>
            <w:rStyle w:val="Hyperlink"/>
            <w:noProof/>
            <w:sz w:val="19"/>
            <w:szCs w:val="19"/>
          </w:rPr>
          <w:t>Table 1.2: Planned regional and international coordination</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_Toc65490803 \h </w:instrText>
        </w:r>
        <w:r w:rsidRPr="001F455B">
          <w:rPr>
            <w:noProof/>
            <w:webHidden/>
            <w:sz w:val="19"/>
            <w:szCs w:val="19"/>
          </w:rPr>
        </w:r>
        <w:r w:rsidRPr="001F455B">
          <w:rPr>
            <w:noProof/>
            <w:webHidden/>
            <w:sz w:val="19"/>
            <w:szCs w:val="19"/>
          </w:rPr>
          <w:fldChar w:fldCharType="separate"/>
        </w:r>
        <w:r w:rsidRPr="001F455B">
          <w:rPr>
            <w:noProof/>
            <w:webHidden/>
            <w:sz w:val="19"/>
            <w:szCs w:val="19"/>
          </w:rPr>
          <w:t>8</w:t>
        </w:r>
        <w:r w:rsidRPr="001F455B">
          <w:rPr>
            <w:noProof/>
            <w:webHidden/>
            <w:sz w:val="19"/>
            <w:szCs w:val="19"/>
          </w:rPr>
          <w:fldChar w:fldCharType="end"/>
        </w:r>
      </w:hyperlink>
    </w:p>
    <w:p w14:paraId="00426A2F" w14:textId="29C10647"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04" w:history="1">
        <w:r w:rsidRPr="001F455B">
          <w:rPr>
            <w:rStyle w:val="Hyperlink"/>
            <w:noProof/>
            <w:sz w:val="19"/>
            <w:szCs w:val="19"/>
          </w:rPr>
          <w:t>Table 1.3: Bi- and multi-lateral agreements</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_Toc65490804 \h </w:instrText>
        </w:r>
        <w:r w:rsidRPr="001F455B">
          <w:rPr>
            <w:noProof/>
            <w:webHidden/>
            <w:sz w:val="19"/>
            <w:szCs w:val="19"/>
          </w:rPr>
        </w:r>
        <w:r w:rsidRPr="001F455B">
          <w:rPr>
            <w:noProof/>
            <w:webHidden/>
            <w:sz w:val="19"/>
            <w:szCs w:val="19"/>
          </w:rPr>
          <w:fldChar w:fldCharType="separate"/>
        </w:r>
        <w:r w:rsidRPr="001F455B">
          <w:rPr>
            <w:noProof/>
            <w:webHidden/>
            <w:sz w:val="19"/>
            <w:szCs w:val="19"/>
          </w:rPr>
          <w:t>9</w:t>
        </w:r>
        <w:r w:rsidRPr="001F455B">
          <w:rPr>
            <w:noProof/>
            <w:webHidden/>
            <w:sz w:val="19"/>
            <w:szCs w:val="19"/>
          </w:rPr>
          <w:fldChar w:fldCharType="end"/>
        </w:r>
      </w:hyperlink>
    </w:p>
    <w:p w14:paraId="0EF03AA2" w14:textId="320614B8"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05" w:history="1">
        <w:r w:rsidRPr="001F455B">
          <w:rPr>
            <w:rStyle w:val="Hyperlink"/>
            <w:noProof/>
            <w:sz w:val="19"/>
            <w:szCs w:val="19"/>
          </w:rPr>
          <w:t>Table 1.4: Follow-up of recommendations and agreements</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_Toc65490805 \h </w:instrText>
        </w:r>
        <w:r w:rsidRPr="001F455B">
          <w:rPr>
            <w:noProof/>
            <w:webHidden/>
            <w:sz w:val="19"/>
            <w:szCs w:val="19"/>
          </w:rPr>
        </w:r>
        <w:r w:rsidRPr="001F455B">
          <w:rPr>
            <w:noProof/>
            <w:webHidden/>
            <w:sz w:val="19"/>
            <w:szCs w:val="19"/>
          </w:rPr>
          <w:fldChar w:fldCharType="separate"/>
        </w:r>
        <w:r w:rsidRPr="001F455B">
          <w:rPr>
            <w:noProof/>
            <w:webHidden/>
            <w:sz w:val="19"/>
            <w:szCs w:val="19"/>
          </w:rPr>
          <w:t>10</w:t>
        </w:r>
        <w:r w:rsidRPr="001F455B">
          <w:rPr>
            <w:noProof/>
            <w:webHidden/>
            <w:sz w:val="19"/>
            <w:szCs w:val="19"/>
          </w:rPr>
          <w:fldChar w:fldCharType="end"/>
        </w:r>
      </w:hyperlink>
    </w:p>
    <w:p w14:paraId="31061D1D" w14:textId="0CA937B5" w:rsidR="001F455B" w:rsidRPr="001F455B" w:rsidRDefault="001F455B">
      <w:pPr>
        <w:pStyle w:val="Verzeichnis2"/>
        <w:tabs>
          <w:tab w:val="right" w:leader="dot" w:pos="9350"/>
        </w:tabs>
        <w:rPr>
          <w:rFonts w:asciiTheme="minorHAnsi" w:eastAsiaTheme="minorEastAsia" w:hAnsiTheme="minorHAnsi" w:cstheme="minorBidi"/>
          <w:noProof/>
          <w:sz w:val="19"/>
          <w:szCs w:val="19"/>
          <w:lang w:val="de-DE"/>
        </w:rPr>
      </w:pPr>
      <w:hyperlink w:anchor="_Toc65490806" w:history="1">
        <w:r w:rsidRPr="001F455B">
          <w:rPr>
            <w:rStyle w:val="Hyperlink"/>
            <w:noProof/>
            <w:sz w:val="19"/>
            <w:szCs w:val="19"/>
          </w:rPr>
          <w:t>Section 2: Biological Data</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_Toc65490806 \h </w:instrText>
        </w:r>
        <w:r w:rsidRPr="001F455B">
          <w:rPr>
            <w:noProof/>
            <w:webHidden/>
            <w:sz w:val="19"/>
            <w:szCs w:val="19"/>
          </w:rPr>
        </w:r>
        <w:r w:rsidRPr="001F455B">
          <w:rPr>
            <w:noProof/>
            <w:webHidden/>
            <w:sz w:val="19"/>
            <w:szCs w:val="19"/>
          </w:rPr>
          <w:fldChar w:fldCharType="separate"/>
        </w:r>
        <w:r w:rsidRPr="001F455B">
          <w:rPr>
            <w:noProof/>
            <w:webHidden/>
            <w:sz w:val="19"/>
            <w:szCs w:val="19"/>
          </w:rPr>
          <w:t>12</w:t>
        </w:r>
        <w:r w:rsidRPr="001F455B">
          <w:rPr>
            <w:noProof/>
            <w:webHidden/>
            <w:sz w:val="19"/>
            <w:szCs w:val="19"/>
          </w:rPr>
          <w:fldChar w:fldCharType="end"/>
        </w:r>
      </w:hyperlink>
    </w:p>
    <w:p w14:paraId="5297B596" w14:textId="137A8E44"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07" w:history="1">
        <w:r w:rsidRPr="001F455B">
          <w:rPr>
            <w:rStyle w:val="Hyperlink"/>
            <w:noProof/>
            <w:sz w:val="19"/>
            <w:szCs w:val="19"/>
          </w:rPr>
          <w:t>Table 2.1: List of required species/stocks</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_Toc65490807 \h </w:instrText>
        </w:r>
        <w:r w:rsidRPr="001F455B">
          <w:rPr>
            <w:noProof/>
            <w:webHidden/>
            <w:sz w:val="19"/>
            <w:szCs w:val="19"/>
          </w:rPr>
        </w:r>
        <w:r w:rsidRPr="001F455B">
          <w:rPr>
            <w:noProof/>
            <w:webHidden/>
            <w:sz w:val="19"/>
            <w:szCs w:val="19"/>
          </w:rPr>
          <w:fldChar w:fldCharType="separate"/>
        </w:r>
        <w:r w:rsidRPr="001F455B">
          <w:rPr>
            <w:noProof/>
            <w:webHidden/>
            <w:sz w:val="19"/>
            <w:szCs w:val="19"/>
          </w:rPr>
          <w:t>12</w:t>
        </w:r>
        <w:r w:rsidRPr="001F455B">
          <w:rPr>
            <w:noProof/>
            <w:webHidden/>
            <w:sz w:val="19"/>
            <w:szCs w:val="19"/>
          </w:rPr>
          <w:fldChar w:fldCharType="end"/>
        </w:r>
      </w:hyperlink>
    </w:p>
    <w:p w14:paraId="211E158F" w14:textId="63BE1E17"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08" w:history="1">
        <w:r w:rsidRPr="001F455B">
          <w:rPr>
            <w:rStyle w:val="Hyperlink"/>
            <w:noProof/>
            <w:sz w:val="19"/>
            <w:szCs w:val="19"/>
          </w:rPr>
          <w:t>Table 2.2: Planning of sampling for biological variables</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_Toc65490808 \h </w:instrText>
        </w:r>
        <w:r w:rsidRPr="001F455B">
          <w:rPr>
            <w:noProof/>
            <w:webHidden/>
            <w:sz w:val="19"/>
            <w:szCs w:val="19"/>
          </w:rPr>
        </w:r>
        <w:r w:rsidRPr="001F455B">
          <w:rPr>
            <w:noProof/>
            <w:webHidden/>
            <w:sz w:val="19"/>
            <w:szCs w:val="19"/>
          </w:rPr>
          <w:fldChar w:fldCharType="separate"/>
        </w:r>
        <w:r w:rsidRPr="001F455B">
          <w:rPr>
            <w:noProof/>
            <w:webHidden/>
            <w:sz w:val="19"/>
            <w:szCs w:val="19"/>
          </w:rPr>
          <w:t>14</w:t>
        </w:r>
        <w:r w:rsidRPr="001F455B">
          <w:rPr>
            <w:noProof/>
            <w:webHidden/>
            <w:sz w:val="19"/>
            <w:szCs w:val="19"/>
          </w:rPr>
          <w:fldChar w:fldCharType="end"/>
        </w:r>
      </w:hyperlink>
    </w:p>
    <w:p w14:paraId="1A2DCF2A" w14:textId="1630C64A"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09" w:history="1">
        <w:r w:rsidRPr="001F455B">
          <w:rPr>
            <w:rStyle w:val="Hyperlink"/>
            <w:noProof/>
            <w:sz w:val="19"/>
            <w:szCs w:val="19"/>
          </w:rPr>
          <w:t>Text Box 2.2: Planning of sampling for biological variables</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_Toc65490809 \h </w:instrText>
        </w:r>
        <w:r w:rsidRPr="001F455B">
          <w:rPr>
            <w:noProof/>
            <w:webHidden/>
            <w:sz w:val="19"/>
            <w:szCs w:val="19"/>
          </w:rPr>
        </w:r>
        <w:r w:rsidRPr="001F455B">
          <w:rPr>
            <w:noProof/>
            <w:webHidden/>
            <w:sz w:val="19"/>
            <w:szCs w:val="19"/>
          </w:rPr>
          <w:fldChar w:fldCharType="separate"/>
        </w:r>
        <w:r w:rsidRPr="001F455B">
          <w:rPr>
            <w:noProof/>
            <w:webHidden/>
            <w:sz w:val="19"/>
            <w:szCs w:val="19"/>
          </w:rPr>
          <w:t>17</w:t>
        </w:r>
        <w:r w:rsidRPr="001F455B">
          <w:rPr>
            <w:noProof/>
            <w:webHidden/>
            <w:sz w:val="19"/>
            <w:szCs w:val="19"/>
          </w:rPr>
          <w:fldChar w:fldCharType="end"/>
        </w:r>
      </w:hyperlink>
    </w:p>
    <w:p w14:paraId="6A714B48" w14:textId="05A4A66F"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10" w:history="1">
        <w:r w:rsidRPr="001F455B">
          <w:rPr>
            <w:rStyle w:val="Hyperlink"/>
            <w:noProof/>
            <w:sz w:val="19"/>
            <w:szCs w:val="19"/>
          </w:rPr>
          <w:t>Table 2.3: Recreational fisheries</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_Toc65490810 \h </w:instrText>
        </w:r>
        <w:r w:rsidRPr="001F455B">
          <w:rPr>
            <w:noProof/>
            <w:webHidden/>
            <w:sz w:val="19"/>
            <w:szCs w:val="19"/>
          </w:rPr>
        </w:r>
        <w:r w:rsidRPr="001F455B">
          <w:rPr>
            <w:noProof/>
            <w:webHidden/>
            <w:sz w:val="19"/>
            <w:szCs w:val="19"/>
          </w:rPr>
          <w:fldChar w:fldCharType="separate"/>
        </w:r>
        <w:r w:rsidRPr="001F455B">
          <w:rPr>
            <w:noProof/>
            <w:webHidden/>
            <w:sz w:val="19"/>
            <w:szCs w:val="19"/>
          </w:rPr>
          <w:t>18</w:t>
        </w:r>
        <w:r w:rsidRPr="001F455B">
          <w:rPr>
            <w:noProof/>
            <w:webHidden/>
            <w:sz w:val="19"/>
            <w:szCs w:val="19"/>
          </w:rPr>
          <w:fldChar w:fldCharType="end"/>
        </w:r>
      </w:hyperlink>
    </w:p>
    <w:p w14:paraId="1761FEDF" w14:textId="07BAB9E6"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11" w:history="1">
        <w:r w:rsidRPr="001F455B">
          <w:rPr>
            <w:rStyle w:val="Hyperlink"/>
            <w:noProof/>
            <w:sz w:val="19"/>
            <w:szCs w:val="19"/>
          </w:rPr>
          <w:t>Text Box 2.3: Recreational Fisheries</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_Toc65490811 \h </w:instrText>
        </w:r>
        <w:r w:rsidRPr="001F455B">
          <w:rPr>
            <w:noProof/>
            <w:webHidden/>
            <w:sz w:val="19"/>
            <w:szCs w:val="19"/>
          </w:rPr>
        </w:r>
        <w:r w:rsidRPr="001F455B">
          <w:rPr>
            <w:noProof/>
            <w:webHidden/>
            <w:sz w:val="19"/>
            <w:szCs w:val="19"/>
          </w:rPr>
          <w:fldChar w:fldCharType="separate"/>
        </w:r>
        <w:r w:rsidRPr="001F455B">
          <w:rPr>
            <w:noProof/>
            <w:webHidden/>
            <w:sz w:val="19"/>
            <w:szCs w:val="19"/>
          </w:rPr>
          <w:t>20</w:t>
        </w:r>
        <w:r w:rsidRPr="001F455B">
          <w:rPr>
            <w:noProof/>
            <w:webHidden/>
            <w:sz w:val="19"/>
            <w:szCs w:val="19"/>
          </w:rPr>
          <w:fldChar w:fldCharType="end"/>
        </w:r>
      </w:hyperlink>
    </w:p>
    <w:p w14:paraId="257B7234" w14:textId="2EB72DD3"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12" w:history="1">
        <w:r w:rsidRPr="001F455B">
          <w:rPr>
            <w:rStyle w:val="Hyperlink"/>
            <w:noProof/>
            <w:sz w:val="19"/>
            <w:szCs w:val="19"/>
          </w:rPr>
          <w:t>Table 2.4: Diadromous species data collection in freshwater</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_Toc65490812 \h </w:instrText>
        </w:r>
        <w:r w:rsidRPr="001F455B">
          <w:rPr>
            <w:noProof/>
            <w:webHidden/>
            <w:sz w:val="19"/>
            <w:szCs w:val="19"/>
          </w:rPr>
        </w:r>
        <w:r w:rsidRPr="001F455B">
          <w:rPr>
            <w:noProof/>
            <w:webHidden/>
            <w:sz w:val="19"/>
            <w:szCs w:val="19"/>
          </w:rPr>
          <w:fldChar w:fldCharType="separate"/>
        </w:r>
        <w:r w:rsidRPr="001F455B">
          <w:rPr>
            <w:noProof/>
            <w:webHidden/>
            <w:sz w:val="19"/>
            <w:szCs w:val="19"/>
          </w:rPr>
          <w:t>21</w:t>
        </w:r>
        <w:r w:rsidRPr="001F455B">
          <w:rPr>
            <w:noProof/>
            <w:webHidden/>
            <w:sz w:val="19"/>
            <w:szCs w:val="19"/>
          </w:rPr>
          <w:fldChar w:fldCharType="end"/>
        </w:r>
      </w:hyperlink>
    </w:p>
    <w:p w14:paraId="0BD8E96B" w14:textId="0629C7C2"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13" w:history="1">
        <w:r w:rsidRPr="001F455B">
          <w:rPr>
            <w:rStyle w:val="Hyperlink"/>
            <w:noProof/>
            <w:sz w:val="19"/>
            <w:szCs w:val="19"/>
          </w:rPr>
          <w:t>Table 2.5: Sampling plan description for biological data</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_Toc65490813 \h </w:instrText>
        </w:r>
        <w:r w:rsidRPr="001F455B">
          <w:rPr>
            <w:noProof/>
            <w:webHidden/>
            <w:sz w:val="19"/>
            <w:szCs w:val="19"/>
          </w:rPr>
        </w:r>
        <w:r w:rsidRPr="001F455B">
          <w:rPr>
            <w:noProof/>
            <w:webHidden/>
            <w:sz w:val="19"/>
            <w:szCs w:val="19"/>
          </w:rPr>
          <w:fldChar w:fldCharType="separate"/>
        </w:r>
        <w:r w:rsidRPr="001F455B">
          <w:rPr>
            <w:noProof/>
            <w:webHidden/>
            <w:sz w:val="19"/>
            <w:szCs w:val="19"/>
          </w:rPr>
          <w:t>23</w:t>
        </w:r>
        <w:r w:rsidRPr="001F455B">
          <w:rPr>
            <w:noProof/>
            <w:webHidden/>
            <w:sz w:val="19"/>
            <w:szCs w:val="19"/>
          </w:rPr>
          <w:fldChar w:fldCharType="end"/>
        </w:r>
      </w:hyperlink>
    </w:p>
    <w:p w14:paraId="1B7F6E03" w14:textId="0468CF4B"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14" w:history="1">
        <w:r w:rsidRPr="001F455B">
          <w:rPr>
            <w:rStyle w:val="Hyperlink"/>
            <w:noProof/>
            <w:sz w:val="19"/>
            <w:szCs w:val="19"/>
          </w:rPr>
          <w:t>Text Box 2.5: Sampling plan description for biological data</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_Toc65490814 \h </w:instrText>
        </w:r>
        <w:r w:rsidRPr="001F455B">
          <w:rPr>
            <w:noProof/>
            <w:webHidden/>
            <w:sz w:val="19"/>
            <w:szCs w:val="19"/>
          </w:rPr>
        </w:r>
        <w:r w:rsidRPr="001F455B">
          <w:rPr>
            <w:noProof/>
            <w:webHidden/>
            <w:sz w:val="19"/>
            <w:szCs w:val="19"/>
          </w:rPr>
          <w:fldChar w:fldCharType="separate"/>
        </w:r>
        <w:r w:rsidRPr="001F455B">
          <w:rPr>
            <w:noProof/>
            <w:webHidden/>
            <w:sz w:val="19"/>
            <w:szCs w:val="19"/>
          </w:rPr>
          <w:t>27</w:t>
        </w:r>
        <w:r w:rsidRPr="001F455B">
          <w:rPr>
            <w:noProof/>
            <w:webHidden/>
            <w:sz w:val="19"/>
            <w:szCs w:val="19"/>
          </w:rPr>
          <w:fldChar w:fldCharType="end"/>
        </w:r>
      </w:hyperlink>
    </w:p>
    <w:p w14:paraId="02AC2F27" w14:textId="277E4588"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15" w:history="1">
        <w:r w:rsidRPr="001F455B">
          <w:rPr>
            <w:rStyle w:val="Hyperlink"/>
            <w:noProof/>
            <w:sz w:val="19"/>
            <w:szCs w:val="19"/>
          </w:rPr>
          <w:t>Table 2.6: Research surveys at sea</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_Toc65490815 \h </w:instrText>
        </w:r>
        <w:r w:rsidRPr="001F455B">
          <w:rPr>
            <w:noProof/>
            <w:webHidden/>
            <w:sz w:val="19"/>
            <w:szCs w:val="19"/>
          </w:rPr>
        </w:r>
        <w:r w:rsidRPr="001F455B">
          <w:rPr>
            <w:noProof/>
            <w:webHidden/>
            <w:sz w:val="19"/>
            <w:szCs w:val="19"/>
          </w:rPr>
          <w:fldChar w:fldCharType="separate"/>
        </w:r>
        <w:r w:rsidRPr="001F455B">
          <w:rPr>
            <w:noProof/>
            <w:webHidden/>
            <w:sz w:val="19"/>
            <w:szCs w:val="19"/>
          </w:rPr>
          <w:t>28</w:t>
        </w:r>
        <w:r w:rsidRPr="001F455B">
          <w:rPr>
            <w:noProof/>
            <w:webHidden/>
            <w:sz w:val="19"/>
            <w:szCs w:val="19"/>
          </w:rPr>
          <w:fldChar w:fldCharType="end"/>
        </w:r>
      </w:hyperlink>
    </w:p>
    <w:p w14:paraId="22999847" w14:textId="11D664C5"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16" w:history="1">
        <w:r w:rsidRPr="001F455B">
          <w:rPr>
            <w:rStyle w:val="Hyperlink"/>
            <w:noProof/>
            <w:sz w:val="19"/>
            <w:szCs w:val="19"/>
          </w:rPr>
          <w:t>Text Box 2.6: Research surveys at sea</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_Toc65490816 \h </w:instrText>
        </w:r>
        <w:r w:rsidRPr="001F455B">
          <w:rPr>
            <w:noProof/>
            <w:webHidden/>
            <w:sz w:val="19"/>
            <w:szCs w:val="19"/>
          </w:rPr>
        </w:r>
        <w:r w:rsidRPr="001F455B">
          <w:rPr>
            <w:noProof/>
            <w:webHidden/>
            <w:sz w:val="19"/>
            <w:szCs w:val="19"/>
          </w:rPr>
          <w:fldChar w:fldCharType="separate"/>
        </w:r>
        <w:r w:rsidRPr="001F455B">
          <w:rPr>
            <w:noProof/>
            <w:webHidden/>
            <w:sz w:val="19"/>
            <w:szCs w:val="19"/>
          </w:rPr>
          <w:t>32</w:t>
        </w:r>
        <w:r w:rsidRPr="001F455B">
          <w:rPr>
            <w:noProof/>
            <w:webHidden/>
            <w:sz w:val="19"/>
            <w:szCs w:val="19"/>
          </w:rPr>
          <w:fldChar w:fldCharType="end"/>
        </w:r>
      </w:hyperlink>
    </w:p>
    <w:p w14:paraId="79739C9B" w14:textId="48C9132D" w:rsidR="001F455B" w:rsidRPr="001F455B" w:rsidRDefault="001F455B">
      <w:pPr>
        <w:pStyle w:val="Verzeichnis2"/>
        <w:tabs>
          <w:tab w:val="right" w:leader="dot" w:pos="9350"/>
        </w:tabs>
        <w:rPr>
          <w:rFonts w:asciiTheme="minorHAnsi" w:eastAsiaTheme="minorEastAsia" w:hAnsiTheme="minorHAnsi" w:cstheme="minorBidi"/>
          <w:noProof/>
          <w:sz w:val="19"/>
          <w:szCs w:val="19"/>
          <w:lang w:val="de-DE"/>
        </w:rPr>
      </w:pPr>
      <w:hyperlink w:anchor="_Toc65490817" w:history="1">
        <w:r w:rsidRPr="001F455B">
          <w:rPr>
            <w:rStyle w:val="Hyperlink"/>
            <w:noProof/>
            <w:sz w:val="19"/>
            <w:szCs w:val="19"/>
          </w:rPr>
          <w:t>Section 3: Fishing Activity Data</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_Toc65490817 \h </w:instrText>
        </w:r>
        <w:r w:rsidRPr="001F455B">
          <w:rPr>
            <w:noProof/>
            <w:webHidden/>
            <w:sz w:val="19"/>
            <w:szCs w:val="19"/>
          </w:rPr>
        </w:r>
        <w:r w:rsidRPr="001F455B">
          <w:rPr>
            <w:noProof/>
            <w:webHidden/>
            <w:sz w:val="19"/>
            <w:szCs w:val="19"/>
          </w:rPr>
          <w:fldChar w:fldCharType="separate"/>
        </w:r>
        <w:r w:rsidRPr="001F455B">
          <w:rPr>
            <w:noProof/>
            <w:webHidden/>
            <w:sz w:val="19"/>
            <w:szCs w:val="19"/>
          </w:rPr>
          <w:t>35</w:t>
        </w:r>
        <w:r w:rsidRPr="001F455B">
          <w:rPr>
            <w:noProof/>
            <w:webHidden/>
            <w:sz w:val="19"/>
            <w:szCs w:val="19"/>
          </w:rPr>
          <w:fldChar w:fldCharType="end"/>
        </w:r>
      </w:hyperlink>
    </w:p>
    <w:p w14:paraId="634BDBB8" w14:textId="77C5102B"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18" w:history="1">
        <w:r w:rsidRPr="001F455B">
          <w:rPr>
            <w:rStyle w:val="Hyperlink"/>
            <w:noProof/>
            <w:sz w:val="19"/>
            <w:szCs w:val="19"/>
          </w:rPr>
          <w:t>Table 3.1: Fishing activity variables data collection strategy</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_Toc65490818 \h </w:instrText>
        </w:r>
        <w:r w:rsidRPr="001F455B">
          <w:rPr>
            <w:noProof/>
            <w:webHidden/>
            <w:sz w:val="19"/>
            <w:szCs w:val="19"/>
          </w:rPr>
        </w:r>
        <w:r w:rsidRPr="001F455B">
          <w:rPr>
            <w:noProof/>
            <w:webHidden/>
            <w:sz w:val="19"/>
            <w:szCs w:val="19"/>
          </w:rPr>
          <w:fldChar w:fldCharType="separate"/>
        </w:r>
        <w:r w:rsidRPr="001F455B">
          <w:rPr>
            <w:noProof/>
            <w:webHidden/>
            <w:sz w:val="19"/>
            <w:szCs w:val="19"/>
          </w:rPr>
          <w:t>35</w:t>
        </w:r>
        <w:r w:rsidRPr="001F455B">
          <w:rPr>
            <w:noProof/>
            <w:webHidden/>
            <w:sz w:val="19"/>
            <w:szCs w:val="19"/>
          </w:rPr>
          <w:fldChar w:fldCharType="end"/>
        </w:r>
      </w:hyperlink>
    </w:p>
    <w:p w14:paraId="703913F5" w14:textId="33A30C12"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19" w:history="1">
        <w:r w:rsidRPr="001F455B">
          <w:rPr>
            <w:rStyle w:val="Hyperlink"/>
            <w:noProof/>
            <w:sz w:val="19"/>
            <w:szCs w:val="19"/>
          </w:rPr>
          <w:t>Text Box 3.1: Fishing activity variables data collection strategy</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_Toc65490819 \h </w:instrText>
        </w:r>
        <w:r w:rsidRPr="001F455B">
          <w:rPr>
            <w:noProof/>
            <w:webHidden/>
            <w:sz w:val="19"/>
            <w:szCs w:val="19"/>
          </w:rPr>
        </w:r>
        <w:r w:rsidRPr="001F455B">
          <w:rPr>
            <w:noProof/>
            <w:webHidden/>
            <w:sz w:val="19"/>
            <w:szCs w:val="19"/>
          </w:rPr>
          <w:fldChar w:fldCharType="separate"/>
        </w:r>
        <w:r w:rsidRPr="001F455B">
          <w:rPr>
            <w:noProof/>
            <w:webHidden/>
            <w:sz w:val="19"/>
            <w:szCs w:val="19"/>
          </w:rPr>
          <w:t>37</w:t>
        </w:r>
        <w:r w:rsidRPr="001F455B">
          <w:rPr>
            <w:noProof/>
            <w:webHidden/>
            <w:sz w:val="19"/>
            <w:szCs w:val="19"/>
          </w:rPr>
          <w:fldChar w:fldCharType="end"/>
        </w:r>
      </w:hyperlink>
    </w:p>
    <w:p w14:paraId="58BF9058" w14:textId="6F81562C"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20" w:history="1">
        <w:r w:rsidRPr="001F455B">
          <w:rPr>
            <w:rStyle w:val="Hyperlink"/>
            <w:noProof/>
            <w:sz w:val="19"/>
            <w:szCs w:val="19"/>
          </w:rPr>
          <w:t>Text Box 3.2: Fishing activity variables data collection strategy (for inland eel commercial fisheries)</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_Toc65490820 \h </w:instrText>
        </w:r>
        <w:r w:rsidRPr="001F455B">
          <w:rPr>
            <w:noProof/>
            <w:webHidden/>
            <w:sz w:val="19"/>
            <w:szCs w:val="19"/>
          </w:rPr>
        </w:r>
        <w:r w:rsidRPr="001F455B">
          <w:rPr>
            <w:noProof/>
            <w:webHidden/>
            <w:sz w:val="19"/>
            <w:szCs w:val="19"/>
          </w:rPr>
          <w:fldChar w:fldCharType="separate"/>
        </w:r>
        <w:r w:rsidRPr="001F455B">
          <w:rPr>
            <w:noProof/>
            <w:webHidden/>
            <w:sz w:val="19"/>
            <w:szCs w:val="19"/>
          </w:rPr>
          <w:t>38</w:t>
        </w:r>
        <w:r w:rsidRPr="001F455B">
          <w:rPr>
            <w:noProof/>
            <w:webHidden/>
            <w:sz w:val="19"/>
            <w:szCs w:val="19"/>
          </w:rPr>
          <w:fldChar w:fldCharType="end"/>
        </w:r>
      </w:hyperlink>
    </w:p>
    <w:p w14:paraId="48116100" w14:textId="31144CBA" w:rsidR="001F455B" w:rsidRPr="001F455B" w:rsidRDefault="001F455B">
      <w:pPr>
        <w:pStyle w:val="Verzeichnis2"/>
        <w:tabs>
          <w:tab w:val="right" w:leader="dot" w:pos="9350"/>
        </w:tabs>
        <w:rPr>
          <w:rFonts w:asciiTheme="minorHAnsi" w:eastAsiaTheme="minorEastAsia" w:hAnsiTheme="minorHAnsi" w:cstheme="minorBidi"/>
          <w:noProof/>
          <w:sz w:val="19"/>
          <w:szCs w:val="19"/>
          <w:lang w:val="de-DE"/>
        </w:rPr>
      </w:pPr>
      <w:hyperlink w:anchor="_Toc65490821" w:history="1">
        <w:r w:rsidRPr="001F455B">
          <w:rPr>
            <w:rStyle w:val="Hyperlink"/>
            <w:noProof/>
            <w:sz w:val="19"/>
            <w:szCs w:val="19"/>
          </w:rPr>
          <w:t>Section 4: Impact of fisheries on marine biological resources</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_Toc65490821 \h </w:instrText>
        </w:r>
        <w:r w:rsidRPr="001F455B">
          <w:rPr>
            <w:noProof/>
            <w:webHidden/>
            <w:sz w:val="19"/>
            <w:szCs w:val="19"/>
          </w:rPr>
        </w:r>
        <w:r w:rsidRPr="001F455B">
          <w:rPr>
            <w:noProof/>
            <w:webHidden/>
            <w:sz w:val="19"/>
            <w:szCs w:val="19"/>
          </w:rPr>
          <w:fldChar w:fldCharType="separate"/>
        </w:r>
        <w:r w:rsidRPr="001F455B">
          <w:rPr>
            <w:noProof/>
            <w:webHidden/>
            <w:sz w:val="19"/>
            <w:szCs w:val="19"/>
          </w:rPr>
          <w:t>39</w:t>
        </w:r>
        <w:r w:rsidRPr="001F455B">
          <w:rPr>
            <w:noProof/>
            <w:webHidden/>
            <w:sz w:val="19"/>
            <w:szCs w:val="19"/>
          </w:rPr>
          <w:fldChar w:fldCharType="end"/>
        </w:r>
      </w:hyperlink>
    </w:p>
    <w:p w14:paraId="5DC31F74" w14:textId="0F0BCA73"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22" w:history="1">
        <w:r w:rsidRPr="001F455B">
          <w:rPr>
            <w:rStyle w:val="Hyperlink"/>
            <w:noProof/>
            <w:sz w:val="19"/>
            <w:szCs w:val="19"/>
            <w:lang w:val="en-US"/>
          </w:rPr>
          <w:t>Table 4.1 Stomach sampling and analysis</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_Toc65490822 \h </w:instrText>
        </w:r>
        <w:r w:rsidRPr="001F455B">
          <w:rPr>
            <w:noProof/>
            <w:webHidden/>
            <w:sz w:val="19"/>
            <w:szCs w:val="19"/>
          </w:rPr>
        </w:r>
        <w:r w:rsidRPr="001F455B">
          <w:rPr>
            <w:noProof/>
            <w:webHidden/>
            <w:sz w:val="19"/>
            <w:szCs w:val="19"/>
          </w:rPr>
          <w:fldChar w:fldCharType="separate"/>
        </w:r>
        <w:r w:rsidRPr="001F455B">
          <w:rPr>
            <w:noProof/>
            <w:webHidden/>
            <w:sz w:val="19"/>
            <w:szCs w:val="19"/>
          </w:rPr>
          <w:t>39</w:t>
        </w:r>
        <w:r w:rsidRPr="001F455B">
          <w:rPr>
            <w:noProof/>
            <w:webHidden/>
            <w:sz w:val="19"/>
            <w:szCs w:val="19"/>
          </w:rPr>
          <w:fldChar w:fldCharType="end"/>
        </w:r>
      </w:hyperlink>
    </w:p>
    <w:p w14:paraId="219A98E8" w14:textId="4379AFD7" w:rsidR="001F455B" w:rsidRPr="001F455B" w:rsidRDefault="001F455B">
      <w:pPr>
        <w:pStyle w:val="Verzeichnis2"/>
        <w:tabs>
          <w:tab w:val="right" w:leader="dot" w:pos="9350"/>
        </w:tabs>
        <w:rPr>
          <w:rFonts w:asciiTheme="minorHAnsi" w:eastAsiaTheme="minorEastAsia" w:hAnsiTheme="minorHAnsi" w:cstheme="minorBidi"/>
          <w:noProof/>
          <w:sz w:val="19"/>
          <w:szCs w:val="19"/>
          <w:lang w:val="de-DE"/>
        </w:rPr>
      </w:pPr>
      <w:hyperlink w:anchor="_Toc65490823" w:history="1">
        <w:r w:rsidRPr="001F455B">
          <w:rPr>
            <w:rStyle w:val="Hyperlink"/>
            <w:noProof/>
            <w:sz w:val="19"/>
            <w:szCs w:val="19"/>
          </w:rPr>
          <w:t>Section 5-7: Economic and Social Data</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_Toc65490823 \h </w:instrText>
        </w:r>
        <w:r w:rsidRPr="001F455B">
          <w:rPr>
            <w:noProof/>
            <w:webHidden/>
            <w:sz w:val="19"/>
            <w:szCs w:val="19"/>
          </w:rPr>
        </w:r>
        <w:r w:rsidRPr="001F455B">
          <w:rPr>
            <w:noProof/>
            <w:webHidden/>
            <w:sz w:val="19"/>
            <w:szCs w:val="19"/>
          </w:rPr>
          <w:fldChar w:fldCharType="separate"/>
        </w:r>
        <w:r w:rsidRPr="001F455B">
          <w:rPr>
            <w:noProof/>
            <w:webHidden/>
            <w:sz w:val="19"/>
            <w:szCs w:val="19"/>
          </w:rPr>
          <w:t>41</w:t>
        </w:r>
        <w:r w:rsidRPr="001F455B">
          <w:rPr>
            <w:noProof/>
            <w:webHidden/>
            <w:sz w:val="19"/>
            <w:szCs w:val="19"/>
          </w:rPr>
          <w:fldChar w:fldCharType="end"/>
        </w:r>
      </w:hyperlink>
    </w:p>
    <w:p w14:paraId="42E8C81C" w14:textId="511AD4A5"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24" w:history="1">
        <w:r w:rsidRPr="001F455B">
          <w:rPr>
            <w:rStyle w:val="Hyperlink"/>
            <w:bCs/>
            <w:noProof/>
            <w:sz w:val="19"/>
            <w:szCs w:val="19"/>
          </w:rPr>
          <w:t>Table 5.1: Fleet total population and clustering</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_Toc65490824 \h </w:instrText>
        </w:r>
        <w:r w:rsidRPr="001F455B">
          <w:rPr>
            <w:noProof/>
            <w:webHidden/>
            <w:sz w:val="19"/>
            <w:szCs w:val="19"/>
          </w:rPr>
        </w:r>
        <w:r w:rsidRPr="001F455B">
          <w:rPr>
            <w:noProof/>
            <w:webHidden/>
            <w:sz w:val="19"/>
            <w:szCs w:val="19"/>
          </w:rPr>
          <w:fldChar w:fldCharType="separate"/>
        </w:r>
        <w:r w:rsidRPr="001F455B">
          <w:rPr>
            <w:noProof/>
            <w:webHidden/>
            <w:sz w:val="19"/>
            <w:szCs w:val="19"/>
          </w:rPr>
          <w:t>41</w:t>
        </w:r>
        <w:r w:rsidRPr="001F455B">
          <w:rPr>
            <w:noProof/>
            <w:webHidden/>
            <w:sz w:val="19"/>
            <w:szCs w:val="19"/>
          </w:rPr>
          <w:fldChar w:fldCharType="end"/>
        </w:r>
      </w:hyperlink>
    </w:p>
    <w:p w14:paraId="7751AD1D" w14:textId="009F77A8"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25" w:history="1">
        <w:r w:rsidRPr="001F455B">
          <w:rPr>
            <w:rStyle w:val="Hyperlink"/>
            <w:noProof/>
            <w:sz w:val="19"/>
            <w:szCs w:val="19"/>
          </w:rPr>
          <w:t xml:space="preserve">Table 5.2 : </w:t>
        </w:r>
        <w:r w:rsidRPr="001F455B">
          <w:rPr>
            <w:rStyle w:val="Hyperlink"/>
            <w:rFonts w:eastAsia="Times New Roman"/>
            <w:bCs/>
            <w:noProof/>
            <w:sz w:val="19"/>
            <w:szCs w:val="19"/>
          </w:rPr>
          <w:t>Economic and social variables for fisheries data collection strategy</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_Toc65490825 \h </w:instrText>
        </w:r>
        <w:r w:rsidRPr="001F455B">
          <w:rPr>
            <w:noProof/>
            <w:webHidden/>
            <w:sz w:val="19"/>
            <w:szCs w:val="19"/>
          </w:rPr>
        </w:r>
        <w:r w:rsidRPr="001F455B">
          <w:rPr>
            <w:noProof/>
            <w:webHidden/>
            <w:sz w:val="19"/>
            <w:szCs w:val="19"/>
          </w:rPr>
          <w:fldChar w:fldCharType="separate"/>
        </w:r>
        <w:r w:rsidRPr="001F455B">
          <w:rPr>
            <w:noProof/>
            <w:webHidden/>
            <w:sz w:val="19"/>
            <w:szCs w:val="19"/>
          </w:rPr>
          <w:t>42</w:t>
        </w:r>
        <w:r w:rsidRPr="001F455B">
          <w:rPr>
            <w:noProof/>
            <w:webHidden/>
            <w:sz w:val="19"/>
            <w:szCs w:val="19"/>
          </w:rPr>
          <w:fldChar w:fldCharType="end"/>
        </w:r>
      </w:hyperlink>
    </w:p>
    <w:p w14:paraId="136B34AA" w14:textId="04489961"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26" w:history="1">
        <w:r w:rsidRPr="001F455B">
          <w:rPr>
            <w:rStyle w:val="Hyperlink"/>
            <w:noProof/>
            <w:sz w:val="19"/>
            <w:szCs w:val="19"/>
          </w:rPr>
          <w:t xml:space="preserve">Text Box 5.2: </w:t>
        </w:r>
        <w:r w:rsidRPr="001F455B">
          <w:rPr>
            <w:rStyle w:val="Hyperlink"/>
            <w:rFonts w:eastAsia="Times New Roman"/>
            <w:bCs/>
            <w:noProof/>
            <w:sz w:val="19"/>
            <w:szCs w:val="19"/>
          </w:rPr>
          <w:t>Economic and social variables for fisheries data collection strategy</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_Toc65490826 \h </w:instrText>
        </w:r>
        <w:r w:rsidRPr="001F455B">
          <w:rPr>
            <w:noProof/>
            <w:webHidden/>
            <w:sz w:val="19"/>
            <w:szCs w:val="19"/>
          </w:rPr>
        </w:r>
        <w:r w:rsidRPr="001F455B">
          <w:rPr>
            <w:noProof/>
            <w:webHidden/>
            <w:sz w:val="19"/>
            <w:szCs w:val="19"/>
          </w:rPr>
          <w:fldChar w:fldCharType="separate"/>
        </w:r>
        <w:r w:rsidRPr="001F455B">
          <w:rPr>
            <w:noProof/>
            <w:webHidden/>
            <w:sz w:val="19"/>
            <w:szCs w:val="19"/>
          </w:rPr>
          <w:t>45</w:t>
        </w:r>
        <w:r w:rsidRPr="001F455B">
          <w:rPr>
            <w:noProof/>
            <w:webHidden/>
            <w:sz w:val="19"/>
            <w:szCs w:val="19"/>
          </w:rPr>
          <w:fldChar w:fldCharType="end"/>
        </w:r>
      </w:hyperlink>
    </w:p>
    <w:p w14:paraId="12D00C71" w14:textId="2F0BA032"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27" w:history="1">
        <w:r w:rsidRPr="001F455B">
          <w:rPr>
            <w:rStyle w:val="Hyperlink"/>
            <w:noProof/>
            <w:sz w:val="19"/>
            <w:szCs w:val="19"/>
          </w:rPr>
          <w:t xml:space="preserve">Table 6.1: </w:t>
        </w:r>
        <w:r w:rsidRPr="001F455B">
          <w:rPr>
            <w:rStyle w:val="Hyperlink"/>
            <w:rFonts w:eastAsia="Times New Roman"/>
            <w:bCs/>
            <w:noProof/>
            <w:sz w:val="19"/>
            <w:szCs w:val="19"/>
          </w:rPr>
          <w:t>Economic and social variables for aquaculture data collection strategy</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_Toc65490827 \h </w:instrText>
        </w:r>
        <w:r w:rsidRPr="001F455B">
          <w:rPr>
            <w:noProof/>
            <w:webHidden/>
            <w:sz w:val="19"/>
            <w:szCs w:val="19"/>
          </w:rPr>
        </w:r>
        <w:r w:rsidRPr="001F455B">
          <w:rPr>
            <w:noProof/>
            <w:webHidden/>
            <w:sz w:val="19"/>
            <w:szCs w:val="19"/>
          </w:rPr>
          <w:fldChar w:fldCharType="separate"/>
        </w:r>
        <w:r w:rsidRPr="001F455B">
          <w:rPr>
            <w:noProof/>
            <w:webHidden/>
            <w:sz w:val="19"/>
            <w:szCs w:val="19"/>
          </w:rPr>
          <w:t>47</w:t>
        </w:r>
        <w:r w:rsidRPr="001F455B">
          <w:rPr>
            <w:noProof/>
            <w:webHidden/>
            <w:sz w:val="19"/>
            <w:szCs w:val="19"/>
          </w:rPr>
          <w:fldChar w:fldCharType="end"/>
        </w:r>
      </w:hyperlink>
    </w:p>
    <w:p w14:paraId="527A04BF" w14:textId="59AA58EC"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28" w:history="1">
        <w:r w:rsidRPr="001F455B">
          <w:rPr>
            <w:rStyle w:val="Hyperlink"/>
            <w:noProof/>
            <w:sz w:val="19"/>
            <w:szCs w:val="19"/>
          </w:rPr>
          <w:t xml:space="preserve">Text Box 6.1: </w:t>
        </w:r>
        <w:r w:rsidRPr="001F455B">
          <w:rPr>
            <w:rStyle w:val="Hyperlink"/>
            <w:rFonts w:eastAsia="Times New Roman"/>
            <w:bCs/>
            <w:noProof/>
            <w:sz w:val="19"/>
            <w:szCs w:val="19"/>
          </w:rPr>
          <w:t>Economic and social variables for aquaculture data collection strategy</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_Toc65490828 \h </w:instrText>
        </w:r>
        <w:r w:rsidRPr="001F455B">
          <w:rPr>
            <w:noProof/>
            <w:webHidden/>
            <w:sz w:val="19"/>
            <w:szCs w:val="19"/>
          </w:rPr>
        </w:r>
        <w:r w:rsidRPr="001F455B">
          <w:rPr>
            <w:noProof/>
            <w:webHidden/>
            <w:sz w:val="19"/>
            <w:szCs w:val="19"/>
          </w:rPr>
          <w:fldChar w:fldCharType="separate"/>
        </w:r>
        <w:r w:rsidRPr="001F455B">
          <w:rPr>
            <w:noProof/>
            <w:webHidden/>
            <w:sz w:val="19"/>
            <w:szCs w:val="19"/>
          </w:rPr>
          <w:t>49</w:t>
        </w:r>
        <w:r w:rsidRPr="001F455B">
          <w:rPr>
            <w:noProof/>
            <w:webHidden/>
            <w:sz w:val="19"/>
            <w:szCs w:val="19"/>
          </w:rPr>
          <w:fldChar w:fldCharType="end"/>
        </w:r>
      </w:hyperlink>
    </w:p>
    <w:p w14:paraId="2E14E7FB" w14:textId="0B11849B"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29" w:history="1">
        <w:r w:rsidRPr="001F455B">
          <w:rPr>
            <w:rStyle w:val="Hyperlink"/>
            <w:noProof/>
            <w:sz w:val="19"/>
            <w:szCs w:val="19"/>
          </w:rPr>
          <w:t xml:space="preserve">Table 7.1: </w:t>
        </w:r>
        <w:r w:rsidRPr="001F455B">
          <w:rPr>
            <w:rStyle w:val="Hyperlink"/>
            <w:rFonts w:eastAsia="Times New Roman"/>
            <w:bCs/>
            <w:noProof/>
            <w:sz w:val="19"/>
            <w:szCs w:val="19"/>
          </w:rPr>
          <w:t>Economic and social variables for fish processing data collection strategy</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_Toc65490829 \h </w:instrText>
        </w:r>
        <w:r w:rsidRPr="001F455B">
          <w:rPr>
            <w:noProof/>
            <w:webHidden/>
            <w:sz w:val="19"/>
            <w:szCs w:val="19"/>
          </w:rPr>
        </w:r>
        <w:r w:rsidRPr="001F455B">
          <w:rPr>
            <w:noProof/>
            <w:webHidden/>
            <w:sz w:val="19"/>
            <w:szCs w:val="19"/>
          </w:rPr>
          <w:fldChar w:fldCharType="separate"/>
        </w:r>
        <w:r w:rsidRPr="001F455B">
          <w:rPr>
            <w:noProof/>
            <w:webHidden/>
            <w:sz w:val="19"/>
            <w:szCs w:val="19"/>
          </w:rPr>
          <w:t>50</w:t>
        </w:r>
        <w:r w:rsidRPr="001F455B">
          <w:rPr>
            <w:noProof/>
            <w:webHidden/>
            <w:sz w:val="19"/>
            <w:szCs w:val="19"/>
          </w:rPr>
          <w:fldChar w:fldCharType="end"/>
        </w:r>
      </w:hyperlink>
    </w:p>
    <w:p w14:paraId="731464CB" w14:textId="73AAC816" w:rsidR="001F455B" w:rsidRPr="001F455B" w:rsidRDefault="001F455B">
      <w:pPr>
        <w:pStyle w:val="Verzeichnis3"/>
        <w:tabs>
          <w:tab w:val="right" w:leader="dot" w:pos="9350"/>
        </w:tabs>
        <w:rPr>
          <w:rFonts w:asciiTheme="minorHAnsi" w:eastAsiaTheme="minorEastAsia" w:hAnsiTheme="minorHAnsi" w:cstheme="minorBidi"/>
          <w:noProof/>
          <w:sz w:val="19"/>
          <w:szCs w:val="19"/>
          <w:lang w:val="de-DE"/>
        </w:rPr>
      </w:pPr>
      <w:hyperlink w:anchor="_Toc65490830" w:history="1">
        <w:r w:rsidRPr="001F455B">
          <w:rPr>
            <w:rStyle w:val="Hyperlink"/>
            <w:noProof/>
            <w:sz w:val="19"/>
            <w:szCs w:val="19"/>
          </w:rPr>
          <w:t xml:space="preserve">Text Box 7.1: </w:t>
        </w:r>
        <w:r w:rsidRPr="001F455B">
          <w:rPr>
            <w:rStyle w:val="Hyperlink"/>
            <w:rFonts w:eastAsia="Times New Roman"/>
            <w:bCs/>
            <w:noProof/>
            <w:sz w:val="19"/>
            <w:szCs w:val="19"/>
          </w:rPr>
          <w:t>Economic and social variables for fish processing data collection strategy</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_Toc65490830 \h </w:instrText>
        </w:r>
        <w:r w:rsidRPr="001F455B">
          <w:rPr>
            <w:noProof/>
            <w:webHidden/>
            <w:sz w:val="19"/>
            <w:szCs w:val="19"/>
          </w:rPr>
        </w:r>
        <w:r w:rsidRPr="001F455B">
          <w:rPr>
            <w:noProof/>
            <w:webHidden/>
            <w:sz w:val="19"/>
            <w:szCs w:val="19"/>
          </w:rPr>
          <w:fldChar w:fldCharType="separate"/>
        </w:r>
        <w:r w:rsidRPr="001F455B">
          <w:rPr>
            <w:noProof/>
            <w:webHidden/>
            <w:sz w:val="19"/>
            <w:szCs w:val="19"/>
          </w:rPr>
          <w:t>52</w:t>
        </w:r>
        <w:r w:rsidRPr="001F455B">
          <w:rPr>
            <w:noProof/>
            <w:webHidden/>
            <w:sz w:val="19"/>
            <w:szCs w:val="19"/>
          </w:rPr>
          <w:fldChar w:fldCharType="end"/>
        </w:r>
      </w:hyperlink>
    </w:p>
    <w:p w14:paraId="706BAD10" w14:textId="438573EF" w:rsidR="001F455B" w:rsidRPr="001F455B" w:rsidRDefault="001F455B">
      <w:pPr>
        <w:pStyle w:val="Verzeichnis2"/>
        <w:tabs>
          <w:tab w:val="right" w:leader="dot" w:pos="9350"/>
        </w:tabs>
        <w:rPr>
          <w:rFonts w:asciiTheme="minorHAnsi" w:eastAsiaTheme="minorEastAsia" w:hAnsiTheme="minorHAnsi" w:cstheme="minorBidi"/>
          <w:noProof/>
          <w:sz w:val="19"/>
          <w:szCs w:val="19"/>
          <w:lang w:val="de-DE"/>
        </w:rPr>
      </w:pPr>
      <w:hyperlink w:anchor="_Toc65490831" w:history="1">
        <w:r w:rsidRPr="001F455B">
          <w:rPr>
            <w:rStyle w:val="Hyperlink"/>
            <w:bCs/>
            <w:noProof/>
            <w:sz w:val="19"/>
            <w:szCs w:val="19"/>
          </w:rPr>
          <w:t>ANNEX 1.1 - Quality Report for biological data sampling scheme</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_Toc65490831 \h </w:instrText>
        </w:r>
        <w:r w:rsidRPr="001F455B">
          <w:rPr>
            <w:noProof/>
            <w:webHidden/>
            <w:sz w:val="19"/>
            <w:szCs w:val="19"/>
          </w:rPr>
        </w:r>
        <w:r w:rsidRPr="001F455B">
          <w:rPr>
            <w:noProof/>
            <w:webHidden/>
            <w:sz w:val="19"/>
            <w:szCs w:val="19"/>
          </w:rPr>
          <w:fldChar w:fldCharType="separate"/>
        </w:r>
        <w:r w:rsidRPr="001F455B">
          <w:rPr>
            <w:noProof/>
            <w:webHidden/>
            <w:sz w:val="19"/>
            <w:szCs w:val="19"/>
          </w:rPr>
          <w:t>54</w:t>
        </w:r>
        <w:r w:rsidRPr="001F455B">
          <w:rPr>
            <w:noProof/>
            <w:webHidden/>
            <w:sz w:val="19"/>
            <w:szCs w:val="19"/>
          </w:rPr>
          <w:fldChar w:fldCharType="end"/>
        </w:r>
      </w:hyperlink>
    </w:p>
    <w:p w14:paraId="6DDB3F9D" w14:textId="490C1290" w:rsidR="001F455B" w:rsidRPr="001F455B" w:rsidRDefault="001F455B">
      <w:pPr>
        <w:pStyle w:val="Verzeichnis2"/>
        <w:tabs>
          <w:tab w:val="right" w:leader="dot" w:pos="9350"/>
        </w:tabs>
        <w:rPr>
          <w:rFonts w:asciiTheme="minorHAnsi" w:eastAsiaTheme="minorEastAsia" w:hAnsiTheme="minorHAnsi" w:cstheme="minorBidi"/>
          <w:noProof/>
          <w:sz w:val="19"/>
          <w:szCs w:val="19"/>
          <w:lang w:val="de-DE"/>
        </w:rPr>
      </w:pPr>
      <w:hyperlink w:anchor="_Toc65490832" w:history="1">
        <w:r w:rsidRPr="001F455B">
          <w:rPr>
            <w:rStyle w:val="Hyperlink"/>
            <w:noProof/>
            <w:sz w:val="19"/>
            <w:szCs w:val="19"/>
            <w:lang w:val="en-GB"/>
          </w:rPr>
          <w:t>ANNEX 1.2 - Quality Report for socio economic data sampling scheme</w:t>
        </w:r>
        <w:r w:rsidRPr="001F455B">
          <w:rPr>
            <w:noProof/>
            <w:webHidden/>
            <w:sz w:val="19"/>
            <w:szCs w:val="19"/>
          </w:rPr>
          <w:tab/>
        </w:r>
        <w:r w:rsidRPr="001F455B">
          <w:rPr>
            <w:noProof/>
            <w:webHidden/>
            <w:sz w:val="19"/>
            <w:szCs w:val="19"/>
          </w:rPr>
          <w:fldChar w:fldCharType="begin"/>
        </w:r>
        <w:r w:rsidRPr="001F455B">
          <w:rPr>
            <w:noProof/>
            <w:webHidden/>
            <w:sz w:val="19"/>
            <w:szCs w:val="19"/>
          </w:rPr>
          <w:instrText xml:space="preserve"> PAGEREF _Toc65490832 \h </w:instrText>
        </w:r>
        <w:r w:rsidRPr="001F455B">
          <w:rPr>
            <w:noProof/>
            <w:webHidden/>
            <w:sz w:val="19"/>
            <w:szCs w:val="19"/>
          </w:rPr>
        </w:r>
        <w:r w:rsidRPr="001F455B">
          <w:rPr>
            <w:noProof/>
            <w:webHidden/>
            <w:sz w:val="19"/>
            <w:szCs w:val="19"/>
          </w:rPr>
          <w:fldChar w:fldCharType="separate"/>
        </w:r>
        <w:r w:rsidRPr="001F455B">
          <w:rPr>
            <w:noProof/>
            <w:webHidden/>
            <w:sz w:val="19"/>
            <w:szCs w:val="19"/>
          </w:rPr>
          <w:t>58</w:t>
        </w:r>
        <w:r w:rsidRPr="001F455B">
          <w:rPr>
            <w:noProof/>
            <w:webHidden/>
            <w:sz w:val="19"/>
            <w:szCs w:val="19"/>
          </w:rPr>
          <w:fldChar w:fldCharType="end"/>
        </w:r>
      </w:hyperlink>
    </w:p>
    <w:p w14:paraId="05AB20E6" w14:textId="429EB982" w:rsidR="009514D4" w:rsidRDefault="007F6FF0" w:rsidP="001F455B">
      <w:pPr>
        <w:pStyle w:val="berschrift2"/>
        <w:ind w:firstLine="720"/>
        <w:jc w:val="center"/>
      </w:pPr>
      <w:r w:rsidRPr="001F455B">
        <w:rPr>
          <w:sz w:val="19"/>
          <w:szCs w:val="19"/>
        </w:rPr>
        <w:lastRenderedPageBreak/>
        <w:fldChar w:fldCharType="end"/>
      </w:r>
      <w:bookmarkStart w:id="5" w:name="_Toc65490800"/>
      <w:r w:rsidR="009514D4">
        <w:t>Section 0: Format</w:t>
      </w:r>
      <w:bookmarkEnd w:id="5"/>
    </w:p>
    <w:p w14:paraId="577B5A92" w14:textId="5A95FF55" w:rsidR="519C010B" w:rsidRDefault="03AB85CF">
      <w:r w:rsidRPr="7EF83D67">
        <w:rPr>
          <w:b/>
          <w:bCs/>
          <w:lang w:val="en-GB"/>
        </w:rPr>
        <w:t>Format of the Work Plan (WP) and Annual Report (AR) files</w:t>
      </w:r>
    </w:p>
    <w:p w14:paraId="2CDBA82F" w14:textId="7C0DC8A2" w:rsidR="519C010B" w:rsidRDefault="03AB85CF" w:rsidP="01DD0A24">
      <w:pPr>
        <w:rPr>
          <w:lang w:val="en-GB"/>
        </w:rPr>
      </w:pPr>
      <w:r w:rsidRPr="261078B8">
        <w:rPr>
          <w:lang w:val="en-GB"/>
        </w:rPr>
        <w:t>The WP - and the AR - should be provided in t</w:t>
      </w:r>
      <w:r w:rsidR="4E91CBA3" w:rsidRPr="261078B8">
        <w:rPr>
          <w:lang w:val="en-GB"/>
        </w:rPr>
        <w:t>hree</w:t>
      </w:r>
      <w:r w:rsidRPr="261078B8">
        <w:rPr>
          <w:lang w:val="en-GB"/>
        </w:rPr>
        <w:t xml:space="preserve"> documents, </w:t>
      </w:r>
      <w:r w:rsidR="42C9BC63" w:rsidRPr="261078B8">
        <w:rPr>
          <w:lang w:val="en-GB"/>
        </w:rPr>
        <w:t xml:space="preserve">(1) a </w:t>
      </w:r>
      <w:r w:rsidRPr="261078B8">
        <w:rPr>
          <w:lang w:val="en-GB"/>
        </w:rPr>
        <w:t>file containing the text in a Microsoft Word (or compatible) file</w:t>
      </w:r>
      <w:r w:rsidR="4C18C00D" w:rsidRPr="261078B8">
        <w:rPr>
          <w:lang w:val="en-GB"/>
        </w:rPr>
        <w:t xml:space="preserve">, </w:t>
      </w:r>
      <w:r w:rsidRPr="261078B8">
        <w:rPr>
          <w:lang w:val="en-GB"/>
        </w:rPr>
        <w:t>(</w:t>
      </w:r>
      <w:r w:rsidR="32E6CA5F" w:rsidRPr="261078B8">
        <w:rPr>
          <w:lang w:val="en-GB"/>
        </w:rPr>
        <w:t xml:space="preserve">2) </w:t>
      </w:r>
      <w:r w:rsidRPr="261078B8">
        <w:rPr>
          <w:lang w:val="en-GB"/>
        </w:rPr>
        <w:t>a PDF file of the word document</w:t>
      </w:r>
      <w:r w:rsidR="70F19D02" w:rsidRPr="261078B8">
        <w:rPr>
          <w:lang w:val="en-GB"/>
        </w:rPr>
        <w:t xml:space="preserve">, </w:t>
      </w:r>
      <w:r w:rsidRPr="261078B8">
        <w:rPr>
          <w:lang w:val="en-GB"/>
        </w:rPr>
        <w:t xml:space="preserve">and </w:t>
      </w:r>
      <w:r w:rsidR="49C83E13" w:rsidRPr="261078B8">
        <w:rPr>
          <w:lang w:val="en-GB"/>
        </w:rPr>
        <w:t xml:space="preserve">(3) a </w:t>
      </w:r>
      <w:r w:rsidRPr="261078B8">
        <w:rPr>
          <w:lang w:val="en-GB"/>
        </w:rPr>
        <w:t xml:space="preserve">file containing the standard tables in an Excel (compatible) file (also see section ‘Standard tables’ below). Annexes should be part of the main report, </w:t>
      </w:r>
      <w:r w:rsidR="268654DE" w:rsidRPr="261078B8">
        <w:rPr>
          <w:lang w:val="en-GB"/>
        </w:rPr>
        <w:t xml:space="preserve">so </w:t>
      </w:r>
      <w:r w:rsidRPr="261078B8">
        <w:rPr>
          <w:lang w:val="en-GB"/>
        </w:rPr>
        <w:t xml:space="preserve">not </w:t>
      </w:r>
      <w:r w:rsidR="5F59F7F8" w:rsidRPr="261078B8">
        <w:rPr>
          <w:lang w:val="en-GB"/>
        </w:rPr>
        <w:t xml:space="preserve">provided as </w:t>
      </w:r>
      <w:r w:rsidRPr="261078B8">
        <w:rPr>
          <w:lang w:val="en-GB"/>
        </w:rPr>
        <w:t xml:space="preserve">separate files. </w:t>
      </w:r>
    </w:p>
    <w:p w14:paraId="08DBD42C" w14:textId="78EA3CCD" w:rsidR="01DD0A24" w:rsidRDefault="01DD0A24" w:rsidP="01DD0A24">
      <w:pPr>
        <w:jc w:val="both"/>
        <w:rPr>
          <w:lang w:val="en-GB"/>
        </w:rPr>
      </w:pPr>
    </w:p>
    <w:p w14:paraId="0FCE43C4" w14:textId="49CC8801" w:rsidR="519C010B" w:rsidRDefault="05581EAE" w:rsidP="3C04B4AA">
      <w:pPr>
        <w:jc w:val="both"/>
      </w:pPr>
      <w:r w:rsidRPr="3C04B4AA">
        <w:rPr>
          <w:lang w:val="en-GB"/>
        </w:rPr>
        <w:t xml:space="preserve">Plain text should be formatted in </w:t>
      </w:r>
      <w:r w:rsidR="20309922" w:rsidRPr="3C04B4AA">
        <w:rPr>
          <w:lang w:val="en-GB"/>
        </w:rPr>
        <w:t xml:space="preserve">Arial or </w:t>
      </w:r>
      <w:r w:rsidRPr="3C04B4AA">
        <w:rPr>
          <w:lang w:val="en-GB"/>
        </w:rPr>
        <w:t>Times New Roman, font size 11 or 12. Coloured graphs and charts should be avoided unless their complexity is such that the use of grey scales only makes reading difficult.</w:t>
      </w:r>
    </w:p>
    <w:p w14:paraId="146D1B08" w14:textId="34EFA5FB" w:rsidR="519C010B" w:rsidRDefault="03AB85CF">
      <w:r w:rsidRPr="7EF83D67">
        <w:rPr>
          <w:lang w:val="en-GB"/>
        </w:rPr>
        <w:t xml:space="preserve"> </w:t>
      </w:r>
    </w:p>
    <w:p w14:paraId="1D4DAE1B" w14:textId="729E228E" w:rsidR="519C010B" w:rsidRDefault="03AB85CF">
      <w:r w:rsidRPr="7EF83D67">
        <w:rPr>
          <w:lang w:val="en-GB"/>
        </w:rPr>
        <w:t xml:space="preserve">The WP file for the main body of the work plan should be named as follows: </w:t>
      </w:r>
    </w:p>
    <w:p w14:paraId="3A22E08C" w14:textId="2407B92B" w:rsidR="519C010B" w:rsidRDefault="2D8239B4" w:rsidP="3C04B4AA">
      <w:pPr>
        <w:rPr>
          <w:lang w:val="en-GB"/>
        </w:rPr>
      </w:pPr>
      <w:r w:rsidRPr="261078B8">
        <w:rPr>
          <w:lang w:val="en-GB"/>
        </w:rPr>
        <w:t>MemberState</w:t>
      </w:r>
      <w:r w:rsidR="585677A5" w:rsidRPr="261078B8">
        <w:rPr>
          <w:lang w:val="en-GB"/>
        </w:rPr>
        <w:t>_Work_Plan_Programme-years_Text_Submission-date.docx</w:t>
      </w:r>
    </w:p>
    <w:p w14:paraId="26890E5E" w14:textId="69DC6CEF" w:rsidR="519C010B" w:rsidRDefault="585677A5" w:rsidP="261078B8">
      <w:pPr>
        <w:ind w:firstLine="720"/>
        <w:rPr>
          <w:lang w:val="en-GB"/>
        </w:rPr>
      </w:pPr>
      <w:r w:rsidRPr="261078B8">
        <w:rPr>
          <w:lang w:val="en-GB"/>
        </w:rPr>
        <w:t>Example: Belgium_Work_Plan_2022-20</w:t>
      </w:r>
      <w:r w:rsidR="4BB41D86" w:rsidRPr="261078B8">
        <w:rPr>
          <w:lang w:val="en-GB"/>
        </w:rPr>
        <w:t>24</w:t>
      </w:r>
      <w:r w:rsidRPr="261078B8">
        <w:rPr>
          <w:lang w:val="en-GB"/>
        </w:rPr>
        <w:t xml:space="preserve">_Text_ </w:t>
      </w:r>
      <w:r>
        <w:t>YYYY-MM-DD</w:t>
      </w:r>
      <w:r w:rsidRPr="261078B8">
        <w:rPr>
          <w:lang w:val="en-GB"/>
        </w:rPr>
        <w:t xml:space="preserve">.docx. </w:t>
      </w:r>
    </w:p>
    <w:p w14:paraId="231A5FE6" w14:textId="00C347CC" w:rsidR="519C010B" w:rsidRDefault="03AB85CF">
      <w:r w:rsidRPr="7EF83D67">
        <w:rPr>
          <w:lang w:val="en-GB"/>
        </w:rPr>
        <w:t>The WP file containing the standard tables should be named as follows:</w:t>
      </w:r>
    </w:p>
    <w:p w14:paraId="287649D7" w14:textId="430EA3C4" w:rsidR="519C010B" w:rsidRDefault="298FD9BC" w:rsidP="3C04B4AA">
      <w:pPr>
        <w:rPr>
          <w:lang w:val="en-GB"/>
        </w:rPr>
      </w:pPr>
      <w:r w:rsidRPr="261078B8">
        <w:rPr>
          <w:lang w:val="en-GB"/>
        </w:rPr>
        <w:t>MemberState</w:t>
      </w:r>
      <w:r w:rsidR="05581EAE" w:rsidRPr="261078B8">
        <w:rPr>
          <w:lang w:val="en-GB"/>
        </w:rPr>
        <w:t>_Work_Plan_Programme-years_Tables_Submission-date.xlsx</w:t>
      </w:r>
    </w:p>
    <w:p w14:paraId="0CF5BA3B" w14:textId="33A237EF" w:rsidR="519C010B" w:rsidRDefault="585677A5" w:rsidP="261078B8">
      <w:pPr>
        <w:ind w:firstLine="720"/>
        <w:rPr>
          <w:lang w:val="en-GB"/>
        </w:rPr>
      </w:pPr>
      <w:r w:rsidRPr="261078B8">
        <w:rPr>
          <w:lang w:val="en-GB"/>
        </w:rPr>
        <w:t>Example: Belgium_Work_Plan_2022-20</w:t>
      </w:r>
      <w:r w:rsidR="39056D82" w:rsidRPr="261078B8">
        <w:rPr>
          <w:lang w:val="en-GB"/>
        </w:rPr>
        <w:t>24</w:t>
      </w:r>
      <w:r w:rsidRPr="261078B8">
        <w:rPr>
          <w:lang w:val="en-GB"/>
        </w:rPr>
        <w:t xml:space="preserve">_Tables_ </w:t>
      </w:r>
      <w:r>
        <w:t>YYYY-MM-DD</w:t>
      </w:r>
      <w:r w:rsidRPr="261078B8">
        <w:rPr>
          <w:lang w:val="en-GB"/>
        </w:rPr>
        <w:t>.xlsx</w:t>
      </w:r>
    </w:p>
    <w:p w14:paraId="6B498E8D" w14:textId="337C70B7" w:rsidR="519C010B" w:rsidRDefault="03AB85CF">
      <w:r w:rsidRPr="7EF83D67">
        <w:rPr>
          <w:lang w:val="en-GB"/>
        </w:rPr>
        <w:t xml:space="preserve"> </w:t>
      </w:r>
    </w:p>
    <w:p w14:paraId="4CBCE80B" w14:textId="3B2E9BD4" w:rsidR="519C010B" w:rsidRDefault="05581EAE">
      <w:r w:rsidRPr="3C04B4AA">
        <w:rPr>
          <w:lang w:val="en-GB"/>
        </w:rPr>
        <w:t xml:space="preserve">The AR file for the main body of the report should be named as follows: </w:t>
      </w:r>
    </w:p>
    <w:p w14:paraId="12693A3C" w14:textId="0F288EFC" w:rsidR="519C010B" w:rsidRDefault="79A0A778" w:rsidP="3C04B4AA">
      <w:pPr>
        <w:rPr>
          <w:lang w:val="en-GB"/>
        </w:rPr>
      </w:pPr>
      <w:r w:rsidRPr="261078B8">
        <w:rPr>
          <w:lang w:val="en-GB"/>
        </w:rPr>
        <w:t>MemberState_</w:t>
      </w:r>
      <w:r w:rsidR="05581EAE" w:rsidRPr="261078B8">
        <w:rPr>
          <w:lang w:val="en-GB"/>
        </w:rPr>
        <w:t>Annual_Report_Programme-year_Text_Submission-date.xlsx</w:t>
      </w:r>
    </w:p>
    <w:p w14:paraId="2BE184E6" w14:textId="3B288349" w:rsidR="519C010B" w:rsidRDefault="585677A5" w:rsidP="261078B8">
      <w:pPr>
        <w:ind w:firstLine="720"/>
        <w:rPr>
          <w:lang w:val="en-GB"/>
        </w:rPr>
      </w:pPr>
      <w:r w:rsidRPr="261078B8">
        <w:rPr>
          <w:lang w:val="en-GB"/>
        </w:rPr>
        <w:t>Example: Belgium_Annual_Report_202</w:t>
      </w:r>
      <w:r w:rsidR="5DCAA2D3" w:rsidRPr="261078B8">
        <w:rPr>
          <w:lang w:val="en-GB"/>
        </w:rPr>
        <w:t>2</w:t>
      </w:r>
      <w:r w:rsidRPr="261078B8">
        <w:rPr>
          <w:lang w:val="en-GB"/>
        </w:rPr>
        <w:t xml:space="preserve">_Text_ </w:t>
      </w:r>
      <w:r>
        <w:t>YYYY-MM-DD</w:t>
      </w:r>
      <w:r w:rsidRPr="261078B8">
        <w:rPr>
          <w:lang w:val="en-GB"/>
        </w:rPr>
        <w:t>.xlsx</w:t>
      </w:r>
    </w:p>
    <w:p w14:paraId="0318EA4D" w14:textId="76131AA8" w:rsidR="519C010B" w:rsidRDefault="05581EAE">
      <w:r w:rsidRPr="3C04B4AA">
        <w:rPr>
          <w:lang w:val="en-GB"/>
        </w:rPr>
        <w:t>The AR file containing the standard tables should be named as follows:</w:t>
      </w:r>
    </w:p>
    <w:p w14:paraId="5EC4AF82" w14:textId="11A63353" w:rsidR="519C010B" w:rsidRDefault="190CDBDF" w:rsidP="3C04B4AA">
      <w:pPr>
        <w:rPr>
          <w:lang w:val="en-GB"/>
        </w:rPr>
      </w:pPr>
      <w:r w:rsidRPr="261078B8">
        <w:rPr>
          <w:lang w:val="en-GB"/>
        </w:rPr>
        <w:t>MemberState_</w:t>
      </w:r>
      <w:r w:rsidR="05581EAE" w:rsidRPr="261078B8">
        <w:rPr>
          <w:lang w:val="en-GB"/>
        </w:rPr>
        <w:t>Annual_Report_Programme-year_Tables_Submission-date.xlsx</w:t>
      </w:r>
    </w:p>
    <w:p w14:paraId="6A69E2CC" w14:textId="2FD309B0" w:rsidR="519C010B" w:rsidRDefault="585677A5" w:rsidP="261078B8">
      <w:pPr>
        <w:ind w:firstLine="720"/>
        <w:rPr>
          <w:lang w:val="en-GB"/>
        </w:rPr>
      </w:pPr>
      <w:r w:rsidRPr="261078B8">
        <w:rPr>
          <w:lang w:val="en-GB"/>
        </w:rPr>
        <w:t>Example: Belgium_Annual_Report_202</w:t>
      </w:r>
      <w:r w:rsidR="0D4EBF15" w:rsidRPr="261078B8">
        <w:rPr>
          <w:lang w:val="en-GB"/>
        </w:rPr>
        <w:t>2</w:t>
      </w:r>
      <w:r w:rsidRPr="261078B8">
        <w:rPr>
          <w:lang w:val="en-GB"/>
        </w:rPr>
        <w:t xml:space="preserve">_Tables_ </w:t>
      </w:r>
      <w:r>
        <w:t>YYYY-MM-DD</w:t>
      </w:r>
      <w:r w:rsidRPr="261078B8">
        <w:rPr>
          <w:lang w:val="en-GB"/>
        </w:rPr>
        <w:t>.xlsx</w:t>
      </w:r>
    </w:p>
    <w:p w14:paraId="005D662C" w14:textId="507735DE" w:rsidR="519C010B" w:rsidRDefault="03AB85CF">
      <w:r w:rsidRPr="7EF83D67">
        <w:rPr>
          <w:lang w:val="en-GB"/>
        </w:rPr>
        <w:t xml:space="preserve"> </w:t>
      </w:r>
    </w:p>
    <w:p w14:paraId="5E79D0E5" w14:textId="1F44E44E" w:rsidR="519C010B" w:rsidRDefault="17789DA1">
      <w:r w:rsidRPr="261078B8">
        <w:rPr>
          <w:lang w:val="en-GB"/>
        </w:rPr>
        <w:t>Only those WPs</w:t>
      </w:r>
      <w:r w:rsidR="25623990" w:rsidRPr="261078B8">
        <w:rPr>
          <w:lang w:val="en-GB"/>
        </w:rPr>
        <w:t xml:space="preserve"> and</w:t>
      </w:r>
      <w:r w:rsidRPr="261078B8">
        <w:rPr>
          <w:lang w:val="en-GB"/>
        </w:rPr>
        <w:t xml:space="preserve"> ARs that have been reviewed by the STECF and subsequently approved by the Commission shall be placed on the DCF website (</w:t>
      </w:r>
      <w:hyperlink r:id="rId11">
        <w:r w:rsidRPr="261078B8">
          <w:rPr>
            <w:rStyle w:val="Hyperlink"/>
            <w:lang w:val="en-GB"/>
          </w:rPr>
          <w:t>https://datacollection.jrc.ec.europa.eu/ars</w:t>
        </w:r>
      </w:hyperlink>
      <w:r w:rsidRPr="261078B8">
        <w:rPr>
          <w:lang w:val="en-GB"/>
        </w:rPr>
        <w:t xml:space="preserve">). Any earlier versions shall be removed. This is to ensure that only the most recent definitive </w:t>
      </w:r>
      <w:r w:rsidR="5ED02BDF" w:rsidRPr="261078B8">
        <w:rPr>
          <w:lang w:val="en-GB"/>
        </w:rPr>
        <w:t xml:space="preserve">approved </w:t>
      </w:r>
      <w:r w:rsidRPr="261078B8">
        <w:rPr>
          <w:lang w:val="en-GB"/>
        </w:rPr>
        <w:t xml:space="preserve">versions of </w:t>
      </w:r>
      <w:proofErr w:type="spellStart"/>
      <w:r w:rsidRPr="261078B8">
        <w:rPr>
          <w:lang w:val="en-GB"/>
        </w:rPr>
        <w:t>MSs’</w:t>
      </w:r>
      <w:proofErr w:type="spellEnd"/>
      <w:r w:rsidRPr="261078B8">
        <w:rPr>
          <w:lang w:val="en-GB"/>
        </w:rPr>
        <w:t xml:space="preserve"> WPs and ARs are accessible.</w:t>
      </w:r>
    </w:p>
    <w:p w14:paraId="6D45E062" w14:textId="346E0355" w:rsidR="519C010B" w:rsidRDefault="03AB85CF">
      <w:r w:rsidRPr="7EF83D67">
        <w:rPr>
          <w:b/>
          <w:bCs/>
          <w:lang w:val="en-GB"/>
        </w:rPr>
        <w:t xml:space="preserve"> </w:t>
      </w:r>
    </w:p>
    <w:p w14:paraId="4908B9D4" w14:textId="14369808" w:rsidR="519C010B" w:rsidRDefault="03AB85CF">
      <w:r w:rsidRPr="7EF83D67">
        <w:rPr>
          <w:b/>
          <w:bCs/>
          <w:lang w:val="en-GB"/>
        </w:rPr>
        <w:t>Language</w:t>
      </w:r>
    </w:p>
    <w:p w14:paraId="79A2DA4B" w14:textId="3C1467AC" w:rsidR="519C010B" w:rsidRDefault="03AB85CF">
      <w:r w:rsidRPr="7EF83D67">
        <w:rPr>
          <w:lang w:val="en-GB"/>
        </w:rPr>
        <w:t xml:space="preserve">MS are encouraged to submit their WP and AR in English, in order to avoid delays in the evaluation process. STECF is aware that the EC cannot oblige MS to submit their WP and AR in English, but stresses that doing so is in the MS's own interest since it helps to speed up the evaluation process. </w:t>
      </w:r>
    </w:p>
    <w:p w14:paraId="596E40D3" w14:textId="00ABDDA5" w:rsidR="519C010B" w:rsidRDefault="03AB85CF">
      <w:r w:rsidRPr="7EF83D67">
        <w:rPr>
          <w:lang w:val="en-GB"/>
        </w:rPr>
        <w:t xml:space="preserve"> </w:t>
      </w:r>
    </w:p>
    <w:p w14:paraId="7A3355F4" w14:textId="13550C40" w:rsidR="519C010B" w:rsidRDefault="03AB85CF">
      <w:r w:rsidRPr="7EF83D67">
        <w:rPr>
          <w:b/>
          <w:bCs/>
          <w:lang w:val="en-GB"/>
        </w:rPr>
        <w:t>General section layout</w:t>
      </w:r>
    </w:p>
    <w:p w14:paraId="4AD0A680" w14:textId="03DD656D" w:rsidR="519C010B" w:rsidRDefault="05581EAE" w:rsidP="3C04B4AA">
      <w:pPr>
        <w:rPr>
          <w:highlight w:val="yellow"/>
          <w:lang w:val="en-GB"/>
        </w:rPr>
      </w:pPr>
      <w:r w:rsidRPr="3C04B4AA">
        <w:rPr>
          <w:lang w:val="en-GB"/>
        </w:rPr>
        <w:t>The WP and AR should have the sections and sub-sections as reported in the Commission Implementing Decision (</w:t>
      </w:r>
      <w:r w:rsidRPr="3C04B4AA">
        <w:rPr>
          <w:highlight w:val="yellow"/>
          <w:lang w:val="en-GB"/>
        </w:rPr>
        <w:t xml:space="preserve">EU) </w:t>
      </w:r>
      <w:r w:rsidR="5F59B075" w:rsidRPr="3C04B4AA">
        <w:rPr>
          <w:highlight w:val="yellow"/>
          <w:lang w:val="en-GB"/>
        </w:rPr>
        <w:t>2021</w:t>
      </w:r>
      <w:r w:rsidRPr="3C04B4AA">
        <w:rPr>
          <w:highlight w:val="yellow"/>
          <w:lang w:val="en-GB"/>
        </w:rPr>
        <w:t>/</w:t>
      </w:r>
      <w:r w:rsidR="46AE1459" w:rsidRPr="3C04B4AA">
        <w:rPr>
          <w:highlight w:val="yellow"/>
          <w:lang w:val="en-GB"/>
        </w:rPr>
        <w:t>XXXX</w:t>
      </w:r>
      <w:r w:rsidRPr="3C04B4AA">
        <w:rPr>
          <w:highlight w:val="yellow"/>
          <w:lang w:val="en-GB"/>
        </w:rPr>
        <w:t>.</w:t>
      </w:r>
    </w:p>
    <w:p w14:paraId="4C3943BE" w14:textId="26748F5D" w:rsidR="519C010B" w:rsidRDefault="05581EAE" w:rsidP="3C04B4AA">
      <w:pPr>
        <w:rPr>
          <w:lang w:val="en-GB"/>
        </w:rPr>
      </w:pPr>
      <w:r w:rsidRPr="3C04B4AA">
        <w:rPr>
          <w:lang w:val="en-GB"/>
        </w:rPr>
        <w:t xml:space="preserve">The layout of the WP and AR and the numbering of the sections should strictly be adhered to. </w:t>
      </w:r>
    </w:p>
    <w:p w14:paraId="34974464" w14:textId="379439E5" w:rsidR="519C010B" w:rsidRDefault="05581EAE">
      <w:r>
        <w:t>Landlocked countries are allowed to not submit tables/boxes that are not relevant (i.e. marine fisheries).</w:t>
      </w:r>
    </w:p>
    <w:p w14:paraId="6A0D3387" w14:textId="2954CD4F" w:rsidR="519C010B" w:rsidRDefault="7A93A244">
      <w:r>
        <w:lastRenderedPageBreak/>
        <w:t>The f</w:t>
      </w:r>
      <w:r w:rsidR="05581EAE">
        <w:t>irst pages of text documents should contain the li</w:t>
      </w:r>
      <w:r w:rsidR="6AA17735">
        <w:t>s</w:t>
      </w:r>
      <w:r w:rsidR="05581EAE">
        <w:t>t of institutes/bodies responsible for the implementation of the W</w:t>
      </w:r>
      <w:r w:rsidR="0DA5428D">
        <w:t>P</w:t>
      </w:r>
      <w:r w:rsidR="05581EAE">
        <w:t xml:space="preserve"> within the MS. </w:t>
      </w:r>
    </w:p>
    <w:p w14:paraId="3F13E8C8" w14:textId="41218E5B" w:rsidR="519C010B" w:rsidRDefault="17789DA1">
      <w:r w:rsidRPr="441D4158">
        <w:rPr>
          <w:lang w:val="en-GB"/>
        </w:rPr>
        <w:t>Details on the expected contents of each section and sub-section of the WP and AR are given in the relevant sections of the present Guidance document.</w:t>
      </w:r>
    </w:p>
    <w:p w14:paraId="0A55FB79" w14:textId="1F0A0FB2" w:rsidR="519C010B" w:rsidRDefault="519C010B" w:rsidP="441D4158">
      <w:pPr>
        <w:rPr>
          <w:b/>
          <w:bCs/>
          <w:lang w:val="en-GB"/>
        </w:rPr>
      </w:pPr>
    </w:p>
    <w:p w14:paraId="57D62056" w14:textId="077C2FD1" w:rsidR="519C010B" w:rsidRDefault="04B58FD4" w:rsidP="29B53061">
      <w:pPr>
        <w:rPr>
          <w:lang w:val="en-GB"/>
        </w:rPr>
      </w:pPr>
      <w:r w:rsidRPr="261078B8">
        <w:rPr>
          <w:lang w:val="en-GB"/>
        </w:rPr>
        <w:t xml:space="preserve">MS should not include any empty rows (e.g., meant to mark sections in long tables) and unhide any hidden cells and remove any filters before submitting the </w:t>
      </w:r>
      <w:r w:rsidR="4AD7A94E" w:rsidRPr="261078B8">
        <w:rPr>
          <w:lang w:val="en-GB"/>
        </w:rPr>
        <w:t>WP/</w:t>
      </w:r>
      <w:r w:rsidRPr="261078B8">
        <w:rPr>
          <w:lang w:val="en-GB"/>
        </w:rPr>
        <w:t>AR tables, as this makes the evaluation process difficult.</w:t>
      </w:r>
      <w:r w:rsidR="5EE3B369" w:rsidRPr="261078B8">
        <w:rPr>
          <w:lang w:val="en-GB"/>
        </w:rPr>
        <w:t xml:space="preserve"> Furthermore, it is not allowed to enter text </w:t>
      </w:r>
      <w:r w:rsidR="0564956D" w:rsidRPr="261078B8">
        <w:rPr>
          <w:lang w:val="en-GB"/>
        </w:rPr>
        <w:t xml:space="preserve">(e.g.10-15, or &lt; 60) </w:t>
      </w:r>
      <w:r w:rsidR="5EE3B369" w:rsidRPr="261078B8">
        <w:rPr>
          <w:lang w:val="en-GB"/>
        </w:rPr>
        <w:t>in columns where numerical variables (number, percentages) are re</w:t>
      </w:r>
      <w:r w:rsidR="76739E43" w:rsidRPr="261078B8">
        <w:rPr>
          <w:lang w:val="en-GB"/>
        </w:rPr>
        <w:t>quested</w:t>
      </w:r>
      <w:r w:rsidR="0E045FAA" w:rsidRPr="261078B8">
        <w:rPr>
          <w:lang w:val="en-GB"/>
        </w:rPr>
        <w:t>. If the guidance mentions NA as an option, this is the only text that is allowed in those columns.</w:t>
      </w:r>
    </w:p>
    <w:p w14:paraId="7AD96502" w14:textId="7BF9CD5D" w:rsidR="519C010B" w:rsidRDefault="519C010B" w:rsidP="261078B8">
      <w:pPr>
        <w:rPr>
          <w:b/>
          <w:bCs/>
          <w:lang w:val="en-GB"/>
        </w:rPr>
      </w:pPr>
    </w:p>
    <w:p w14:paraId="0D30763F" w14:textId="00E24283" w:rsidR="519C010B" w:rsidRDefault="03AB85CF">
      <w:r w:rsidRPr="7EF83D67">
        <w:rPr>
          <w:b/>
          <w:bCs/>
          <w:lang w:val="en-GB"/>
        </w:rPr>
        <w:t>Standard tables</w:t>
      </w:r>
    </w:p>
    <w:p w14:paraId="1FC57CB2" w14:textId="13D39E98" w:rsidR="519C010B" w:rsidRDefault="585677A5">
      <w:r w:rsidRPr="72BB4BB5">
        <w:rPr>
          <w:lang w:val="en-GB"/>
        </w:rPr>
        <w:t>The Guidance comes with a set of standard tables. Th</w:t>
      </w:r>
      <w:r w:rsidR="6B18FCEF" w:rsidRPr="72BB4BB5">
        <w:rPr>
          <w:lang w:val="en-GB"/>
        </w:rPr>
        <w:t>ose</w:t>
      </w:r>
      <w:r w:rsidRPr="72BB4BB5">
        <w:rPr>
          <w:lang w:val="en-GB"/>
        </w:rPr>
        <w:t xml:space="preserve"> should be submitted as a separate file, and in an Excel compatible format, avoiding the use of pdf or other non-compatible formats. No cells should be deleted from the tables (apart from example rows</w:t>
      </w:r>
      <w:r w:rsidR="148B398B" w:rsidRPr="72BB4BB5">
        <w:rPr>
          <w:lang w:val="en-GB"/>
        </w:rPr>
        <w:t xml:space="preserve"> or guidance text</w:t>
      </w:r>
      <w:r w:rsidRPr="72BB4BB5">
        <w:rPr>
          <w:lang w:val="en-GB"/>
        </w:rPr>
        <w:t xml:space="preserve">) and no columns should be added, unless otherwise stated. </w:t>
      </w:r>
    </w:p>
    <w:p w14:paraId="334F8D35" w14:textId="08B237F3" w:rsidR="519C010B" w:rsidRDefault="05581EAE">
      <w:r w:rsidRPr="3C04B4AA">
        <w:rPr>
          <w:lang w:val="en-GB"/>
        </w:rPr>
        <w:t>Comments should be inserted into the relevant column at the end of the table or explained in the WP or AR text. The aim of this column is to substitute the footnotes in every cell and make the tables more workable. The AR column for comments should also be used to provide short explanations for deviations from the WP, while longer and complex explanations should be inserted in the AR text.</w:t>
      </w:r>
    </w:p>
    <w:p w14:paraId="4EB9A8FE" w14:textId="4A4117CC" w:rsidR="519C010B" w:rsidRDefault="05581EAE">
      <w:r w:rsidRPr="3C04B4AA">
        <w:rPr>
          <w:lang w:val="en-US"/>
        </w:rPr>
        <w:t xml:space="preserve">In the AR submission, </w:t>
      </w:r>
      <w:r w:rsidR="0898CF00" w:rsidRPr="3C04B4AA">
        <w:rPr>
          <w:lang w:val="en-US"/>
        </w:rPr>
        <w:t xml:space="preserve">WP </w:t>
      </w:r>
      <w:r w:rsidRPr="3C04B4AA">
        <w:rPr>
          <w:lang w:val="en-US"/>
        </w:rPr>
        <w:t>tables shall be maintained as in the original formats</w:t>
      </w:r>
      <w:r w:rsidR="20BFFDB9" w:rsidRPr="3C04B4AA">
        <w:rPr>
          <w:lang w:val="en-US"/>
        </w:rPr>
        <w:t>,</w:t>
      </w:r>
      <w:r w:rsidRPr="3C04B4AA">
        <w:rPr>
          <w:lang w:val="en-US"/>
        </w:rPr>
        <w:t xml:space="preserve"> because suggested revisions only relate to information that should be given in the AR and not in the WP.</w:t>
      </w:r>
    </w:p>
    <w:p w14:paraId="44C1A005" w14:textId="526AF479" w:rsidR="519C010B" w:rsidRDefault="03AB85CF">
      <w:r w:rsidRPr="7EF83D67">
        <w:rPr>
          <w:lang w:val="en-GB"/>
        </w:rPr>
        <w:t xml:space="preserve"> </w:t>
      </w:r>
    </w:p>
    <w:p w14:paraId="0AF77BC5" w14:textId="24DFE415" w:rsidR="519C010B" w:rsidRDefault="17789DA1">
      <w:r w:rsidRPr="72BB4BB5">
        <w:rPr>
          <w:lang w:val="en-GB"/>
        </w:rPr>
        <w:t xml:space="preserve">Each Table and Text Box is </w:t>
      </w:r>
      <w:r w:rsidR="5AF96F85" w:rsidRPr="72BB4BB5">
        <w:rPr>
          <w:lang w:val="en-GB"/>
        </w:rPr>
        <w:t xml:space="preserve">in the guidance document </w:t>
      </w:r>
      <w:r w:rsidRPr="72BB4BB5">
        <w:rPr>
          <w:lang w:val="en-GB"/>
        </w:rPr>
        <w:t>accompanied by a section addressed to the MS with: (</w:t>
      </w:r>
      <w:proofErr w:type="spellStart"/>
      <w:r w:rsidRPr="72BB4BB5">
        <w:rPr>
          <w:lang w:val="en-GB"/>
        </w:rPr>
        <w:t>i</w:t>
      </w:r>
      <w:proofErr w:type="spellEnd"/>
      <w:r w:rsidRPr="72BB4BB5">
        <w:rPr>
          <w:lang w:val="en-GB"/>
        </w:rPr>
        <w:t xml:space="preserve">) an introductory general text explaining the applicability for the WP/AR and general purpose; (ii) a general comment, containing the necessary legal references and any other specific explanations; (iii) the specific guidance on how to fill in all sections. </w:t>
      </w:r>
    </w:p>
    <w:p w14:paraId="53DB5B6C" w14:textId="10709567" w:rsidR="519C010B" w:rsidRDefault="03AB85CF">
      <w:r w:rsidRPr="7EF83D67">
        <w:rPr>
          <w:lang w:val="en-GB"/>
        </w:rPr>
        <w:t xml:space="preserve">Specific guidance for WP and AR evaluations are reported in separate documents.   </w:t>
      </w:r>
    </w:p>
    <w:p w14:paraId="3ABD5E66" w14:textId="49104E57" w:rsidR="519C010B" w:rsidRDefault="05581EAE">
      <w:r w:rsidRPr="3C04B4AA">
        <w:rPr>
          <w:lang w:val="en-GB"/>
        </w:rPr>
        <w:t xml:space="preserve">When filling in the tables, MS should closely follow the instructions and not leave cells blank. </w:t>
      </w:r>
    </w:p>
    <w:p w14:paraId="1C47D628" w14:textId="63211D1A" w:rsidR="519C010B" w:rsidRDefault="03AB85CF">
      <w:r w:rsidRPr="7EF83D67">
        <w:rPr>
          <w:lang w:val="en-GB"/>
        </w:rPr>
        <w:t xml:space="preserve"> </w:t>
      </w:r>
    </w:p>
    <w:p w14:paraId="71ECB1F7" w14:textId="4683EAB6" w:rsidR="519C010B" w:rsidRDefault="03AB85CF">
      <w:r w:rsidRPr="7EF83D67">
        <w:rPr>
          <w:lang w:val="en-GB"/>
        </w:rPr>
        <w:t>Cell Descriptions:</w:t>
      </w:r>
    </w:p>
    <w:tbl>
      <w:tblPr>
        <w:tblStyle w:val="Tabellenraster"/>
        <w:tblW w:w="8310" w:type="dxa"/>
        <w:tblLayout w:type="fixed"/>
        <w:tblLook w:val="04A0" w:firstRow="1" w:lastRow="0" w:firstColumn="1" w:lastColumn="0" w:noHBand="0" w:noVBand="1"/>
      </w:tblPr>
      <w:tblGrid>
        <w:gridCol w:w="1950"/>
        <w:gridCol w:w="6360"/>
      </w:tblGrid>
      <w:tr w:rsidR="7323F1DD" w14:paraId="3058FFE0" w14:textId="77777777" w:rsidTr="3C04B4AA">
        <w:tc>
          <w:tcPr>
            <w:tcW w:w="1950" w:type="dxa"/>
            <w:tcBorders>
              <w:top w:val="single" w:sz="8" w:space="0" w:color="auto"/>
              <w:left w:val="single" w:sz="8" w:space="0" w:color="auto"/>
              <w:bottom w:val="single" w:sz="8" w:space="0" w:color="auto"/>
              <w:right w:val="single" w:sz="8" w:space="0" w:color="auto"/>
            </w:tcBorders>
          </w:tcPr>
          <w:p w14:paraId="69A5C994" w14:textId="1D440E87" w:rsidR="7323F1DD" w:rsidRDefault="3E96EC98">
            <w:r w:rsidRPr="7EF83D67">
              <w:rPr>
                <w:lang w:val="pt"/>
              </w:rPr>
              <w:t xml:space="preserve">White </w:t>
            </w:r>
            <w:proofErr w:type="spellStart"/>
            <w:r w:rsidRPr="7EF83D67">
              <w:rPr>
                <w:lang w:val="pt"/>
              </w:rPr>
              <w:t>Cells</w:t>
            </w:r>
            <w:proofErr w:type="spellEnd"/>
          </w:p>
        </w:tc>
        <w:tc>
          <w:tcPr>
            <w:tcW w:w="6360" w:type="dxa"/>
            <w:tcBorders>
              <w:top w:val="single" w:sz="8" w:space="0" w:color="auto"/>
              <w:left w:val="single" w:sz="8" w:space="0" w:color="auto"/>
              <w:bottom w:val="single" w:sz="8" w:space="0" w:color="auto"/>
              <w:right w:val="single" w:sz="8" w:space="0" w:color="auto"/>
            </w:tcBorders>
          </w:tcPr>
          <w:p w14:paraId="09E70881" w14:textId="58B3EC4C" w:rsidR="7323F1DD" w:rsidRDefault="3E96EC98">
            <w:r w:rsidRPr="7EF83D67">
              <w:rPr>
                <w:lang w:val="pt"/>
              </w:rPr>
              <w:t>WP</w:t>
            </w:r>
          </w:p>
        </w:tc>
      </w:tr>
      <w:tr w:rsidR="7323F1DD" w14:paraId="7BA1CC1A" w14:textId="77777777" w:rsidTr="3C04B4AA">
        <w:tc>
          <w:tcPr>
            <w:tcW w:w="1950" w:type="dxa"/>
            <w:tcBorders>
              <w:top w:val="single" w:sz="8" w:space="0" w:color="auto"/>
              <w:left w:val="single" w:sz="8" w:space="0" w:color="auto"/>
              <w:bottom w:val="single" w:sz="8" w:space="0" w:color="auto"/>
              <w:right w:val="single" w:sz="8" w:space="0" w:color="auto"/>
            </w:tcBorders>
          </w:tcPr>
          <w:p w14:paraId="2E1FA43F" w14:textId="038E4E52" w:rsidR="7323F1DD" w:rsidRDefault="3E96EC98">
            <w:proofErr w:type="spellStart"/>
            <w:r w:rsidRPr="7EF83D67">
              <w:rPr>
                <w:lang w:val="pt"/>
              </w:rPr>
              <w:t>Grey</w:t>
            </w:r>
            <w:proofErr w:type="spellEnd"/>
            <w:r w:rsidRPr="7EF83D67">
              <w:rPr>
                <w:lang w:val="pt"/>
              </w:rPr>
              <w:t xml:space="preserve"> </w:t>
            </w:r>
            <w:proofErr w:type="spellStart"/>
            <w:r w:rsidRPr="7EF83D67">
              <w:rPr>
                <w:lang w:val="pt"/>
              </w:rPr>
              <w:t>Cells</w:t>
            </w:r>
            <w:proofErr w:type="spellEnd"/>
          </w:p>
        </w:tc>
        <w:tc>
          <w:tcPr>
            <w:tcW w:w="6360" w:type="dxa"/>
            <w:tcBorders>
              <w:top w:val="single" w:sz="8" w:space="0" w:color="auto"/>
              <w:left w:val="single" w:sz="8" w:space="0" w:color="auto"/>
              <w:bottom w:val="single" w:sz="8" w:space="0" w:color="auto"/>
              <w:right w:val="single" w:sz="8" w:space="0" w:color="auto"/>
            </w:tcBorders>
          </w:tcPr>
          <w:p w14:paraId="6C5F0C7C" w14:textId="632AEA5D" w:rsidR="7323F1DD" w:rsidRDefault="3E96EC98">
            <w:r w:rsidRPr="7EF83D67">
              <w:rPr>
                <w:lang w:val="pt"/>
              </w:rPr>
              <w:t xml:space="preserve">AR: </w:t>
            </w:r>
            <w:proofErr w:type="spellStart"/>
            <w:r w:rsidRPr="7EF83D67">
              <w:rPr>
                <w:lang w:val="pt"/>
              </w:rPr>
              <w:t>fill</w:t>
            </w:r>
            <w:proofErr w:type="spellEnd"/>
            <w:r w:rsidRPr="7EF83D67">
              <w:rPr>
                <w:lang w:val="pt"/>
              </w:rPr>
              <w:t xml:space="preserve"> in </w:t>
            </w:r>
            <w:proofErr w:type="spellStart"/>
            <w:r w:rsidRPr="7EF83D67">
              <w:rPr>
                <w:lang w:val="pt"/>
              </w:rPr>
              <w:t>with</w:t>
            </w:r>
            <w:proofErr w:type="spellEnd"/>
            <w:r w:rsidRPr="7EF83D67">
              <w:rPr>
                <w:lang w:val="pt"/>
              </w:rPr>
              <w:t xml:space="preserve"> </w:t>
            </w:r>
            <w:proofErr w:type="spellStart"/>
            <w:r w:rsidRPr="7EF83D67">
              <w:rPr>
                <w:lang w:val="pt"/>
              </w:rPr>
              <w:t>achievements</w:t>
            </w:r>
            <w:proofErr w:type="spellEnd"/>
          </w:p>
        </w:tc>
      </w:tr>
      <w:tr w:rsidR="7323F1DD" w14:paraId="440A5A20" w14:textId="77777777" w:rsidTr="3C04B4AA">
        <w:tc>
          <w:tcPr>
            <w:tcW w:w="1950" w:type="dxa"/>
            <w:tcBorders>
              <w:top w:val="single" w:sz="8" w:space="0" w:color="auto"/>
              <w:left w:val="single" w:sz="8" w:space="0" w:color="auto"/>
              <w:bottom w:val="single" w:sz="8" w:space="0" w:color="auto"/>
              <w:right w:val="single" w:sz="8" w:space="0" w:color="auto"/>
            </w:tcBorders>
          </w:tcPr>
          <w:p w14:paraId="317DBD70" w14:textId="323B7A57" w:rsidR="7323F1DD" w:rsidRDefault="3E96EC98">
            <w:proofErr w:type="spellStart"/>
            <w:r w:rsidRPr="7EF83D67">
              <w:rPr>
                <w:lang w:val="pt"/>
              </w:rPr>
              <w:t>Yellow</w:t>
            </w:r>
            <w:proofErr w:type="spellEnd"/>
            <w:r w:rsidRPr="7EF83D67">
              <w:rPr>
                <w:lang w:val="pt"/>
              </w:rPr>
              <w:t xml:space="preserve"> </w:t>
            </w:r>
            <w:proofErr w:type="spellStart"/>
            <w:r w:rsidRPr="7EF83D67">
              <w:rPr>
                <w:lang w:val="pt"/>
              </w:rPr>
              <w:t>cells</w:t>
            </w:r>
            <w:proofErr w:type="spellEnd"/>
          </w:p>
        </w:tc>
        <w:tc>
          <w:tcPr>
            <w:tcW w:w="6360" w:type="dxa"/>
            <w:tcBorders>
              <w:top w:val="single" w:sz="8" w:space="0" w:color="auto"/>
              <w:left w:val="single" w:sz="8" w:space="0" w:color="auto"/>
              <w:bottom w:val="single" w:sz="8" w:space="0" w:color="auto"/>
              <w:right w:val="single" w:sz="8" w:space="0" w:color="auto"/>
            </w:tcBorders>
          </w:tcPr>
          <w:p w14:paraId="3D121703" w14:textId="3F0F7A87" w:rsidR="7323F1DD" w:rsidRDefault="3E96EC98">
            <w:r w:rsidRPr="7EF83D67">
              <w:rPr>
                <w:lang w:val="pt"/>
              </w:rPr>
              <w:t xml:space="preserve">AR: </w:t>
            </w:r>
            <w:proofErr w:type="spellStart"/>
            <w:r w:rsidRPr="7EF83D67">
              <w:rPr>
                <w:lang w:val="pt"/>
              </w:rPr>
              <w:t>Contain</w:t>
            </w:r>
            <w:proofErr w:type="spellEnd"/>
            <w:r w:rsidRPr="7EF83D67">
              <w:rPr>
                <w:lang w:val="pt"/>
              </w:rPr>
              <w:t xml:space="preserve"> </w:t>
            </w:r>
            <w:proofErr w:type="spellStart"/>
            <w:r w:rsidRPr="7EF83D67">
              <w:rPr>
                <w:lang w:val="pt"/>
              </w:rPr>
              <w:t>calculations</w:t>
            </w:r>
            <w:proofErr w:type="spellEnd"/>
            <w:r w:rsidRPr="7EF83D67">
              <w:rPr>
                <w:lang w:val="pt"/>
              </w:rPr>
              <w:t xml:space="preserve"> </w:t>
            </w:r>
            <w:proofErr w:type="spellStart"/>
            <w:r w:rsidRPr="7EF83D67">
              <w:rPr>
                <w:lang w:val="pt"/>
              </w:rPr>
              <w:t>and</w:t>
            </w:r>
            <w:proofErr w:type="spellEnd"/>
            <w:r w:rsidRPr="7EF83D67">
              <w:rPr>
                <w:lang w:val="pt"/>
              </w:rPr>
              <w:t xml:space="preserve"> </w:t>
            </w:r>
            <w:proofErr w:type="spellStart"/>
            <w:r w:rsidRPr="7EF83D67">
              <w:rPr>
                <w:lang w:val="pt"/>
              </w:rPr>
              <w:t>will</w:t>
            </w:r>
            <w:proofErr w:type="spellEnd"/>
            <w:r w:rsidRPr="7EF83D67">
              <w:rPr>
                <w:lang w:val="pt"/>
              </w:rPr>
              <w:t xml:space="preserve"> </w:t>
            </w:r>
            <w:proofErr w:type="spellStart"/>
            <w:r w:rsidRPr="7EF83D67">
              <w:rPr>
                <w:lang w:val="pt"/>
              </w:rPr>
              <w:t>update</w:t>
            </w:r>
            <w:proofErr w:type="spellEnd"/>
            <w:r w:rsidRPr="7EF83D67">
              <w:rPr>
                <w:lang w:val="pt"/>
              </w:rPr>
              <w:t xml:space="preserve"> </w:t>
            </w:r>
            <w:proofErr w:type="spellStart"/>
            <w:r w:rsidRPr="7EF83D67">
              <w:rPr>
                <w:lang w:val="pt"/>
              </w:rPr>
              <w:t>automatically</w:t>
            </w:r>
            <w:proofErr w:type="spellEnd"/>
          </w:p>
        </w:tc>
      </w:tr>
    </w:tbl>
    <w:p w14:paraId="01B65E5B" w14:textId="165A0E4B" w:rsidR="519C010B" w:rsidRDefault="03AB85CF">
      <w:r w:rsidRPr="7EF83D67">
        <w:rPr>
          <w:lang w:val="en-GB"/>
        </w:rPr>
        <w:t xml:space="preserve"> </w:t>
      </w:r>
    </w:p>
    <w:p w14:paraId="5056965B" w14:textId="28B78D4D" w:rsidR="519C010B" w:rsidRDefault="519C010B" w:rsidP="261078B8">
      <w:pPr>
        <w:rPr>
          <w:lang w:val="en-GB"/>
        </w:rPr>
      </w:pPr>
    </w:p>
    <w:p w14:paraId="2736639C" w14:textId="15C8E1D6" w:rsidR="519C010B" w:rsidRDefault="03AB85CF" w:rsidP="7323F1DD">
      <w:pPr>
        <w:jc w:val="both"/>
      </w:pPr>
      <w:r w:rsidRPr="7EF83D67">
        <w:rPr>
          <w:lang w:val="en-IE"/>
        </w:rPr>
        <w:t xml:space="preserve"> </w:t>
      </w:r>
    </w:p>
    <w:p w14:paraId="09B168F1" w14:textId="30BC09F8" w:rsidR="519C010B" w:rsidRDefault="03AB85CF">
      <w:r w:rsidRPr="3E7BFBAD">
        <w:rPr>
          <w:b/>
          <w:bCs/>
          <w:lang w:val="en-GB"/>
        </w:rPr>
        <w:t xml:space="preserve"> Revised versions of Work Plans and Annual Reports</w:t>
      </w:r>
    </w:p>
    <w:p w14:paraId="6D64C7C2" w14:textId="34539549" w:rsidR="519C010B" w:rsidRDefault="05581EAE">
      <w:r w:rsidRPr="3C04B4AA">
        <w:rPr>
          <w:lang w:val="en-GB"/>
        </w:rPr>
        <w:t>Revisions of WP and AR text and/or standard tables before their evaluation by STECF (e.g.</w:t>
      </w:r>
      <w:r w:rsidR="2178C294" w:rsidRPr="3C04B4AA">
        <w:rPr>
          <w:lang w:val="en-GB"/>
        </w:rPr>
        <w:t>,</w:t>
      </w:r>
      <w:r w:rsidRPr="3C04B4AA">
        <w:rPr>
          <w:lang w:val="en-GB"/>
        </w:rPr>
        <w:t xml:space="preserve"> because omissions or errors were discovered after the original had been sent to the Commission) are sometimes authorised by the Commission under certain conditions. </w:t>
      </w:r>
    </w:p>
    <w:p w14:paraId="3E7300BB" w14:textId="2BAB1AD4" w:rsidR="519C010B" w:rsidRDefault="05581EAE">
      <w:r w:rsidRPr="3C04B4AA">
        <w:rPr>
          <w:lang w:val="en-GB"/>
        </w:rPr>
        <w:t>Should a revision be necessary and agreed by the Commission, MS shall submit a revised version of the entire WP or AR with all modified paragraphs (</w:t>
      </w:r>
      <w:r w:rsidR="2A188CD1" w:rsidRPr="3C04B4AA">
        <w:rPr>
          <w:lang w:val="en-GB"/>
        </w:rPr>
        <w:t>instead of</w:t>
      </w:r>
      <w:r w:rsidRPr="3C04B4AA">
        <w:rPr>
          <w:lang w:val="en-GB"/>
        </w:rPr>
        <w:t xml:space="preserve"> single figures, words or </w:t>
      </w:r>
      <w:r w:rsidRPr="3C04B4AA">
        <w:rPr>
          <w:lang w:val="en-GB"/>
        </w:rPr>
        <w:lastRenderedPageBreak/>
        <w:t xml:space="preserve">sentences), table entries and graph titles highlighted in red font, to allow easy identification of the sections that were changed. Revised versions of the WP and AR should be named following the same rules as for the initial versions (see section ‘Format’ above). </w:t>
      </w:r>
    </w:p>
    <w:p w14:paraId="71544297" w14:textId="5077F054" w:rsidR="519C010B" w:rsidRDefault="03AB85CF">
      <w:r w:rsidRPr="7EF83D67">
        <w:rPr>
          <w:lang w:val="en-GB"/>
        </w:rPr>
        <w:t xml:space="preserve"> </w:t>
      </w:r>
    </w:p>
    <w:p w14:paraId="75DE9DF9" w14:textId="7E19B4B6" w:rsidR="519C010B" w:rsidRDefault="03AB85CF">
      <w:r w:rsidRPr="7EF83D67">
        <w:rPr>
          <w:b/>
          <w:bCs/>
          <w:lang w:val="en-GB"/>
        </w:rPr>
        <w:t>Consistent naming and codification, compliance with conventions</w:t>
      </w:r>
    </w:p>
    <w:p w14:paraId="1C47EACD" w14:textId="74A30BDF" w:rsidR="519C010B" w:rsidRDefault="585677A5">
      <w:r w:rsidRPr="261078B8">
        <w:rPr>
          <w:lang w:val="en-GB"/>
        </w:rPr>
        <w:t xml:space="preserve">In order to allow full comparability within and between MS reports, </w:t>
      </w:r>
      <w:r w:rsidRPr="261078B8">
        <w:rPr>
          <w:b/>
          <w:bCs/>
          <w:lang w:val="en-GB"/>
        </w:rPr>
        <w:t>consistent naming and codi</w:t>
      </w:r>
      <w:r w:rsidR="50D7FC15" w:rsidRPr="261078B8">
        <w:rPr>
          <w:b/>
          <w:bCs/>
          <w:lang w:val="en-GB"/>
        </w:rPr>
        <w:t>ng</w:t>
      </w:r>
      <w:r w:rsidRPr="261078B8">
        <w:rPr>
          <w:lang w:val="en-GB"/>
        </w:rPr>
        <w:t xml:space="preserve"> of gears, species, metiers, fishing grounds etc. – according to the DCF</w:t>
      </w:r>
      <w:r w:rsidR="314C060A" w:rsidRPr="261078B8">
        <w:rPr>
          <w:lang w:val="en-GB"/>
        </w:rPr>
        <w:t>/EU-MAP</w:t>
      </w:r>
      <w:r w:rsidRPr="261078B8">
        <w:rPr>
          <w:lang w:val="en-GB"/>
        </w:rPr>
        <w:t xml:space="preserve"> and other international conventions including those established at Regional Co-ordination Groups (RCGs)</w:t>
      </w:r>
      <w:r w:rsidR="7C8C24EC" w:rsidRPr="261078B8">
        <w:rPr>
          <w:lang w:val="en-GB"/>
        </w:rPr>
        <w:t xml:space="preserve"> </w:t>
      </w:r>
      <w:r w:rsidRPr="261078B8">
        <w:rPr>
          <w:lang w:val="en-GB"/>
        </w:rPr>
        <w:t>–</w:t>
      </w:r>
      <w:r w:rsidR="7C8C24EC" w:rsidRPr="261078B8">
        <w:rPr>
          <w:lang w:val="en-GB"/>
        </w:rPr>
        <w:t xml:space="preserve"> </w:t>
      </w:r>
      <w:r w:rsidRPr="261078B8">
        <w:rPr>
          <w:lang w:val="en-GB"/>
        </w:rPr>
        <w:t>has to be applied throughout the text and tables of the reports.</w:t>
      </w:r>
    </w:p>
    <w:p w14:paraId="15E2AC89" w14:textId="2035C5E1" w:rsidR="519C010B" w:rsidRDefault="03AB85CF">
      <w:r w:rsidRPr="7EF83D67">
        <w:rPr>
          <w:lang w:val="en-GB"/>
        </w:rPr>
        <w:t xml:space="preserve">To this end, the file of standard tables includes a </w:t>
      </w:r>
      <w:proofErr w:type="spellStart"/>
      <w:r w:rsidRPr="7EF83D67">
        <w:rPr>
          <w:lang w:val="en-GB"/>
        </w:rPr>
        <w:t>MasterCodeList</w:t>
      </w:r>
      <w:proofErr w:type="spellEnd"/>
      <w:r w:rsidRPr="7EF83D67">
        <w:rPr>
          <w:lang w:val="en-GB"/>
        </w:rPr>
        <w:t>. The codes reported in this master file should be strictly followed to compile the WP and AR tables.</w:t>
      </w:r>
    </w:p>
    <w:p w14:paraId="1ED27B66" w14:textId="49FEE982" w:rsidR="519C010B" w:rsidRDefault="05581EAE">
      <w:r w:rsidRPr="3C04B4AA">
        <w:rPr>
          <w:lang w:val="en-GB"/>
        </w:rPr>
        <w:t>"Other regions" should be presented in one regional chapter per section and not separately by CECAF, ICCAT etc. Regional (Fisheries Management) Organisations (RFMO) should be specified within these chapters. The same division is to be followed in the standard tables, i.e.</w:t>
      </w:r>
      <w:r w:rsidR="7DA636E5" w:rsidRPr="3C04B4AA">
        <w:rPr>
          <w:lang w:val="en-GB"/>
        </w:rPr>
        <w:t>,</w:t>
      </w:r>
      <w:r w:rsidRPr="3C04B4AA">
        <w:rPr>
          <w:lang w:val="en-GB"/>
        </w:rPr>
        <w:t xml:space="preserve"> columns "Region" and "RFMO/RFO/IO" (i.e.</w:t>
      </w:r>
      <w:r w:rsidR="1B7AFB71" w:rsidRPr="3C04B4AA">
        <w:rPr>
          <w:lang w:val="en-GB"/>
        </w:rPr>
        <w:t>,</w:t>
      </w:r>
      <w:r w:rsidRPr="3C04B4AA">
        <w:rPr>
          <w:lang w:val="en-GB"/>
        </w:rPr>
        <w:t xml:space="preserve"> Regional Fisheries Management Organisation/Regional Fisheries Organisation/International organisation).</w:t>
      </w:r>
    </w:p>
    <w:p w14:paraId="1DD8ECEA" w14:textId="5A51D8A9" w:rsidR="519C010B" w:rsidRDefault="03AB85CF">
      <w:r>
        <w:t xml:space="preserve"> </w:t>
      </w:r>
    </w:p>
    <w:p w14:paraId="4186DD7C" w14:textId="69FB2482" w:rsidR="7323F1DD" w:rsidRDefault="7323F1DD" w:rsidP="7323F1DD"/>
    <w:p w14:paraId="0157C2CE" w14:textId="06C64D03" w:rsidR="7323F1DD" w:rsidRDefault="7323F1DD" w:rsidP="7323F1DD"/>
    <w:p w14:paraId="0B80ECB8" w14:textId="6B638DE3" w:rsidR="00BF3304" w:rsidRDefault="00BF3304" w:rsidP="009F34D3"/>
    <w:p w14:paraId="0BDA7EB7" w14:textId="20F2000D" w:rsidR="1F52C23B" w:rsidRDefault="1F52C23B" w:rsidP="1F52C23B">
      <w:pPr>
        <w:pStyle w:val="Listenabsatz"/>
        <w:numPr>
          <w:ilvl w:val="0"/>
          <w:numId w:val="31"/>
        </w:numPr>
        <w:rPr>
          <w:lang w:val="en-IE"/>
        </w:rPr>
      </w:pPr>
      <w:r w:rsidRPr="1F52C23B">
        <w:rPr>
          <w:lang w:val="en-IE"/>
        </w:rPr>
        <w:br w:type="page"/>
      </w:r>
    </w:p>
    <w:p w14:paraId="1EE1869C" w14:textId="5F03E146" w:rsidR="3C04B4AA" w:rsidRDefault="00CF0141" w:rsidP="1F52C23B">
      <w:pPr>
        <w:pStyle w:val="berschrift2"/>
        <w:ind w:firstLine="720"/>
        <w:jc w:val="center"/>
      </w:pPr>
      <w:bookmarkStart w:id="6" w:name="_Toc65490801"/>
      <w:r>
        <w:lastRenderedPageBreak/>
        <w:t>Section 1: General principles</w:t>
      </w:r>
      <w:bookmarkEnd w:id="6"/>
    </w:p>
    <w:p w14:paraId="3A92F009" w14:textId="35309871" w:rsidR="00ED7C7F" w:rsidRDefault="00CF0141" w:rsidP="00C6035C">
      <w:pPr>
        <w:pStyle w:val="berschrift3"/>
      </w:pPr>
      <w:bookmarkStart w:id="7" w:name="_Toc65490802"/>
      <w:r>
        <w:t>Table 1.</w:t>
      </w:r>
      <w:r w:rsidR="382216A4">
        <w:t>1</w:t>
      </w:r>
      <w:r>
        <w:t>: Data availability</w:t>
      </w:r>
      <w:bookmarkEnd w:id="7"/>
      <w:r>
        <w:t xml:space="preserve"> </w:t>
      </w:r>
    </w:p>
    <w:p w14:paraId="7235293D" w14:textId="01F195AE" w:rsidR="00C6035C" w:rsidRDefault="00CF0141" w:rsidP="00C6035C">
      <w:r>
        <w:t xml:space="preserve"> </w:t>
      </w:r>
    </w:p>
    <w:tbl>
      <w:tblPr>
        <w:tblW w:w="0" w:type="auto"/>
        <w:tblLayout w:type="fixed"/>
        <w:tblLook w:val="0600" w:firstRow="0" w:lastRow="0" w:firstColumn="0" w:lastColumn="0" w:noHBand="1" w:noVBand="1"/>
      </w:tblPr>
      <w:tblGrid>
        <w:gridCol w:w="3960"/>
        <w:gridCol w:w="5145"/>
      </w:tblGrid>
      <w:tr w:rsidR="21B87D23" w14:paraId="0FC9B0A7" w14:textId="77777777" w:rsidTr="40838583">
        <w:trPr>
          <w:trHeight w:val="510"/>
        </w:trPr>
        <w:tc>
          <w:tcPr>
            <w:tcW w:w="91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304475" w14:textId="654FC114" w:rsidR="21B87D23" w:rsidRDefault="0BDAE36B" w:rsidP="21B87D23">
            <w:r w:rsidRPr="1F52C23B">
              <w:rPr>
                <w:i/>
                <w:iCs/>
                <w:sz w:val="20"/>
                <w:szCs w:val="20"/>
                <w:lang w:val="en-US"/>
              </w:rPr>
              <w:t>General Comment: This table fulfills Article 6 paragraph 3(</w:t>
            </w:r>
            <w:r w:rsidR="01423C37" w:rsidRPr="1F52C23B">
              <w:rPr>
                <w:i/>
                <w:iCs/>
                <w:sz w:val="20"/>
                <w:szCs w:val="20"/>
                <w:lang w:val="en-US"/>
              </w:rPr>
              <w:t>e</w:t>
            </w:r>
            <w:r w:rsidRPr="1F52C23B">
              <w:rPr>
                <w:i/>
                <w:iCs/>
                <w:sz w:val="20"/>
                <w:szCs w:val="20"/>
                <w:lang w:val="en-US"/>
              </w:rPr>
              <w:t>) of the of the Regulation 2017/1004</w:t>
            </w:r>
            <w:r w:rsidRPr="1F52C23B">
              <w:rPr>
                <w:i/>
                <w:iCs/>
                <w:color w:val="0000FF"/>
                <w:sz w:val="20"/>
                <w:szCs w:val="20"/>
                <w:lang w:val="en-US"/>
              </w:rPr>
              <w:t>:</w:t>
            </w:r>
            <w:r w:rsidRPr="1F52C23B">
              <w:rPr>
                <w:i/>
                <w:iCs/>
                <w:sz w:val="20"/>
                <w:szCs w:val="20"/>
                <w:lang w:val="en-US"/>
              </w:rPr>
              <w:t xml:space="preserve"> National Work Plan</w:t>
            </w:r>
            <w:r w:rsidR="19A46F83" w:rsidRPr="1F52C23B">
              <w:rPr>
                <w:i/>
                <w:iCs/>
                <w:sz w:val="20"/>
                <w:szCs w:val="20"/>
                <w:lang w:val="en-US"/>
              </w:rPr>
              <w:t>s</w:t>
            </w:r>
            <w:r w:rsidRPr="1F52C23B">
              <w:rPr>
                <w:i/>
                <w:iCs/>
                <w:sz w:val="20"/>
                <w:szCs w:val="20"/>
                <w:lang w:val="en-US"/>
              </w:rPr>
              <w:t xml:space="preserve"> shall contain a detailed description on when data are to be made available to end-users of scientific data, taking into account the needs defined by the end-users of scientific data, where known.</w:t>
            </w:r>
          </w:p>
          <w:p w14:paraId="291BB9EF" w14:textId="4B1D3F3D" w:rsidR="21B87D23" w:rsidRDefault="21B87D23" w:rsidP="21B87D23">
            <w:r w:rsidRPr="21B87D23">
              <w:rPr>
                <w:i/>
                <w:iCs/>
                <w:sz w:val="20"/>
                <w:szCs w:val="20"/>
                <w:lang w:val="en-US"/>
              </w:rPr>
              <w:t>Use this table to provide information on data availability to end-users per data set.</w:t>
            </w:r>
          </w:p>
        </w:tc>
      </w:tr>
      <w:tr w:rsidR="21B87D23" w14:paraId="02126C33" w14:textId="77777777" w:rsidTr="40838583">
        <w:trPr>
          <w:trHeight w:val="585"/>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3FF5951" w14:textId="7E544FAF" w:rsidR="21B87D23" w:rsidRDefault="3163E4E7" w:rsidP="3C04B4AA">
            <w:pPr>
              <w:rPr>
                <w:b/>
                <w:bCs/>
                <w:sz w:val="20"/>
                <w:szCs w:val="20"/>
              </w:rPr>
            </w:pPr>
            <w:r w:rsidRPr="3C04B4AA">
              <w:rPr>
                <w:b/>
                <w:bCs/>
                <w:sz w:val="20"/>
                <w:szCs w:val="20"/>
              </w:rPr>
              <w:t>Field n</w:t>
            </w:r>
            <w:r w:rsidR="06BC40E8" w:rsidRPr="3C04B4AA">
              <w:rPr>
                <w:b/>
                <w:bCs/>
                <w:sz w:val="20"/>
                <w:szCs w:val="20"/>
              </w:rPr>
              <w:t>ame</w:t>
            </w:r>
          </w:p>
        </w:tc>
        <w:tc>
          <w:tcPr>
            <w:tcW w:w="514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66A1DEDF" w14:textId="21C6C012" w:rsidR="21B87D23" w:rsidRDefault="646316D6" w:rsidP="3C04B4AA">
            <w:pPr>
              <w:rPr>
                <w:b/>
                <w:bCs/>
                <w:sz w:val="20"/>
                <w:szCs w:val="20"/>
              </w:rPr>
            </w:pPr>
            <w:r w:rsidRPr="3C04B4AA">
              <w:rPr>
                <w:b/>
                <w:bCs/>
                <w:sz w:val="20"/>
                <w:szCs w:val="20"/>
              </w:rPr>
              <w:t>Description</w:t>
            </w:r>
          </w:p>
        </w:tc>
      </w:tr>
      <w:tr w:rsidR="21B87D23" w14:paraId="306AC77C" w14:textId="77777777" w:rsidTr="40838583">
        <w:trPr>
          <w:trHeight w:val="57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89E7C9" w14:textId="568140F9" w:rsidR="21B87D23" w:rsidRDefault="21B87D23" w:rsidP="21B87D23">
            <w:r w:rsidRPr="21B87D23">
              <w:rPr>
                <w:b/>
                <w:bCs/>
                <w:color w:val="000000" w:themeColor="text1"/>
                <w:sz w:val="20"/>
                <w:szCs w:val="20"/>
              </w:rPr>
              <w:t>MS</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9F7398" w14:textId="4DA859A9" w:rsidR="21B87D23" w:rsidRDefault="4489747E" w:rsidP="09530245">
            <w:r w:rsidRPr="185B1BD8">
              <w:rPr>
                <w:color w:val="000000" w:themeColor="text1"/>
                <w:sz w:val="20"/>
                <w:szCs w:val="20"/>
                <w:lang w:val="en-US"/>
              </w:rPr>
              <w:t xml:space="preserve">Member State shall be given as ISO 3166-1 alpha-3 code e.g. 'DEU'. See </w:t>
            </w:r>
            <w:proofErr w:type="spellStart"/>
            <w:r w:rsidR="6A9C6463" w:rsidRPr="185B1BD8">
              <w:rPr>
                <w:sz w:val="20"/>
                <w:szCs w:val="20"/>
              </w:rPr>
              <w:t>MasterCodeList</w:t>
            </w:r>
            <w:proofErr w:type="spellEnd"/>
            <w:r w:rsidRPr="185B1BD8">
              <w:rPr>
                <w:color w:val="000000" w:themeColor="text1"/>
                <w:sz w:val="20"/>
                <w:szCs w:val="20"/>
                <w:lang w:val="en-US"/>
              </w:rPr>
              <w:t xml:space="preserve"> ‘MS’.</w:t>
            </w:r>
          </w:p>
        </w:tc>
      </w:tr>
      <w:tr w:rsidR="21B87D23" w14:paraId="2FCC873C" w14:textId="77777777" w:rsidTr="40838583">
        <w:trPr>
          <w:trHeight w:val="105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0A5EB9" w14:textId="4C485FAC" w:rsidR="21B87D23" w:rsidRDefault="21B87D23" w:rsidP="21B87D23">
            <w:r w:rsidRPr="21B87D23">
              <w:rPr>
                <w:b/>
                <w:bCs/>
                <w:color w:val="000000" w:themeColor="text1"/>
                <w:sz w:val="20"/>
                <w:szCs w:val="20"/>
              </w:rPr>
              <w:t>Region</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785401" w14:textId="14B09A9E" w:rsidR="21B87D23" w:rsidRDefault="4E883814" w:rsidP="21B87D23">
            <w:r w:rsidRPr="058E4ED5">
              <w:rPr>
                <w:color w:val="000000" w:themeColor="text1"/>
                <w:sz w:val="20"/>
                <w:szCs w:val="20"/>
                <w:lang w:val="en-US"/>
              </w:rPr>
              <w:t xml:space="preserve">Member State shall refer to the naming convention used in Table 2 of the EU-MAP Implementing Decision. </w:t>
            </w:r>
            <w:r w:rsidR="21B87D23">
              <w:br/>
            </w:r>
            <w:r w:rsidRPr="058E4ED5">
              <w:rPr>
                <w:color w:val="000000" w:themeColor="text1"/>
                <w:sz w:val="20"/>
                <w:szCs w:val="20"/>
                <w:lang w:val="en-US"/>
              </w:rPr>
              <w:t xml:space="preserve">If information refers to all regions, insert 'all regions'. </w:t>
            </w:r>
          </w:p>
        </w:tc>
      </w:tr>
      <w:tr w:rsidR="32102286" w14:paraId="02BF5B33" w14:textId="77777777" w:rsidTr="40838583">
        <w:trPr>
          <w:trHeight w:val="105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3769A1" w14:textId="453BC873" w:rsidR="1F730E5A" w:rsidRDefault="1F730E5A" w:rsidP="32102286">
            <w:pPr>
              <w:rPr>
                <w:b/>
                <w:bCs/>
                <w:color w:val="000000" w:themeColor="text1"/>
                <w:sz w:val="20"/>
                <w:szCs w:val="20"/>
              </w:rPr>
            </w:pPr>
            <w:r w:rsidRPr="40838583">
              <w:rPr>
                <w:b/>
                <w:bCs/>
                <w:color w:val="000000" w:themeColor="text1"/>
                <w:sz w:val="20"/>
                <w:szCs w:val="20"/>
              </w:rPr>
              <w:t>Table</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A44425" w14:textId="532F960B" w:rsidR="1F730E5A" w:rsidRDefault="1F730E5A" w:rsidP="32102286">
            <w:pPr>
              <w:rPr>
                <w:color w:val="000000" w:themeColor="text1"/>
                <w:sz w:val="20"/>
                <w:szCs w:val="20"/>
                <w:lang w:val="en-US"/>
              </w:rPr>
            </w:pPr>
            <w:r w:rsidRPr="40838583">
              <w:rPr>
                <w:color w:val="000000" w:themeColor="text1"/>
                <w:sz w:val="20"/>
                <w:szCs w:val="20"/>
                <w:lang w:val="en-US"/>
              </w:rPr>
              <w:t>Member State shall refer to the specific table of the Work Plan where the corresponding data is detailed</w:t>
            </w:r>
          </w:p>
        </w:tc>
      </w:tr>
      <w:tr w:rsidR="21B87D23" w14:paraId="1BFB3109" w14:textId="77777777" w:rsidTr="40838583">
        <w:trPr>
          <w:trHeight w:val="105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08D078" w14:textId="08B6E9E1" w:rsidR="21B87D23" w:rsidRDefault="21B87D23" w:rsidP="21B87D23">
            <w:r w:rsidRPr="21B87D23">
              <w:rPr>
                <w:b/>
                <w:bCs/>
                <w:color w:val="000000" w:themeColor="text1"/>
                <w:sz w:val="20"/>
                <w:szCs w:val="20"/>
              </w:rPr>
              <w:t>Data set</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D23BEC" w14:textId="0CD5D9E7" w:rsidR="21B87D23" w:rsidRDefault="4489747E" w:rsidP="09530245">
            <w:r w:rsidRPr="09530245">
              <w:rPr>
                <w:color w:val="000000" w:themeColor="text1"/>
                <w:sz w:val="20"/>
                <w:szCs w:val="20"/>
                <w:lang w:val="en-US"/>
              </w:rPr>
              <w:t xml:space="preserve">Member State shall refer to the data set for which information on availability will be given. See </w:t>
            </w:r>
            <w:proofErr w:type="spellStart"/>
            <w:r w:rsidR="1E8D7FAA" w:rsidRPr="09530245">
              <w:rPr>
                <w:sz w:val="20"/>
                <w:szCs w:val="20"/>
              </w:rPr>
              <w:t>MasterCodeList</w:t>
            </w:r>
            <w:proofErr w:type="spellEnd"/>
            <w:r w:rsidRPr="09530245">
              <w:rPr>
                <w:color w:val="000000" w:themeColor="text1"/>
                <w:sz w:val="20"/>
                <w:szCs w:val="20"/>
                <w:lang w:val="en-US"/>
              </w:rPr>
              <w:t xml:space="preserve"> ‘Dataset’</w:t>
            </w:r>
          </w:p>
        </w:tc>
      </w:tr>
      <w:tr w:rsidR="21B87D23" w14:paraId="14944C16" w14:textId="77777777" w:rsidTr="40838583">
        <w:trPr>
          <w:trHeight w:val="105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204B9D" w14:textId="35FC453B" w:rsidR="21B87D23" w:rsidRDefault="37C622BA" w:rsidP="058E4ED5">
            <w:pPr>
              <w:rPr>
                <w:b/>
                <w:bCs/>
                <w:color w:val="000000" w:themeColor="text1"/>
                <w:sz w:val="20"/>
                <w:szCs w:val="20"/>
              </w:rPr>
            </w:pPr>
            <w:r w:rsidRPr="515304AC">
              <w:rPr>
                <w:b/>
                <w:bCs/>
                <w:color w:val="000000" w:themeColor="text1"/>
                <w:sz w:val="20"/>
                <w:szCs w:val="20"/>
              </w:rPr>
              <w:t>Data Subset</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76B490" w14:textId="342F731C" w:rsidR="21B87D23" w:rsidRDefault="4E883814" w:rsidP="058E4ED5">
            <w:pPr>
              <w:rPr>
                <w:color w:val="000000" w:themeColor="text1"/>
                <w:sz w:val="20"/>
                <w:szCs w:val="20"/>
                <w:lang w:val="en-US"/>
              </w:rPr>
            </w:pPr>
            <w:r w:rsidRPr="058E4ED5">
              <w:rPr>
                <w:color w:val="000000" w:themeColor="text1"/>
                <w:sz w:val="20"/>
                <w:szCs w:val="20"/>
                <w:lang w:val="en-US"/>
              </w:rPr>
              <w:t xml:space="preserve">Member State shall refer to the </w:t>
            </w:r>
            <w:r w:rsidR="73CC751A" w:rsidRPr="058E4ED5">
              <w:rPr>
                <w:color w:val="000000" w:themeColor="text1"/>
                <w:sz w:val="20"/>
                <w:szCs w:val="20"/>
                <w:lang w:val="en-US"/>
              </w:rPr>
              <w:t xml:space="preserve">subset </w:t>
            </w:r>
            <w:r w:rsidR="449CB934" w:rsidRPr="058E4ED5">
              <w:rPr>
                <w:color w:val="000000" w:themeColor="text1"/>
                <w:sz w:val="20"/>
                <w:szCs w:val="20"/>
                <w:lang w:val="en-US"/>
              </w:rPr>
              <w:t>for which information on availability will be given.</w:t>
            </w:r>
          </w:p>
          <w:p w14:paraId="1F901EE4" w14:textId="62FCCE6C" w:rsidR="21B87D23" w:rsidRDefault="557D6608" w:rsidP="09530245">
            <w:pPr>
              <w:rPr>
                <w:color w:val="000000" w:themeColor="text1"/>
                <w:sz w:val="20"/>
                <w:szCs w:val="20"/>
                <w:lang w:val="en-US"/>
              </w:rPr>
            </w:pPr>
            <w:r w:rsidRPr="515304AC">
              <w:rPr>
                <w:color w:val="000000" w:themeColor="text1"/>
                <w:sz w:val="20"/>
                <w:szCs w:val="20"/>
                <w:lang w:val="en-US"/>
              </w:rPr>
              <w:t xml:space="preserve">See </w:t>
            </w:r>
            <w:proofErr w:type="spellStart"/>
            <w:r w:rsidR="3D17D5AE" w:rsidRPr="515304AC">
              <w:rPr>
                <w:sz w:val="20"/>
                <w:szCs w:val="20"/>
              </w:rPr>
              <w:t>MasterCodeList</w:t>
            </w:r>
            <w:proofErr w:type="spellEnd"/>
            <w:r w:rsidR="3D17D5AE" w:rsidRPr="515304AC">
              <w:rPr>
                <w:color w:val="000000" w:themeColor="text1"/>
                <w:sz w:val="20"/>
                <w:szCs w:val="20"/>
                <w:lang w:val="en-US"/>
              </w:rPr>
              <w:t xml:space="preserve"> </w:t>
            </w:r>
            <w:r w:rsidRPr="515304AC">
              <w:rPr>
                <w:color w:val="000000" w:themeColor="text1"/>
                <w:sz w:val="20"/>
                <w:szCs w:val="20"/>
                <w:lang w:val="en-US"/>
              </w:rPr>
              <w:t>‘Data subset’</w:t>
            </w:r>
          </w:p>
        </w:tc>
      </w:tr>
      <w:tr w:rsidR="21B87D23" w14:paraId="135A0F04" w14:textId="77777777" w:rsidTr="40838583">
        <w:trPr>
          <w:trHeight w:val="525"/>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D61F8C" w14:textId="12D3B3FA" w:rsidR="21B87D23" w:rsidRDefault="4E883814" w:rsidP="058E4ED5">
            <w:pPr>
              <w:rPr>
                <w:b/>
                <w:bCs/>
                <w:color w:val="000000" w:themeColor="text1"/>
                <w:sz w:val="20"/>
                <w:szCs w:val="20"/>
              </w:rPr>
            </w:pPr>
            <w:r w:rsidRPr="058E4ED5">
              <w:rPr>
                <w:b/>
                <w:bCs/>
                <w:color w:val="000000" w:themeColor="text1"/>
                <w:sz w:val="20"/>
                <w:szCs w:val="20"/>
              </w:rPr>
              <w:t>Specific item</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22B084" w14:textId="7B4D728C" w:rsidR="21B87D23" w:rsidRDefault="4E883814" w:rsidP="058E4ED5">
            <w:pPr>
              <w:rPr>
                <w:color w:val="000000" w:themeColor="text1"/>
                <w:sz w:val="20"/>
                <w:szCs w:val="20"/>
                <w:lang w:val="en-US"/>
              </w:rPr>
            </w:pPr>
            <w:r w:rsidRPr="058E4ED5">
              <w:rPr>
                <w:color w:val="000000" w:themeColor="text1"/>
                <w:sz w:val="20"/>
                <w:szCs w:val="20"/>
                <w:lang w:val="en-US"/>
              </w:rPr>
              <w:t xml:space="preserve">Free text if needed </w:t>
            </w:r>
          </w:p>
          <w:p w14:paraId="67E2D9D5" w14:textId="5F7898EF" w:rsidR="21B87D23" w:rsidRDefault="21B87D23" w:rsidP="058E4ED5">
            <w:pPr>
              <w:rPr>
                <w:color w:val="000000" w:themeColor="text1"/>
                <w:sz w:val="20"/>
                <w:szCs w:val="20"/>
                <w:lang w:val="en-US"/>
              </w:rPr>
            </w:pPr>
          </w:p>
        </w:tc>
      </w:tr>
      <w:tr w:rsidR="21B87D23" w14:paraId="07E30401" w14:textId="77777777" w:rsidTr="40838583">
        <w:trPr>
          <w:trHeight w:val="525"/>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7E1F91" w14:textId="6E789487" w:rsidR="21B87D23" w:rsidRDefault="2497E10A" w:rsidP="21B87D23">
            <w:r w:rsidRPr="3C04B4AA">
              <w:rPr>
                <w:b/>
                <w:bCs/>
                <w:color w:val="000000" w:themeColor="text1"/>
                <w:sz w:val="20"/>
                <w:szCs w:val="20"/>
                <w:lang w:val="en-US"/>
              </w:rPr>
              <w:t>I</w:t>
            </w:r>
            <w:r w:rsidR="37A73F17" w:rsidRPr="3C04B4AA">
              <w:rPr>
                <w:b/>
                <w:bCs/>
                <w:color w:val="000000" w:themeColor="text1"/>
                <w:sz w:val="20"/>
                <w:szCs w:val="20"/>
                <w:lang w:val="en-US"/>
              </w:rPr>
              <w:t>mplementation</w:t>
            </w:r>
            <w:r w:rsidRPr="3C04B4AA">
              <w:rPr>
                <w:b/>
                <w:bCs/>
                <w:color w:val="000000" w:themeColor="text1"/>
                <w:sz w:val="20"/>
                <w:szCs w:val="20"/>
                <w:lang w:val="en-US"/>
              </w:rPr>
              <w:t xml:space="preserve"> year</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9C6896" w14:textId="56B19189" w:rsidR="21B87D23" w:rsidRDefault="7A3E1C39" w:rsidP="3C04B4AA">
            <w:pPr>
              <w:rPr>
                <w:color w:val="000000" w:themeColor="text1"/>
                <w:sz w:val="20"/>
                <w:szCs w:val="20"/>
                <w:lang w:val="en-US"/>
              </w:rPr>
            </w:pPr>
            <w:r w:rsidRPr="5A1F47A3">
              <w:rPr>
                <w:color w:val="000000" w:themeColor="text1"/>
                <w:sz w:val="20"/>
                <w:szCs w:val="20"/>
                <w:lang w:val="en-US"/>
              </w:rPr>
              <w:t>Member State shall refer to the year or years that the Work Plan will apply.</w:t>
            </w:r>
          </w:p>
        </w:tc>
      </w:tr>
      <w:tr w:rsidR="21B87D23" w14:paraId="484FD2BA" w14:textId="77777777" w:rsidTr="40838583">
        <w:trPr>
          <w:trHeight w:val="1035"/>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579501" w14:textId="36D62067" w:rsidR="21B87D23" w:rsidRDefault="21B87D23" w:rsidP="21B87D23">
            <w:r w:rsidRPr="21B87D23">
              <w:rPr>
                <w:b/>
                <w:bCs/>
                <w:color w:val="000000" w:themeColor="text1"/>
                <w:sz w:val="20"/>
                <w:szCs w:val="20"/>
              </w:rPr>
              <w:t>Reference year</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D6FDC4" w14:textId="6FD4A958" w:rsidR="21B87D23" w:rsidRDefault="4E883814" w:rsidP="21B87D23">
            <w:r w:rsidRPr="185B1BD8">
              <w:rPr>
                <w:color w:val="000000" w:themeColor="text1"/>
                <w:sz w:val="20"/>
                <w:szCs w:val="20"/>
                <w:lang w:val="en-US"/>
              </w:rPr>
              <w:t>The year for which data will be collected shall be indicated here (e.g. "N", "N-1").</w:t>
            </w:r>
            <w:r>
              <w:br/>
            </w:r>
            <w:r w:rsidRPr="185B1BD8">
              <w:rPr>
                <w:color w:val="000000" w:themeColor="text1"/>
                <w:sz w:val="20"/>
                <w:szCs w:val="20"/>
                <w:lang w:val="en-US"/>
              </w:rPr>
              <w:t xml:space="preserve"> The year of implementation is "N"</w:t>
            </w:r>
            <w:r w:rsidR="4E1E5279" w:rsidRPr="185B1BD8">
              <w:rPr>
                <w:color w:val="000000" w:themeColor="text1"/>
                <w:sz w:val="20"/>
                <w:szCs w:val="20"/>
                <w:lang w:val="en-US"/>
              </w:rPr>
              <w:t>.</w:t>
            </w:r>
          </w:p>
        </w:tc>
      </w:tr>
      <w:tr w:rsidR="21B87D23" w14:paraId="684E834F" w14:textId="77777777" w:rsidTr="40838583">
        <w:trPr>
          <w:trHeight w:val="825"/>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A5B168" w14:textId="49919F37" w:rsidR="21B87D23" w:rsidRDefault="21B87D23" w:rsidP="21B87D23">
            <w:r w:rsidRPr="21B87D23">
              <w:rPr>
                <w:b/>
                <w:bCs/>
                <w:color w:val="000000" w:themeColor="text1"/>
                <w:sz w:val="20"/>
                <w:szCs w:val="20"/>
              </w:rPr>
              <w:t>Availability of the data</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8FBA5E" w14:textId="1A02BCA7" w:rsidR="21B87D23" w:rsidRDefault="66FC16C1" w:rsidP="32102286">
            <w:pPr>
              <w:rPr>
                <w:color w:val="000000" w:themeColor="text1"/>
                <w:sz w:val="20"/>
                <w:szCs w:val="20"/>
                <w:lang w:val="en-US"/>
              </w:rPr>
            </w:pPr>
            <w:r w:rsidRPr="32102286">
              <w:rPr>
                <w:color w:val="000000" w:themeColor="text1"/>
                <w:sz w:val="20"/>
                <w:szCs w:val="20"/>
                <w:lang w:val="en-US"/>
              </w:rPr>
              <w:t>Member State shall report the time when the data collected during the reference year is planned to be available. (e.g. "N+1", "N+1-2nd quarter", "N+1, specific date", etc.).</w:t>
            </w:r>
          </w:p>
        </w:tc>
      </w:tr>
      <w:tr w:rsidR="21B87D23" w14:paraId="1897EB71" w14:textId="77777777" w:rsidTr="40838583">
        <w:trPr>
          <w:trHeight w:val="615"/>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C89A72" w14:textId="0163282A" w:rsidR="21B87D23" w:rsidRDefault="21B87D23" w:rsidP="21B87D23">
            <w:r w:rsidRPr="21B87D23">
              <w:rPr>
                <w:b/>
                <w:bCs/>
                <w:color w:val="000000" w:themeColor="text1"/>
                <w:sz w:val="20"/>
                <w:szCs w:val="20"/>
              </w:rPr>
              <w:t>WP comments</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310868" w14:textId="061CC11D" w:rsidR="21B87D23" w:rsidRDefault="21B87D23" w:rsidP="21B87D23">
            <w:r w:rsidRPr="21B87D23">
              <w:rPr>
                <w:color w:val="000000" w:themeColor="text1"/>
                <w:sz w:val="20"/>
                <w:szCs w:val="20"/>
              </w:rPr>
              <w:t>Any further comments</w:t>
            </w:r>
          </w:p>
        </w:tc>
      </w:tr>
      <w:tr w:rsidR="21B87D23" w14:paraId="36A2608D" w14:textId="77777777" w:rsidTr="40838583">
        <w:trPr>
          <w:trHeight w:val="615"/>
        </w:trPr>
        <w:tc>
          <w:tcPr>
            <w:tcW w:w="91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65807C9" w14:textId="06B3DED0" w:rsidR="21B87D23" w:rsidRDefault="21B87D23" w:rsidP="21B87D23">
            <w:pPr>
              <w:spacing w:line="271" w:lineRule="auto"/>
            </w:pPr>
            <w:r w:rsidRPr="21B87D23">
              <w:rPr>
                <w:i/>
                <w:iCs/>
                <w:sz w:val="20"/>
                <w:szCs w:val="20"/>
                <w:lang w:val="en-US"/>
              </w:rPr>
              <w:t>General comment: This grey part of the table is applicable only to Annual Report. MS should provide information on the data availability to end-users per data set.</w:t>
            </w:r>
          </w:p>
        </w:tc>
      </w:tr>
      <w:tr w:rsidR="21B87D23" w14:paraId="268D9012" w14:textId="77777777" w:rsidTr="40838583">
        <w:trPr>
          <w:trHeight w:val="615"/>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DAA1DE" w14:textId="2259E9B6" w:rsidR="21B87D23" w:rsidRDefault="21B87D23" w:rsidP="21B87D23">
            <w:r w:rsidRPr="21B87D23">
              <w:rPr>
                <w:b/>
                <w:bCs/>
                <w:color w:val="000000" w:themeColor="text1"/>
                <w:sz w:val="20"/>
                <w:szCs w:val="20"/>
                <w:lang w:val="en-US"/>
              </w:rPr>
              <w:lastRenderedPageBreak/>
              <w:t>Time when data was available</w:t>
            </w:r>
          </w:p>
        </w:tc>
        <w:tc>
          <w:tcPr>
            <w:tcW w:w="5145"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A248B36" w14:textId="70363F63" w:rsidR="21B87D23" w:rsidRDefault="5B29C671" w:rsidP="32102286">
            <w:pPr>
              <w:rPr>
                <w:color w:val="000000" w:themeColor="text1"/>
                <w:sz w:val="20"/>
                <w:szCs w:val="20"/>
                <w:lang w:val="en-US"/>
              </w:rPr>
            </w:pPr>
            <w:r w:rsidRPr="32102286">
              <w:rPr>
                <w:color w:val="000000" w:themeColor="text1"/>
                <w:sz w:val="20"/>
                <w:szCs w:val="20"/>
                <w:lang w:val="en-US"/>
              </w:rPr>
              <w:t>Member State shall indicate the time when data was made available.</w:t>
            </w:r>
          </w:p>
        </w:tc>
      </w:tr>
      <w:tr w:rsidR="21B87D23" w14:paraId="3A501655" w14:textId="77777777" w:rsidTr="40838583">
        <w:trPr>
          <w:trHeight w:val="615"/>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F55130C" w14:textId="749338F1" w:rsidR="21B87D23" w:rsidRDefault="21B87D23" w:rsidP="21B87D23">
            <w:r w:rsidRPr="21B87D23">
              <w:rPr>
                <w:b/>
                <w:bCs/>
                <w:color w:val="000000" w:themeColor="text1"/>
                <w:sz w:val="20"/>
                <w:szCs w:val="20"/>
              </w:rPr>
              <w:t>AR comments</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FCB1AD4" w14:textId="5618F358" w:rsidR="21B87D23" w:rsidRDefault="21B87D23" w:rsidP="21B87D23">
            <w:r w:rsidRPr="21B87D23">
              <w:rPr>
                <w:color w:val="000000" w:themeColor="text1"/>
                <w:sz w:val="20"/>
                <w:szCs w:val="20"/>
                <w:lang w:val="en-US"/>
              </w:rPr>
              <w:t>Member State shall add a comment, in the case of deviation from the time of data availability.</w:t>
            </w:r>
          </w:p>
        </w:tc>
      </w:tr>
    </w:tbl>
    <w:p w14:paraId="38E7032A" w14:textId="1B4A9668" w:rsidR="00C6035C" w:rsidRDefault="00C6035C" w:rsidP="00C6035C">
      <w:r>
        <w:br/>
      </w:r>
    </w:p>
    <w:p w14:paraId="2C07F6F9" w14:textId="2026CCAC" w:rsidR="00C6035C" w:rsidRDefault="00C6035C" w:rsidP="21B87D23"/>
    <w:p w14:paraId="2403CFFC" w14:textId="5F606132" w:rsidR="00ED7C7F" w:rsidRDefault="00CF0141" w:rsidP="00C6035C">
      <w:pPr>
        <w:pStyle w:val="berschrift3"/>
      </w:pPr>
      <w:bookmarkStart w:id="8" w:name="_Toc65490803"/>
      <w:r>
        <w:t>Table 1.</w:t>
      </w:r>
      <w:r w:rsidR="38036B6E">
        <w:t>2</w:t>
      </w:r>
      <w:r>
        <w:t>: Planned regional and international coordination</w:t>
      </w:r>
      <w:bookmarkEnd w:id="8"/>
    </w:p>
    <w:p w14:paraId="414EAD2B" w14:textId="114385B4" w:rsidR="00ED7C7F" w:rsidRDefault="00ED7C7F"/>
    <w:tbl>
      <w:tblPr>
        <w:tblW w:w="0" w:type="auto"/>
        <w:tblLayout w:type="fixed"/>
        <w:tblLook w:val="0600" w:firstRow="0" w:lastRow="0" w:firstColumn="0" w:lastColumn="0" w:noHBand="1" w:noVBand="1"/>
      </w:tblPr>
      <w:tblGrid>
        <w:gridCol w:w="3675"/>
        <w:gridCol w:w="5430"/>
      </w:tblGrid>
      <w:tr w:rsidR="21B87D23" w14:paraId="7514FB7F" w14:textId="77777777" w:rsidTr="1F52C23B">
        <w:trPr>
          <w:trHeight w:val="780"/>
        </w:trPr>
        <w:tc>
          <w:tcPr>
            <w:tcW w:w="91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D58015" w14:textId="477E41C6" w:rsidR="21B87D23" w:rsidRDefault="0BDAE36B" w:rsidP="21B87D23">
            <w:r w:rsidRPr="1F52C23B">
              <w:rPr>
                <w:i/>
                <w:iCs/>
                <w:sz w:val="20"/>
                <w:szCs w:val="20"/>
                <w:lang w:val="en-US"/>
              </w:rPr>
              <w:t xml:space="preserve">General Comment: This table fulfills </w:t>
            </w:r>
            <w:r w:rsidR="18D2FD9D" w:rsidRPr="1F52C23B">
              <w:rPr>
                <w:i/>
                <w:iCs/>
                <w:sz w:val="20"/>
                <w:szCs w:val="20"/>
                <w:lang w:val="en-US"/>
              </w:rPr>
              <w:t xml:space="preserve">Article 7 paragraph 2(c) </w:t>
            </w:r>
            <w:r w:rsidRPr="1F52C23B">
              <w:rPr>
                <w:i/>
                <w:iCs/>
                <w:sz w:val="20"/>
                <w:szCs w:val="20"/>
                <w:lang w:val="en-US"/>
              </w:rPr>
              <w:t>of Regulation 2017/1004. Use this table to provide information on the planned participation of the Member State to meetings relevant for data collection under the DCF.</w:t>
            </w:r>
          </w:p>
        </w:tc>
      </w:tr>
      <w:tr w:rsidR="21B87D23" w14:paraId="084CF8E6" w14:textId="77777777" w:rsidTr="1F52C23B">
        <w:trPr>
          <w:trHeight w:val="270"/>
        </w:trPr>
        <w:tc>
          <w:tcPr>
            <w:tcW w:w="36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2119C15" w14:textId="13D54C29" w:rsidR="21B87D23" w:rsidRDefault="553DA0F3" w:rsidP="21B87D23">
            <w:r w:rsidRPr="3C04B4AA">
              <w:rPr>
                <w:b/>
                <w:bCs/>
                <w:sz w:val="20"/>
                <w:szCs w:val="20"/>
              </w:rPr>
              <w:t>Field name</w:t>
            </w:r>
            <w:r w:rsidR="06BC40E8" w:rsidRPr="3C04B4AA">
              <w:rPr>
                <w:b/>
                <w:bCs/>
                <w:sz w:val="20"/>
                <w:szCs w:val="20"/>
              </w:rPr>
              <w:t xml:space="preserve"> </w:t>
            </w:r>
          </w:p>
        </w:tc>
        <w:tc>
          <w:tcPr>
            <w:tcW w:w="543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2FF044A8" w14:textId="4EEA269C" w:rsidR="21B87D23" w:rsidRDefault="56857477" w:rsidP="3C04B4AA">
            <w:pPr>
              <w:rPr>
                <w:b/>
                <w:bCs/>
                <w:sz w:val="20"/>
                <w:szCs w:val="20"/>
              </w:rPr>
            </w:pPr>
            <w:r w:rsidRPr="3C04B4AA">
              <w:rPr>
                <w:b/>
                <w:bCs/>
                <w:sz w:val="20"/>
                <w:szCs w:val="20"/>
              </w:rPr>
              <w:t>Description</w:t>
            </w:r>
          </w:p>
        </w:tc>
      </w:tr>
      <w:tr w:rsidR="21B87D23" w14:paraId="6A3C212E" w14:textId="77777777" w:rsidTr="1F52C23B">
        <w:trPr>
          <w:trHeight w:val="345"/>
        </w:trPr>
        <w:tc>
          <w:tcPr>
            <w:tcW w:w="3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9CF9DC" w14:textId="48F9431D" w:rsidR="21B87D23" w:rsidRDefault="21B87D23" w:rsidP="21B87D23">
            <w:r w:rsidRPr="21B87D23">
              <w:rPr>
                <w:b/>
                <w:bCs/>
                <w:color w:val="000000" w:themeColor="text1"/>
                <w:sz w:val="20"/>
                <w:szCs w:val="20"/>
              </w:rPr>
              <w:t>MS</w:t>
            </w:r>
          </w:p>
        </w:tc>
        <w:tc>
          <w:tcPr>
            <w:tcW w:w="5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6CDD7F" w14:textId="0E7D5712" w:rsidR="21B87D23" w:rsidRDefault="4489747E" w:rsidP="09530245">
            <w:r w:rsidRPr="185B1BD8">
              <w:rPr>
                <w:color w:val="000000" w:themeColor="text1"/>
                <w:sz w:val="20"/>
                <w:szCs w:val="20"/>
                <w:lang w:val="en-US"/>
              </w:rPr>
              <w:t xml:space="preserve">Member State's name shall be given as ISO 3166-1 alpha-3 code e.g. 'DEU'. See </w:t>
            </w:r>
            <w:proofErr w:type="spellStart"/>
            <w:r w:rsidR="2A0EB0CF" w:rsidRPr="185B1BD8">
              <w:rPr>
                <w:sz w:val="20"/>
                <w:szCs w:val="20"/>
              </w:rPr>
              <w:t>MasterCodeList</w:t>
            </w:r>
            <w:proofErr w:type="spellEnd"/>
            <w:r w:rsidRPr="185B1BD8">
              <w:rPr>
                <w:color w:val="000000" w:themeColor="text1"/>
                <w:sz w:val="20"/>
                <w:szCs w:val="20"/>
                <w:lang w:val="en-US"/>
              </w:rPr>
              <w:t xml:space="preserve"> ‘MS’.</w:t>
            </w:r>
          </w:p>
        </w:tc>
      </w:tr>
      <w:tr w:rsidR="21B87D23" w14:paraId="40A84C46" w14:textId="77777777" w:rsidTr="1F52C23B">
        <w:trPr>
          <w:trHeight w:val="510"/>
        </w:trPr>
        <w:tc>
          <w:tcPr>
            <w:tcW w:w="3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E54D4C" w14:textId="28A44636" w:rsidR="21B87D23" w:rsidRDefault="21B87D23" w:rsidP="21B87D23">
            <w:r w:rsidRPr="21B87D23">
              <w:rPr>
                <w:b/>
                <w:bCs/>
                <w:color w:val="000000" w:themeColor="text1"/>
                <w:sz w:val="20"/>
                <w:szCs w:val="20"/>
              </w:rPr>
              <w:t>Meeting Acronym</w:t>
            </w:r>
          </w:p>
        </w:tc>
        <w:tc>
          <w:tcPr>
            <w:tcW w:w="5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3C4A3E" w14:textId="3CDC0DB7" w:rsidR="21B87D23" w:rsidRDefault="21B87D23" w:rsidP="21B87D23">
            <w:r w:rsidRPr="21B87D23">
              <w:rPr>
                <w:color w:val="000000" w:themeColor="text1"/>
                <w:sz w:val="20"/>
                <w:szCs w:val="20"/>
                <w:lang w:val="en-US"/>
              </w:rPr>
              <w:t xml:space="preserve">Member State shall provide the official acronym of the meeting planned to attend. </w:t>
            </w:r>
          </w:p>
          <w:p w14:paraId="3D7F9DB7" w14:textId="57EAA718" w:rsidR="21B87D23" w:rsidRDefault="06BC40E8" w:rsidP="21B87D23">
            <w:r w:rsidRPr="3C04B4AA">
              <w:rPr>
                <w:color w:val="000000" w:themeColor="text1"/>
                <w:sz w:val="20"/>
                <w:szCs w:val="20"/>
                <w:lang w:val="en-US"/>
              </w:rPr>
              <w:t>As a minimum, National coordination meeting (if it is necessary), all RCG meetings where the MS in involved, PGECON meeting, Liaison meeting, NC meeting</w:t>
            </w:r>
            <w:r w:rsidR="35AF24AD" w:rsidRPr="3C04B4AA">
              <w:rPr>
                <w:color w:val="000000" w:themeColor="text1"/>
                <w:sz w:val="20"/>
                <w:szCs w:val="20"/>
                <w:lang w:val="en-US"/>
              </w:rPr>
              <w:t xml:space="preserve"> shall be listed.</w:t>
            </w:r>
          </w:p>
        </w:tc>
      </w:tr>
      <w:tr w:rsidR="21B87D23" w14:paraId="00B9C555" w14:textId="77777777" w:rsidTr="1F52C23B">
        <w:trPr>
          <w:trHeight w:val="510"/>
        </w:trPr>
        <w:tc>
          <w:tcPr>
            <w:tcW w:w="3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BC5BF2" w14:textId="4DAB4394" w:rsidR="21B87D23" w:rsidRDefault="21B87D23" w:rsidP="21B87D23">
            <w:r w:rsidRPr="21B87D23">
              <w:rPr>
                <w:b/>
                <w:bCs/>
                <w:color w:val="000000" w:themeColor="text1"/>
                <w:sz w:val="20"/>
                <w:szCs w:val="20"/>
              </w:rPr>
              <w:t>Name of meeting</w:t>
            </w:r>
          </w:p>
        </w:tc>
        <w:tc>
          <w:tcPr>
            <w:tcW w:w="5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4B3741" w14:textId="36CB2344" w:rsidR="21B87D23" w:rsidRDefault="21B87D23" w:rsidP="21B87D23">
            <w:r w:rsidRPr="21B87D23">
              <w:rPr>
                <w:sz w:val="20"/>
                <w:szCs w:val="20"/>
                <w:lang w:val="en-US"/>
              </w:rPr>
              <w:t>Member State shall provide the full official name of the meeting planned to attend.</w:t>
            </w:r>
          </w:p>
          <w:p w14:paraId="6F32E4B5" w14:textId="466AAA83" w:rsidR="21B87D23" w:rsidRDefault="21B87D23" w:rsidP="21B87D23">
            <w:r w:rsidRPr="21B87D23">
              <w:rPr>
                <w:sz w:val="20"/>
                <w:szCs w:val="20"/>
                <w:lang w:val="en-US"/>
              </w:rPr>
              <w:t>As a minimum, National coordination meeting (if it is necessary), all RCG meetings where the MS in involved, PGECON meeting, Liaison meeting, NC meeting.</w:t>
            </w:r>
          </w:p>
        </w:tc>
      </w:tr>
      <w:tr w:rsidR="21B87D23" w14:paraId="5F7D6E3F" w14:textId="77777777" w:rsidTr="1F52C23B">
        <w:trPr>
          <w:trHeight w:val="2280"/>
        </w:trPr>
        <w:tc>
          <w:tcPr>
            <w:tcW w:w="3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E4AFC1" w14:textId="00F000E5" w:rsidR="21B87D23" w:rsidRDefault="21B87D23" w:rsidP="21B87D23">
            <w:r w:rsidRPr="21B87D23">
              <w:rPr>
                <w:b/>
                <w:bCs/>
                <w:color w:val="000000" w:themeColor="text1"/>
                <w:sz w:val="20"/>
                <w:szCs w:val="20"/>
              </w:rPr>
              <w:t>RFMO/RFO/IO</w:t>
            </w:r>
          </w:p>
        </w:tc>
        <w:tc>
          <w:tcPr>
            <w:tcW w:w="5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10F3FC" w14:textId="738F0625" w:rsidR="21B87D23" w:rsidRDefault="21B87D23" w:rsidP="21B87D23">
            <w:r w:rsidRPr="185B1BD8">
              <w:rPr>
                <w:sz w:val="20"/>
                <w:szCs w:val="20"/>
                <w:lang w:val="en-US"/>
              </w:rPr>
              <w:t xml:space="preserve">Member State shall enter the acronym of the competent Regional Fisheries Management Organisation (RFMO), Regional Fisheries Organisation (RFO) or International </w:t>
            </w:r>
            <w:proofErr w:type="spellStart"/>
            <w:r w:rsidRPr="185B1BD8">
              <w:rPr>
                <w:sz w:val="20"/>
                <w:szCs w:val="20"/>
                <w:lang w:val="en-US"/>
              </w:rPr>
              <w:t>Organisations</w:t>
            </w:r>
            <w:proofErr w:type="spellEnd"/>
            <w:r w:rsidRPr="185B1BD8">
              <w:rPr>
                <w:sz w:val="20"/>
                <w:szCs w:val="20"/>
                <w:lang w:val="en-US"/>
              </w:rPr>
              <w:t xml:space="preserve"> (IO) for providing management/advice on the species/stock. </w:t>
            </w:r>
          </w:p>
          <w:p w14:paraId="6D0C08C6" w14:textId="230DF96F" w:rsidR="21B87D23" w:rsidRDefault="4E883814" w:rsidP="21B87D23">
            <w:r w:rsidRPr="185B1BD8">
              <w:rPr>
                <w:sz w:val="20"/>
                <w:szCs w:val="20"/>
                <w:lang w:val="en-US"/>
              </w:rPr>
              <w:t xml:space="preserve">See </w:t>
            </w:r>
            <w:proofErr w:type="spellStart"/>
            <w:r w:rsidR="4740864C" w:rsidRPr="185B1BD8">
              <w:rPr>
                <w:sz w:val="20"/>
                <w:szCs w:val="20"/>
                <w:lang w:val="en-US"/>
              </w:rPr>
              <w:t>Master</w:t>
            </w:r>
            <w:r w:rsidRPr="185B1BD8">
              <w:rPr>
                <w:sz w:val="20"/>
                <w:szCs w:val="20"/>
                <w:lang w:val="en-US"/>
              </w:rPr>
              <w:t>code</w:t>
            </w:r>
            <w:proofErr w:type="spellEnd"/>
            <w:r w:rsidRPr="185B1BD8">
              <w:rPr>
                <w:sz w:val="20"/>
                <w:szCs w:val="20"/>
                <w:lang w:val="en-US"/>
              </w:rPr>
              <w:t xml:space="preserve"> list ‘RFMO/RFO/IO’.</w:t>
            </w:r>
          </w:p>
          <w:p w14:paraId="7123A3E2" w14:textId="4A00F2D0" w:rsidR="21B87D23" w:rsidRDefault="21B87D23" w:rsidP="21B87D23">
            <w:r w:rsidRPr="21B87D23">
              <w:rPr>
                <w:sz w:val="20"/>
                <w:szCs w:val="20"/>
                <w:lang w:val="en-US"/>
              </w:rPr>
              <w:t>If no RFMO, RFO or IO is applicable, 'NA' (not applicable) is used.</w:t>
            </w:r>
          </w:p>
        </w:tc>
      </w:tr>
      <w:tr w:rsidR="21B87D23" w14:paraId="312454DE" w14:textId="77777777" w:rsidTr="1F52C23B">
        <w:trPr>
          <w:trHeight w:val="645"/>
        </w:trPr>
        <w:tc>
          <w:tcPr>
            <w:tcW w:w="3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38991" w14:textId="31DC9222" w:rsidR="21B87D23" w:rsidRDefault="21B87D23" w:rsidP="21B87D23">
            <w:r w:rsidRPr="21B87D23">
              <w:rPr>
                <w:b/>
                <w:bCs/>
                <w:color w:val="000000" w:themeColor="text1"/>
                <w:sz w:val="20"/>
                <w:szCs w:val="20"/>
              </w:rPr>
              <w:t>WP Comments</w:t>
            </w:r>
          </w:p>
        </w:tc>
        <w:tc>
          <w:tcPr>
            <w:tcW w:w="5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B2DAF1" w14:textId="2556455D" w:rsidR="21B87D23" w:rsidRDefault="21B87D23" w:rsidP="21B87D23">
            <w:r w:rsidRPr="21B87D23">
              <w:rPr>
                <w:sz w:val="20"/>
                <w:szCs w:val="20"/>
              </w:rPr>
              <w:t>Any further comments.</w:t>
            </w:r>
          </w:p>
        </w:tc>
      </w:tr>
      <w:tr w:rsidR="21B87D23" w14:paraId="0A1E20C9" w14:textId="77777777" w:rsidTr="1F52C23B">
        <w:trPr>
          <w:trHeight w:val="615"/>
        </w:trPr>
        <w:tc>
          <w:tcPr>
            <w:tcW w:w="91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E68A208" w14:textId="698E67C2" w:rsidR="21B87D23" w:rsidRDefault="21B87D23" w:rsidP="21B87D23">
            <w:r w:rsidRPr="21B87D23">
              <w:rPr>
                <w:i/>
                <w:iCs/>
                <w:sz w:val="20"/>
                <w:szCs w:val="20"/>
                <w:lang w:val="en-US"/>
              </w:rPr>
              <w:t>General comment: This grey part of the table is applicable only to Annual Report. MS should provide information on the number of meetings related with DCF attended by participants of the MS. New meetings not included in the Work Plan, may be added as additional rows, highlighted in grey, at the end of the Table</w:t>
            </w:r>
          </w:p>
        </w:tc>
      </w:tr>
      <w:tr w:rsidR="21B87D23" w14:paraId="0999D266" w14:textId="77777777" w:rsidTr="1F52C23B">
        <w:trPr>
          <w:trHeight w:val="615"/>
        </w:trPr>
        <w:tc>
          <w:tcPr>
            <w:tcW w:w="36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872E84" w14:textId="4A58A646" w:rsidR="21B87D23" w:rsidRDefault="21B87D23" w:rsidP="21B87D23">
            <w:r w:rsidRPr="21B87D23">
              <w:rPr>
                <w:b/>
                <w:bCs/>
                <w:color w:val="000000" w:themeColor="text1"/>
                <w:sz w:val="20"/>
                <w:szCs w:val="20"/>
              </w:rPr>
              <w:t>Number of MS participants</w:t>
            </w:r>
          </w:p>
        </w:tc>
        <w:tc>
          <w:tcPr>
            <w:tcW w:w="543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B75D682" w14:textId="35FA6174" w:rsidR="21B87D23" w:rsidRDefault="21B87D23" w:rsidP="21B87D23">
            <w:r w:rsidRPr="21B87D23">
              <w:rPr>
                <w:sz w:val="20"/>
                <w:szCs w:val="20"/>
                <w:lang w:val="en-US"/>
              </w:rPr>
              <w:t>Member State shall indicate the number of MS participants per meeting</w:t>
            </w:r>
          </w:p>
        </w:tc>
      </w:tr>
      <w:tr w:rsidR="21B87D23" w14:paraId="6B5424D1" w14:textId="77777777" w:rsidTr="1F52C23B">
        <w:trPr>
          <w:trHeight w:val="615"/>
        </w:trPr>
        <w:tc>
          <w:tcPr>
            <w:tcW w:w="36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CA6703E" w14:textId="2BFE8279" w:rsidR="21B87D23" w:rsidRDefault="21B87D23" w:rsidP="21B87D23">
            <w:r w:rsidRPr="21B87D23">
              <w:rPr>
                <w:b/>
                <w:bCs/>
                <w:color w:val="000000" w:themeColor="text1"/>
                <w:sz w:val="20"/>
                <w:szCs w:val="20"/>
              </w:rPr>
              <w:lastRenderedPageBreak/>
              <w:t>AR comments</w:t>
            </w:r>
          </w:p>
        </w:tc>
        <w:tc>
          <w:tcPr>
            <w:tcW w:w="54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214654E" w14:textId="25FFA245" w:rsidR="21B87D23" w:rsidRDefault="21B87D23" w:rsidP="21B87D23">
            <w:r w:rsidRPr="21B87D23">
              <w:rPr>
                <w:sz w:val="20"/>
                <w:szCs w:val="20"/>
                <w:lang w:val="en-US"/>
              </w:rPr>
              <w:t>Add comments to clarify any deviation from the Work Plan.</w:t>
            </w:r>
          </w:p>
        </w:tc>
      </w:tr>
    </w:tbl>
    <w:p w14:paraId="30703BC0" w14:textId="55C1ED0E" w:rsidR="21B87D23" w:rsidRDefault="21B87D23" w:rsidP="21B87D23"/>
    <w:p w14:paraId="30D21070" w14:textId="47499CF8" w:rsidR="3C04B4AA" w:rsidRDefault="3C04B4AA" w:rsidP="3C04B4AA"/>
    <w:p w14:paraId="6915B054" w14:textId="248C4958" w:rsidR="66EBFE17" w:rsidRDefault="66EBFE17" w:rsidP="3C04B4AA">
      <w:pPr>
        <w:pStyle w:val="berschrift3"/>
      </w:pPr>
      <w:bookmarkStart w:id="9" w:name="_Toc65490804"/>
      <w:r>
        <w:t>Table 1.</w:t>
      </w:r>
      <w:r w:rsidR="43AAB9D3">
        <w:t>3</w:t>
      </w:r>
      <w:r>
        <w:t>: Bi- and multi-lateral agreements</w:t>
      </w:r>
      <w:bookmarkEnd w:id="9"/>
    </w:p>
    <w:p w14:paraId="781CDDB8" w14:textId="47499CF8" w:rsidR="3C04B4AA" w:rsidRDefault="3C04B4AA" w:rsidP="3C04B4AA">
      <w:pPr>
        <w:jc w:val="center"/>
      </w:pPr>
    </w:p>
    <w:tbl>
      <w:tblPr>
        <w:tblW w:w="0" w:type="auto"/>
        <w:tblLook w:val="0600" w:firstRow="0" w:lastRow="0" w:firstColumn="0" w:lastColumn="0" w:noHBand="1" w:noVBand="1"/>
      </w:tblPr>
      <w:tblGrid>
        <w:gridCol w:w="3960"/>
        <w:gridCol w:w="5220"/>
      </w:tblGrid>
      <w:tr w:rsidR="3C04B4AA" w14:paraId="612335A8" w14:textId="77777777" w:rsidTr="1F52C23B">
        <w:trPr>
          <w:trHeight w:val="795"/>
        </w:trPr>
        <w:tc>
          <w:tcPr>
            <w:tcW w:w="9180" w:type="dxa"/>
            <w:gridSpan w:val="2"/>
            <w:tcBorders>
              <w:top w:val="single" w:sz="8" w:space="0" w:color="000000" w:themeColor="text1"/>
              <w:left w:val="single" w:sz="8" w:space="0" w:color="000000" w:themeColor="text1"/>
              <w:bottom w:val="single" w:sz="8" w:space="0" w:color="auto"/>
              <w:right w:val="single" w:sz="8" w:space="0" w:color="000000" w:themeColor="text1"/>
            </w:tcBorders>
          </w:tcPr>
          <w:p w14:paraId="3C0D28E2" w14:textId="3B387198" w:rsidR="3C04B4AA" w:rsidRDefault="3C04B4AA">
            <w:r w:rsidRPr="1F52C23B">
              <w:rPr>
                <w:i/>
                <w:iCs/>
                <w:sz w:val="20"/>
                <w:szCs w:val="20"/>
                <w:lang w:val="en-US"/>
              </w:rPr>
              <w:t>General Comment: This table fulfills Article 6 paragraph 3(f) of the Regulation 2017/1004. Use this table to provide information on the agreements with other Member States and how European and international obligations are met.</w:t>
            </w:r>
          </w:p>
        </w:tc>
      </w:tr>
      <w:tr w:rsidR="3C04B4AA" w14:paraId="0A7399C3" w14:textId="77777777" w:rsidTr="1F52C23B">
        <w:trPr>
          <w:trHeight w:val="30"/>
        </w:trPr>
        <w:tc>
          <w:tcPr>
            <w:tcW w:w="3960"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FFFFF" w:themeFill="background1"/>
          </w:tcPr>
          <w:p w14:paraId="59273EAB" w14:textId="588667AC" w:rsidR="48787FA7" w:rsidRDefault="48787FA7">
            <w:r w:rsidRPr="3C04B4AA">
              <w:rPr>
                <w:b/>
                <w:bCs/>
                <w:sz w:val="20"/>
                <w:szCs w:val="20"/>
              </w:rPr>
              <w:t>Field n</w:t>
            </w:r>
            <w:r w:rsidR="3C04B4AA" w:rsidRPr="3C04B4AA">
              <w:rPr>
                <w:b/>
                <w:bCs/>
                <w:sz w:val="20"/>
                <w:szCs w:val="20"/>
              </w:rPr>
              <w:t>ame</w:t>
            </w:r>
          </w:p>
        </w:tc>
        <w:tc>
          <w:tcPr>
            <w:tcW w:w="5220" w:type="dxa"/>
            <w:tcBorders>
              <w:top w:val="nil"/>
              <w:left w:val="single" w:sz="8" w:space="0" w:color="auto"/>
              <w:bottom w:val="single" w:sz="8" w:space="0" w:color="auto"/>
              <w:right w:val="single" w:sz="8" w:space="0" w:color="000000" w:themeColor="text1"/>
            </w:tcBorders>
            <w:shd w:val="clear" w:color="auto" w:fill="FFFFFF" w:themeFill="background1"/>
          </w:tcPr>
          <w:p w14:paraId="05E86761" w14:textId="51625666" w:rsidR="1466B847" w:rsidRDefault="1466B847" w:rsidP="3C04B4AA">
            <w:pPr>
              <w:rPr>
                <w:b/>
                <w:bCs/>
                <w:sz w:val="20"/>
                <w:szCs w:val="20"/>
              </w:rPr>
            </w:pPr>
            <w:r w:rsidRPr="3C04B4AA">
              <w:rPr>
                <w:b/>
                <w:bCs/>
                <w:sz w:val="20"/>
                <w:szCs w:val="20"/>
              </w:rPr>
              <w:t>Description</w:t>
            </w:r>
          </w:p>
        </w:tc>
      </w:tr>
      <w:tr w:rsidR="3C04B4AA" w14:paraId="7C4652D2" w14:textId="77777777" w:rsidTr="1F52C23B">
        <w:trPr>
          <w:trHeight w:val="345"/>
        </w:trPr>
        <w:tc>
          <w:tcPr>
            <w:tcW w:w="3960" w:type="dxa"/>
            <w:tcBorders>
              <w:top w:val="single" w:sz="8" w:space="0" w:color="auto"/>
              <w:left w:val="single" w:sz="8" w:space="0" w:color="auto"/>
              <w:bottom w:val="single" w:sz="8" w:space="0" w:color="auto"/>
              <w:right w:val="single" w:sz="8" w:space="0" w:color="auto"/>
            </w:tcBorders>
          </w:tcPr>
          <w:p w14:paraId="4F784CAA" w14:textId="2A6C288E" w:rsidR="3C04B4AA" w:rsidRDefault="5D8FBF65" w:rsidP="3C04B4AA">
            <w:pPr>
              <w:rPr>
                <w:b/>
                <w:bCs/>
                <w:color w:val="000000" w:themeColor="text1"/>
                <w:sz w:val="20"/>
                <w:szCs w:val="20"/>
              </w:rPr>
            </w:pPr>
            <w:r w:rsidRPr="261078B8">
              <w:rPr>
                <w:b/>
                <w:bCs/>
                <w:color w:val="000000" w:themeColor="text1"/>
                <w:sz w:val="20"/>
                <w:szCs w:val="20"/>
              </w:rPr>
              <w:t>MS</w:t>
            </w:r>
            <w:r w:rsidR="3C59EA29" w:rsidRPr="261078B8">
              <w:rPr>
                <w:b/>
                <w:bCs/>
                <w:color w:val="000000" w:themeColor="text1"/>
                <w:sz w:val="20"/>
                <w:szCs w:val="20"/>
              </w:rPr>
              <w:t>s</w:t>
            </w:r>
          </w:p>
        </w:tc>
        <w:tc>
          <w:tcPr>
            <w:tcW w:w="5220" w:type="dxa"/>
            <w:tcBorders>
              <w:top w:val="single" w:sz="8" w:space="0" w:color="auto"/>
              <w:left w:val="single" w:sz="8" w:space="0" w:color="auto"/>
              <w:bottom w:val="single" w:sz="8" w:space="0" w:color="auto"/>
              <w:right w:val="single" w:sz="8" w:space="0" w:color="auto"/>
            </w:tcBorders>
          </w:tcPr>
          <w:p w14:paraId="63A2E792" w14:textId="0C5FEA81" w:rsidR="3C04B4AA" w:rsidRDefault="3C04B4AA" w:rsidP="5A1F47A3">
            <w:pPr>
              <w:rPr>
                <w:color w:val="000000" w:themeColor="text1"/>
                <w:sz w:val="20"/>
                <w:szCs w:val="20"/>
                <w:lang w:val="en-US"/>
              </w:rPr>
            </w:pPr>
            <w:r w:rsidRPr="261078B8">
              <w:rPr>
                <w:color w:val="000000" w:themeColor="text1"/>
                <w:sz w:val="20"/>
                <w:szCs w:val="20"/>
                <w:lang w:val="en-US"/>
              </w:rPr>
              <w:t>Member States</w:t>
            </w:r>
            <w:r w:rsidR="6844AC1F" w:rsidRPr="261078B8">
              <w:rPr>
                <w:color w:val="000000" w:themeColor="text1"/>
                <w:sz w:val="20"/>
                <w:szCs w:val="20"/>
                <w:lang w:val="en-US"/>
              </w:rPr>
              <w:t xml:space="preserve"> involved in the agreement</w:t>
            </w:r>
            <w:r w:rsidRPr="261078B8">
              <w:rPr>
                <w:color w:val="000000" w:themeColor="text1"/>
                <w:sz w:val="20"/>
                <w:szCs w:val="20"/>
                <w:lang w:val="en-US"/>
              </w:rPr>
              <w:t xml:space="preserve"> shall be given as ISO 3166-1 alpha-3 code e.g. 'DEU'. See </w:t>
            </w:r>
            <w:proofErr w:type="spellStart"/>
            <w:r w:rsidRPr="261078B8">
              <w:rPr>
                <w:sz w:val="20"/>
                <w:szCs w:val="20"/>
              </w:rPr>
              <w:t>MasterCodeList</w:t>
            </w:r>
            <w:proofErr w:type="spellEnd"/>
            <w:r w:rsidRPr="261078B8">
              <w:rPr>
                <w:color w:val="000000" w:themeColor="text1"/>
                <w:sz w:val="20"/>
                <w:szCs w:val="20"/>
                <w:lang w:val="en-US"/>
              </w:rPr>
              <w:t xml:space="preserve"> ‘MS’.</w:t>
            </w:r>
            <w:r w:rsidR="4D707F0D" w:rsidRPr="261078B8">
              <w:rPr>
                <w:color w:val="000000" w:themeColor="text1"/>
                <w:sz w:val="20"/>
                <w:szCs w:val="20"/>
                <w:lang w:val="en-US"/>
              </w:rPr>
              <w:t xml:space="preserve"> Multiple entries should be separated by semicolon.</w:t>
            </w:r>
          </w:p>
        </w:tc>
      </w:tr>
      <w:tr w:rsidR="3C04B4AA" w14:paraId="62114E9F" w14:textId="77777777" w:rsidTr="1F52C23B">
        <w:trPr>
          <w:trHeight w:val="510"/>
        </w:trPr>
        <w:tc>
          <w:tcPr>
            <w:tcW w:w="3960" w:type="dxa"/>
            <w:tcBorders>
              <w:top w:val="single" w:sz="8" w:space="0" w:color="auto"/>
              <w:left w:val="single" w:sz="8" w:space="0" w:color="auto"/>
              <w:bottom w:val="single" w:sz="8" w:space="0" w:color="auto"/>
              <w:right w:val="single" w:sz="8" w:space="0" w:color="auto"/>
            </w:tcBorders>
          </w:tcPr>
          <w:p w14:paraId="33F34603" w14:textId="419DA593" w:rsidR="3C04B4AA" w:rsidRDefault="3C04B4AA">
            <w:r w:rsidRPr="3C04B4AA">
              <w:rPr>
                <w:b/>
                <w:bCs/>
                <w:color w:val="000000" w:themeColor="text1"/>
                <w:sz w:val="20"/>
                <w:szCs w:val="20"/>
              </w:rPr>
              <w:t xml:space="preserve">Name of the agreement </w:t>
            </w:r>
          </w:p>
        </w:tc>
        <w:tc>
          <w:tcPr>
            <w:tcW w:w="5220" w:type="dxa"/>
            <w:tcBorders>
              <w:top w:val="single" w:sz="8" w:space="0" w:color="auto"/>
              <w:left w:val="single" w:sz="8" w:space="0" w:color="auto"/>
              <w:bottom w:val="single" w:sz="8" w:space="0" w:color="auto"/>
              <w:right w:val="single" w:sz="8" w:space="0" w:color="auto"/>
            </w:tcBorders>
          </w:tcPr>
          <w:p w14:paraId="3A6222B0" w14:textId="207214AA" w:rsidR="3C04B4AA" w:rsidRDefault="3C04B4AA">
            <w:r w:rsidRPr="3C04B4AA">
              <w:rPr>
                <w:color w:val="000000" w:themeColor="text1"/>
                <w:sz w:val="20"/>
                <w:szCs w:val="20"/>
                <w:lang w:val="en-US"/>
              </w:rPr>
              <w:t>Member State shall provide the name for the agreement.</w:t>
            </w:r>
          </w:p>
          <w:p w14:paraId="746BE70E" w14:textId="52A27808" w:rsidR="3C04B4AA" w:rsidRDefault="3C04B4AA">
            <w:r w:rsidRPr="3C04B4AA">
              <w:rPr>
                <w:color w:val="000000" w:themeColor="text1"/>
                <w:sz w:val="20"/>
                <w:szCs w:val="20"/>
                <w:lang w:val="en-US"/>
              </w:rPr>
              <w:t>Member States concerned should apply the same description for the same agreement.</w:t>
            </w:r>
          </w:p>
        </w:tc>
      </w:tr>
      <w:tr w:rsidR="3C04B4AA" w14:paraId="569AB443" w14:textId="77777777" w:rsidTr="1F52C23B">
        <w:trPr>
          <w:trHeight w:val="510"/>
        </w:trPr>
        <w:tc>
          <w:tcPr>
            <w:tcW w:w="3960" w:type="dxa"/>
            <w:tcBorders>
              <w:top w:val="single" w:sz="8" w:space="0" w:color="auto"/>
              <w:left w:val="single" w:sz="8" w:space="0" w:color="auto"/>
              <w:bottom w:val="single" w:sz="8" w:space="0" w:color="auto"/>
              <w:right w:val="single" w:sz="8" w:space="0" w:color="auto"/>
            </w:tcBorders>
          </w:tcPr>
          <w:p w14:paraId="17C5CB4F" w14:textId="37152709" w:rsidR="3C04B4AA" w:rsidRDefault="3C04B4AA">
            <w:r w:rsidRPr="3C04B4AA">
              <w:rPr>
                <w:b/>
                <w:bCs/>
                <w:color w:val="000000" w:themeColor="text1"/>
                <w:sz w:val="20"/>
                <w:szCs w:val="20"/>
              </w:rPr>
              <w:t>Contact persons</w:t>
            </w:r>
          </w:p>
        </w:tc>
        <w:tc>
          <w:tcPr>
            <w:tcW w:w="5220" w:type="dxa"/>
            <w:tcBorders>
              <w:top w:val="single" w:sz="8" w:space="0" w:color="auto"/>
              <w:left w:val="single" w:sz="8" w:space="0" w:color="auto"/>
              <w:bottom w:val="single" w:sz="8" w:space="0" w:color="auto"/>
              <w:right w:val="single" w:sz="8" w:space="0" w:color="auto"/>
            </w:tcBorders>
          </w:tcPr>
          <w:p w14:paraId="0A79DDD8" w14:textId="6D0B0769" w:rsidR="3C04B4AA" w:rsidRDefault="3C04B4AA">
            <w:r w:rsidRPr="3C04B4AA">
              <w:rPr>
                <w:color w:val="000000" w:themeColor="text1"/>
                <w:sz w:val="20"/>
                <w:szCs w:val="20"/>
                <w:lang w:val="en-US"/>
              </w:rPr>
              <w:t>Member State shall provide the name(s) and email address(es) of the responsible person(s) from each Member State, involved in the agreement.</w:t>
            </w:r>
          </w:p>
        </w:tc>
      </w:tr>
      <w:tr w:rsidR="3C04B4AA" w14:paraId="4665A0DF" w14:textId="77777777" w:rsidTr="1F52C23B">
        <w:trPr>
          <w:trHeight w:val="510"/>
        </w:trPr>
        <w:tc>
          <w:tcPr>
            <w:tcW w:w="3960" w:type="dxa"/>
            <w:tcBorders>
              <w:top w:val="single" w:sz="8" w:space="0" w:color="auto"/>
              <w:left w:val="single" w:sz="8" w:space="0" w:color="auto"/>
              <w:bottom w:val="single" w:sz="8" w:space="0" w:color="auto"/>
              <w:right w:val="single" w:sz="8" w:space="0" w:color="auto"/>
            </w:tcBorders>
          </w:tcPr>
          <w:p w14:paraId="18FF8F32" w14:textId="3919016A" w:rsidR="3C04B4AA" w:rsidRDefault="3C04B4AA">
            <w:r w:rsidRPr="3C04B4AA">
              <w:rPr>
                <w:b/>
                <w:bCs/>
                <w:color w:val="000000" w:themeColor="text1"/>
                <w:sz w:val="20"/>
                <w:szCs w:val="20"/>
              </w:rPr>
              <w:t>Content</w:t>
            </w:r>
          </w:p>
        </w:tc>
        <w:tc>
          <w:tcPr>
            <w:tcW w:w="5220" w:type="dxa"/>
            <w:tcBorders>
              <w:top w:val="single" w:sz="8" w:space="0" w:color="auto"/>
              <w:left w:val="single" w:sz="8" w:space="0" w:color="auto"/>
              <w:bottom w:val="single" w:sz="8" w:space="0" w:color="auto"/>
              <w:right w:val="single" w:sz="8" w:space="0" w:color="auto"/>
            </w:tcBorders>
          </w:tcPr>
          <w:p w14:paraId="2193FB37" w14:textId="38514EA0" w:rsidR="3C04B4AA" w:rsidRDefault="3C04B4AA" w:rsidP="3C04B4AA">
            <w:pPr>
              <w:rPr>
                <w:color w:val="000000" w:themeColor="text1"/>
                <w:sz w:val="20"/>
                <w:szCs w:val="20"/>
                <w:lang w:val="en-US"/>
              </w:rPr>
            </w:pPr>
            <w:r w:rsidRPr="3C04B4AA">
              <w:rPr>
                <w:color w:val="000000" w:themeColor="text1"/>
                <w:sz w:val="20"/>
                <w:szCs w:val="20"/>
                <w:lang w:val="en-US"/>
              </w:rPr>
              <w:t xml:space="preserve">Member State shall provide a brief description of the aim of the agreement. Member State shall provide an unambiguous full reference or a valid link to the documentation of the agreement, where relevant, in the </w:t>
            </w:r>
            <w:r w:rsidR="2526BA42" w:rsidRPr="3C04B4AA">
              <w:rPr>
                <w:color w:val="000000" w:themeColor="text1"/>
                <w:sz w:val="20"/>
                <w:szCs w:val="20"/>
                <w:lang w:val="en-US"/>
              </w:rPr>
              <w:t xml:space="preserve">column </w:t>
            </w:r>
            <w:r w:rsidRPr="3C04B4AA">
              <w:rPr>
                <w:color w:val="000000" w:themeColor="text1"/>
                <w:sz w:val="20"/>
                <w:szCs w:val="20"/>
                <w:lang w:val="en-US"/>
              </w:rPr>
              <w:t>'</w:t>
            </w:r>
            <w:r w:rsidR="78B4B185" w:rsidRPr="3C04B4AA">
              <w:rPr>
                <w:color w:val="000000" w:themeColor="text1"/>
                <w:sz w:val="20"/>
                <w:szCs w:val="20"/>
                <w:lang w:val="en-US"/>
              </w:rPr>
              <w:t xml:space="preserve">WP </w:t>
            </w:r>
            <w:r w:rsidRPr="3C04B4AA">
              <w:rPr>
                <w:color w:val="000000" w:themeColor="text1"/>
                <w:sz w:val="20"/>
                <w:szCs w:val="20"/>
                <w:lang w:val="en-US"/>
              </w:rPr>
              <w:t>Comments'.</w:t>
            </w:r>
          </w:p>
        </w:tc>
      </w:tr>
      <w:tr w:rsidR="3C04B4AA" w14:paraId="06FE75EC" w14:textId="77777777" w:rsidTr="1F52C23B">
        <w:trPr>
          <w:trHeight w:val="510"/>
        </w:trPr>
        <w:tc>
          <w:tcPr>
            <w:tcW w:w="3960" w:type="dxa"/>
            <w:tcBorders>
              <w:top w:val="single" w:sz="8" w:space="0" w:color="auto"/>
              <w:left w:val="single" w:sz="8" w:space="0" w:color="auto"/>
              <w:bottom w:val="single" w:sz="8" w:space="0" w:color="auto"/>
              <w:right w:val="single" w:sz="8" w:space="0" w:color="auto"/>
            </w:tcBorders>
          </w:tcPr>
          <w:p w14:paraId="0CEC0162" w14:textId="7DBAA3BD" w:rsidR="3C04B4AA" w:rsidRDefault="3C04B4AA">
            <w:r w:rsidRPr="3C04B4AA">
              <w:rPr>
                <w:b/>
                <w:bCs/>
                <w:color w:val="000000" w:themeColor="text1"/>
                <w:sz w:val="20"/>
                <w:szCs w:val="20"/>
              </w:rPr>
              <w:t>Coordination</w:t>
            </w:r>
          </w:p>
        </w:tc>
        <w:tc>
          <w:tcPr>
            <w:tcW w:w="5220" w:type="dxa"/>
            <w:tcBorders>
              <w:top w:val="single" w:sz="8" w:space="0" w:color="auto"/>
              <w:left w:val="single" w:sz="8" w:space="0" w:color="auto"/>
              <w:bottom w:val="single" w:sz="8" w:space="0" w:color="auto"/>
              <w:right w:val="single" w:sz="8" w:space="0" w:color="auto"/>
            </w:tcBorders>
          </w:tcPr>
          <w:p w14:paraId="295E5523" w14:textId="080A5191" w:rsidR="3C04B4AA" w:rsidRDefault="3C04B4AA">
            <w:r w:rsidRPr="3C04B4AA">
              <w:rPr>
                <w:color w:val="000000" w:themeColor="text1"/>
                <w:sz w:val="20"/>
                <w:szCs w:val="20"/>
                <w:lang w:val="en-US"/>
              </w:rPr>
              <w:t>Member State shall describe briefly how the coordination is done/will be done and by whom.</w:t>
            </w:r>
          </w:p>
        </w:tc>
      </w:tr>
      <w:tr w:rsidR="3C04B4AA" w14:paraId="10CF9BF9" w14:textId="77777777" w:rsidTr="1F52C23B">
        <w:trPr>
          <w:trHeight w:val="510"/>
        </w:trPr>
        <w:tc>
          <w:tcPr>
            <w:tcW w:w="3960" w:type="dxa"/>
            <w:tcBorders>
              <w:top w:val="single" w:sz="8" w:space="0" w:color="auto"/>
              <w:left w:val="single" w:sz="8" w:space="0" w:color="auto"/>
              <w:bottom w:val="single" w:sz="8" w:space="0" w:color="auto"/>
              <w:right w:val="single" w:sz="8" w:space="0" w:color="auto"/>
            </w:tcBorders>
          </w:tcPr>
          <w:p w14:paraId="412F97A5" w14:textId="5C6276F7" w:rsidR="3C04B4AA" w:rsidRDefault="3C04B4AA">
            <w:r w:rsidRPr="3C04B4AA">
              <w:rPr>
                <w:b/>
                <w:bCs/>
                <w:color w:val="000000" w:themeColor="text1"/>
                <w:sz w:val="20"/>
                <w:szCs w:val="20"/>
                <w:lang w:val="en-US"/>
              </w:rPr>
              <w:t>Description of sampling / sampling protocol / sampling intensity</w:t>
            </w:r>
          </w:p>
        </w:tc>
        <w:tc>
          <w:tcPr>
            <w:tcW w:w="5220" w:type="dxa"/>
            <w:tcBorders>
              <w:top w:val="single" w:sz="8" w:space="0" w:color="auto"/>
              <w:left w:val="single" w:sz="8" w:space="0" w:color="auto"/>
              <w:bottom w:val="single" w:sz="8" w:space="0" w:color="auto"/>
              <w:right w:val="single" w:sz="8" w:space="0" w:color="auto"/>
            </w:tcBorders>
          </w:tcPr>
          <w:p w14:paraId="700F068B" w14:textId="4C3606F1" w:rsidR="3C04B4AA" w:rsidRDefault="3C04B4AA">
            <w:r w:rsidRPr="3C04B4AA">
              <w:rPr>
                <w:color w:val="000000" w:themeColor="text1"/>
                <w:sz w:val="20"/>
                <w:szCs w:val="20"/>
                <w:lang w:val="en-US"/>
              </w:rPr>
              <w:t>Member State shall describe briefly the sampling to be carried out under the agreement.</w:t>
            </w:r>
          </w:p>
        </w:tc>
      </w:tr>
      <w:tr w:rsidR="3C04B4AA" w14:paraId="608DFFDB" w14:textId="77777777" w:rsidTr="1F52C23B">
        <w:trPr>
          <w:trHeight w:val="510"/>
        </w:trPr>
        <w:tc>
          <w:tcPr>
            <w:tcW w:w="3960" w:type="dxa"/>
            <w:tcBorders>
              <w:top w:val="single" w:sz="8" w:space="0" w:color="auto"/>
              <w:left w:val="single" w:sz="8" w:space="0" w:color="auto"/>
              <w:bottom w:val="single" w:sz="8" w:space="0" w:color="auto"/>
              <w:right w:val="single" w:sz="8" w:space="0" w:color="auto"/>
            </w:tcBorders>
          </w:tcPr>
          <w:p w14:paraId="3B551E44" w14:textId="5EF63F51" w:rsidR="3C04B4AA" w:rsidRDefault="3C04B4AA">
            <w:r w:rsidRPr="3C04B4AA">
              <w:rPr>
                <w:b/>
                <w:bCs/>
                <w:color w:val="000000" w:themeColor="text1"/>
                <w:sz w:val="20"/>
                <w:szCs w:val="20"/>
              </w:rPr>
              <w:t>Data transmission</w:t>
            </w:r>
          </w:p>
        </w:tc>
        <w:tc>
          <w:tcPr>
            <w:tcW w:w="5220" w:type="dxa"/>
            <w:tcBorders>
              <w:top w:val="single" w:sz="8" w:space="0" w:color="auto"/>
              <w:left w:val="single" w:sz="8" w:space="0" w:color="auto"/>
              <w:bottom w:val="single" w:sz="8" w:space="0" w:color="auto"/>
              <w:right w:val="single" w:sz="8" w:space="0" w:color="auto"/>
            </w:tcBorders>
          </w:tcPr>
          <w:p w14:paraId="3F048ADE" w14:textId="21AB9A31" w:rsidR="3C04B4AA" w:rsidRDefault="3C04B4AA">
            <w:r w:rsidRPr="3C04B4AA">
              <w:rPr>
                <w:color w:val="000000" w:themeColor="text1"/>
                <w:sz w:val="20"/>
                <w:szCs w:val="20"/>
                <w:lang w:val="en-US"/>
              </w:rPr>
              <w:t>Member State shall state which Member State is/ will be responsible for submitting which data set.</w:t>
            </w:r>
          </w:p>
        </w:tc>
      </w:tr>
      <w:tr w:rsidR="3C04B4AA" w14:paraId="2BEBEC77" w14:textId="77777777" w:rsidTr="1F52C23B">
        <w:trPr>
          <w:trHeight w:val="510"/>
        </w:trPr>
        <w:tc>
          <w:tcPr>
            <w:tcW w:w="3960" w:type="dxa"/>
            <w:tcBorders>
              <w:top w:val="single" w:sz="8" w:space="0" w:color="auto"/>
              <w:left w:val="single" w:sz="8" w:space="0" w:color="auto"/>
              <w:bottom w:val="single" w:sz="8" w:space="0" w:color="auto"/>
              <w:right w:val="single" w:sz="8" w:space="0" w:color="auto"/>
            </w:tcBorders>
          </w:tcPr>
          <w:p w14:paraId="228B55E9" w14:textId="1C5AA21D" w:rsidR="3C04B4AA" w:rsidRDefault="3C04B4AA">
            <w:r w:rsidRPr="3C04B4AA">
              <w:rPr>
                <w:b/>
                <w:bCs/>
                <w:color w:val="000000" w:themeColor="text1"/>
                <w:sz w:val="20"/>
                <w:szCs w:val="20"/>
              </w:rPr>
              <w:t>Access to vessels</w:t>
            </w:r>
          </w:p>
        </w:tc>
        <w:tc>
          <w:tcPr>
            <w:tcW w:w="5220" w:type="dxa"/>
            <w:tcBorders>
              <w:top w:val="single" w:sz="8" w:space="0" w:color="auto"/>
              <w:left w:val="single" w:sz="8" w:space="0" w:color="auto"/>
              <w:bottom w:val="single" w:sz="8" w:space="0" w:color="auto"/>
              <w:right w:val="single" w:sz="8" w:space="0" w:color="auto"/>
            </w:tcBorders>
          </w:tcPr>
          <w:p w14:paraId="1109CC32" w14:textId="71E5815F" w:rsidR="3C04B4AA" w:rsidRDefault="3C04B4AA">
            <w:r w:rsidRPr="3C04B4AA">
              <w:rPr>
                <w:color w:val="000000" w:themeColor="text1"/>
                <w:sz w:val="20"/>
                <w:szCs w:val="20"/>
                <w:lang w:val="en-US"/>
              </w:rPr>
              <w:t>Member State shall state if the agreement implies access to other partners’ vessels.</w:t>
            </w:r>
          </w:p>
        </w:tc>
      </w:tr>
      <w:tr w:rsidR="3C04B4AA" w14:paraId="1369BC17" w14:textId="77777777" w:rsidTr="1F52C23B">
        <w:trPr>
          <w:trHeight w:val="510"/>
        </w:trPr>
        <w:tc>
          <w:tcPr>
            <w:tcW w:w="3960" w:type="dxa"/>
            <w:tcBorders>
              <w:top w:val="single" w:sz="8" w:space="0" w:color="auto"/>
              <w:left w:val="single" w:sz="8" w:space="0" w:color="auto"/>
              <w:bottom w:val="single" w:sz="8" w:space="0" w:color="auto"/>
              <w:right w:val="single" w:sz="8" w:space="0" w:color="auto"/>
            </w:tcBorders>
          </w:tcPr>
          <w:p w14:paraId="4B34E43D" w14:textId="2707F4C9" w:rsidR="3C04B4AA" w:rsidRDefault="3C04B4AA">
            <w:r w:rsidRPr="3C04B4AA">
              <w:rPr>
                <w:b/>
                <w:bCs/>
                <w:color w:val="000000" w:themeColor="text1"/>
                <w:sz w:val="20"/>
                <w:szCs w:val="20"/>
              </w:rPr>
              <w:t>Validity</w:t>
            </w:r>
          </w:p>
        </w:tc>
        <w:tc>
          <w:tcPr>
            <w:tcW w:w="5220" w:type="dxa"/>
            <w:tcBorders>
              <w:top w:val="single" w:sz="8" w:space="0" w:color="auto"/>
              <w:left w:val="single" w:sz="8" w:space="0" w:color="auto"/>
              <w:bottom w:val="single" w:sz="8" w:space="0" w:color="auto"/>
              <w:right w:val="single" w:sz="8" w:space="0" w:color="auto"/>
            </w:tcBorders>
          </w:tcPr>
          <w:p w14:paraId="1D705AB1" w14:textId="4665F3E7" w:rsidR="3C04B4AA" w:rsidRDefault="3C04B4AA">
            <w:r w:rsidRPr="3C04B4AA">
              <w:rPr>
                <w:color w:val="000000" w:themeColor="text1"/>
                <w:sz w:val="20"/>
                <w:szCs w:val="20"/>
                <w:lang w:val="en-US"/>
              </w:rPr>
              <w:t>Member State shall mention the year when the agreement expires or the year when the agreement was/will be signed, if it rolls over annually.</w:t>
            </w:r>
          </w:p>
        </w:tc>
      </w:tr>
      <w:tr w:rsidR="3C04B4AA" w14:paraId="1FAEF27E" w14:textId="77777777" w:rsidTr="1F52C23B">
        <w:trPr>
          <w:trHeight w:val="510"/>
        </w:trPr>
        <w:tc>
          <w:tcPr>
            <w:tcW w:w="3960" w:type="dxa"/>
            <w:tcBorders>
              <w:top w:val="single" w:sz="8" w:space="0" w:color="auto"/>
              <w:left w:val="single" w:sz="8" w:space="0" w:color="auto"/>
              <w:bottom w:val="single" w:sz="8" w:space="0" w:color="auto"/>
              <w:right w:val="single" w:sz="8" w:space="0" w:color="auto"/>
            </w:tcBorders>
          </w:tcPr>
          <w:p w14:paraId="7F9EE4BC" w14:textId="056B0DE6" w:rsidR="3C04B4AA" w:rsidRDefault="3C04B4AA">
            <w:r w:rsidRPr="3C04B4AA">
              <w:rPr>
                <w:b/>
                <w:bCs/>
                <w:color w:val="000000" w:themeColor="text1"/>
                <w:sz w:val="20"/>
                <w:szCs w:val="20"/>
              </w:rPr>
              <w:t>WP comments</w:t>
            </w:r>
          </w:p>
        </w:tc>
        <w:tc>
          <w:tcPr>
            <w:tcW w:w="5220" w:type="dxa"/>
            <w:tcBorders>
              <w:top w:val="single" w:sz="8" w:space="0" w:color="auto"/>
              <w:left w:val="single" w:sz="8" w:space="0" w:color="auto"/>
              <w:bottom w:val="single" w:sz="8" w:space="0" w:color="auto"/>
              <w:right w:val="single" w:sz="8" w:space="0" w:color="auto"/>
            </w:tcBorders>
          </w:tcPr>
          <w:p w14:paraId="361054D2" w14:textId="0A7019F2" w:rsidR="3C04B4AA" w:rsidRDefault="3C04B4AA">
            <w:r w:rsidRPr="3C04B4AA">
              <w:rPr>
                <w:color w:val="000000" w:themeColor="text1"/>
                <w:sz w:val="20"/>
                <w:szCs w:val="20"/>
              </w:rPr>
              <w:t>Any further comments.</w:t>
            </w:r>
          </w:p>
        </w:tc>
      </w:tr>
      <w:tr w:rsidR="3C04B4AA" w14:paraId="778DF75F" w14:textId="77777777" w:rsidTr="1F52C23B">
        <w:trPr>
          <w:trHeight w:val="510"/>
        </w:trPr>
        <w:tc>
          <w:tcPr>
            <w:tcW w:w="918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83A893E" w14:textId="472C68AA" w:rsidR="3C04B4AA" w:rsidRDefault="3C04B4AA">
            <w:r w:rsidRPr="3C04B4AA">
              <w:rPr>
                <w:i/>
                <w:iCs/>
                <w:sz w:val="20"/>
                <w:szCs w:val="20"/>
                <w:lang w:val="en-US"/>
              </w:rPr>
              <w:t>General comment: This grey part of the table is applicable only to Annual Report. MS should provide information on the changes in the ongoing agreements.</w:t>
            </w:r>
          </w:p>
          <w:p w14:paraId="12C27CAC" w14:textId="5D666665" w:rsidR="3C04B4AA" w:rsidRDefault="3C04B4AA" w:rsidP="3C04B4AA">
            <w:pPr>
              <w:rPr>
                <w:i/>
                <w:iCs/>
                <w:sz w:val="20"/>
                <w:szCs w:val="20"/>
                <w:lang w:val="en-US"/>
              </w:rPr>
            </w:pPr>
            <w:r w:rsidRPr="3C04B4AA">
              <w:rPr>
                <w:i/>
                <w:iCs/>
                <w:sz w:val="20"/>
                <w:szCs w:val="20"/>
                <w:lang w:val="en-US"/>
              </w:rPr>
              <w:t>New</w:t>
            </w:r>
            <w:r w:rsidRPr="3C04B4AA">
              <w:rPr>
                <w:i/>
                <w:iCs/>
                <w:sz w:val="20"/>
                <w:szCs w:val="20"/>
              </w:rPr>
              <w:t xml:space="preserve"> </w:t>
            </w:r>
            <w:r w:rsidRPr="3C04B4AA">
              <w:rPr>
                <w:i/>
                <w:iCs/>
                <w:sz w:val="20"/>
                <w:szCs w:val="20"/>
                <w:lang w:val="en-US"/>
              </w:rPr>
              <w:t>agreements not included in the Work Plan, may be added as additional rows, highlighted in grey, at the end of the Table</w:t>
            </w:r>
          </w:p>
        </w:tc>
      </w:tr>
      <w:tr w:rsidR="3C04B4AA" w14:paraId="78693988" w14:textId="77777777" w:rsidTr="1F52C23B">
        <w:trPr>
          <w:trHeight w:val="645"/>
        </w:trPr>
        <w:tc>
          <w:tcPr>
            <w:tcW w:w="3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E1DE58F" w14:textId="51609F9F" w:rsidR="3C04B4AA" w:rsidRDefault="3C04B4AA">
            <w:r w:rsidRPr="3C04B4AA">
              <w:rPr>
                <w:b/>
                <w:bCs/>
                <w:color w:val="000000" w:themeColor="text1"/>
                <w:sz w:val="20"/>
                <w:szCs w:val="20"/>
              </w:rPr>
              <w:lastRenderedPageBreak/>
              <w:t>AR comments</w:t>
            </w:r>
          </w:p>
        </w:tc>
        <w:tc>
          <w:tcPr>
            <w:tcW w:w="5220" w:type="dxa"/>
            <w:tcBorders>
              <w:top w:val="nil"/>
              <w:left w:val="single" w:sz="8" w:space="0" w:color="auto"/>
              <w:bottom w:val="single" w:sz="8" w:space="0" w:color="auto"/>
              <w:right w:val="single" w:sz="8" w:space="0" w:color="auto"/>
            </w:tcBorders>
            <w:shd w:val="clear" w:color="auto" w:fill="D9D9D9" w:themeFill="background1" w:themeFillShade="D9"/>
          </w:tcPr>
          <w:p w14:paraId="2A3F905B" w14:textId="341F8001" w:rsidR="3C04B4AA" w:rsidRDefault="3C04B4AA">
            <w:r w:rsidRPr="3C04B4AA">
              <w:rPr>
                <w:sz w:val="20"/>
                <w:szCs w:val="20"/>
                <w:lang w:val="en-US"/>
              </w:rPr>
              <w:t>Member State shall provide a comment to say whether there were any changes to the agreements during the sampling year. Use the terms “Ongoing” if operational, “Obsolete” if no longer in date and “New” if added.</w:t>
            </w:r>
          </w:p>
        </w:tc>
      </w:tr>
    </w:tbl>
    <w:p w14:paraId="20BB8075" w14:textId="43DF5BD6" w:rsidR="3C04B4AA" w:rsidRDefault="3C04B4AA" w:rsidP="3C04B4AA">
      <w:pPr>
        <w:jc w:val="center"/>
      </w:pPr>
      <w:r>
        <w:br/>
      </w:r>
    </w:p>
    <w:p w14:paraId="666D15FE" w14:textId="77777777" w:rsidR="00C6035C" w:rsidRDefault="00C6035C"/>
    <w:p w14:paraId="73AABA05" w14:textId="0984360A" w:rsidR="00ED7C7F" w:rsidRDefault="6F97E967" w:rsidP="00C6035C">
      <w:pPr>
        <w:pStyle w:val="berschrift3"/>
      </w:pPr>
      <w:bookmarkStart w:id="10" w:name="_Toc65490805"/>
      <w:r>
        <w:t>Table 1.</w:t>
      </w:r>
      <w:r w:rsidR="1D30026B">
        <w:t>4</w:t>
      </w:r>
      <w:r>
        <w:t>: Follow-up of recommendations and agreements</w:t>
      </w:r>
      <w:bookmarkEnd w:id="10"/>
    </w:p>
    <w:p w14:paraId="77AF486D" w14:textId="5F2CEAE1" w:rsidR="00ED7C7F" w:rsidRDefault="00ED7C7F"/>
    <w:tbl>
      <w:tblPr>
        <w:tblW w:w="0" w:type="auto"/>
        <w:tblLayout w:type="fixed"/>
        <w:tblLook w:val="0600" w:firstRow="0" w:lastRow="0" w:firstColumn="0" w:lastColumn="0" w:noHBand="1" w:noVBand="1"/>
      </w:tblPr>
      <w:tblGrid>
        <w:gridCol w:w="3825"/>
        <w:gridCol w:w="5295"/>
      </w:tblGrid>
      <w:tr w:rsidR="21B87D23" w14:paraId="030B00DD" w14:textId="77777777" w:rsidTr="1F52C23B">
        <w:trPr>
          <w:trHeight w:val="1035"/>
        </w:trPr>
        <w:tc>
          <w:tcPr>
            <w:tcW w:w="91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0593661" w14:textId="036405A6" w:rsidR="52924AED" w:rsidRDefault="402CDFE5" w:rsidP="1F52C23B">
            <w:pPr>
              <w:rPr>
                <w:i/>
                <w:iCs/>
                <w:sz w:val="20"/>
                <w:szCs w:val="20"/>
                <w:lang w:val="en-US"/>
              </w:rPr>
            </w:pPr>
            <w:r w:rsidRPr="1F52C23B">
              <w:rPr>
                <w:i/>
                <w:iCs/>
                <w:sz w:val="20"/>
                <w:szCs w:val="20"/>
                <w:lang w:val="en-US"/>
              </w:rPr>
              <w:t xml:space="preserve">General Comment: This Table fulfills Article 6 paragraph 3(g) of the Regulation 2017/1004. </w:t>
            </w:r>
          </w:p>
          <w:p w14:paraId="6B49CD5E" w14:textId="0B84896C" w:rsidR="52924AED" w:rsidRDefault="52924AED" w:rsidP="21B87D23">
            <w:pPr>
              <w:rPr>
                <w:i/>
                <w:iCs/>
                <w:sz w:val="20"/>
                <w:szCs w:val="20"/>
                <w:lang w:val="en-US"/>
              </w:rPr>
            </w:pPr>
            <w:r w:rsidRPr="21B87D23">
              <w:rPr>
                <w:i/>
                <w:iCs/>
                <w:sz w:val="20"/>
                <w:szCs w:val="20"/>
                <w:lang w:val="en-US"/>
              </w:rPr>
              <w:t>This grey part of the table is applicable only to Annual Report. Use this Table to provide information on how the Member State plans to fulfill the recommendations and agreements relating to data collection under the DCF at the European and international level and how European and international obligations are met.</w:t>
            </w:r>
          </w:p>
        </w:tc>
      </w:tr>
      <w:tr w:rsidR="21B87D23" w14:paraId="7255CD54" w14:textId="77777777" w:rsidTr="1F52C23B">
        <w:trPr>
          <w:trHeight w:val="45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807C0F3" w14:textId="45CCC94A" w:rsidR="21B87D23" w:rsidRDefault="31D9DDEF" w:rsidP="21B87D23">
            <w:r w:rsidRPr="3C04B4AA">
              <w:rPr>
                <w:b/>
                <w:bCs/>
                <w:sz w:val="20"/>
                <w:szCs w:val="20"/>
              </w:rPr>
              <w:t>Field n</w:t>
            </w:r>
            <w:r w:rsidR="06BC40E8" w:rsidRPr="3C04B4AA">
              <w:rPr>
                <w:b/>
                <w:bCs/>
                <w:sz w:val="20"/>
                <w:szCs w:val="20"/>
              </w:rPr>
              <w:t>ame</w:t>
            </w:r>
          </w:p>
        </w:tc>
        <w:tc>
          <w:tcPr>
            <w:tcW w:w="529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0556D34E" w14:textId="18D51685" w:rsidR="21B87D23" w:rsidRDefault="2313D94D" w:rsidP="3C04B4AA">
            <w:pPr>
              <w:rPr>
                <w:b/>
                <w:bCs/>
                <w:sz w:val="20"/>
                <w:szCs w:val="20"/>
              </w:rPr>
            </w:pPr>
            <w:r w:rsidRPr="3C04B4AA">
              <w:rPr>
                <w:b/>
                <w:bCs/>
                <w:sz w:val="20"/>
                <w:szCs w:val="20"/>
              </w:rPr>
              <w:t>Description</w:t>
            </w:r>
          </w:p>
        </w:tc>
      </w:tr>
      <w:tr w:rsidR="21B87D23" w14:paraId="31CD8981" w14:textId="77777777" w:rsidTr="1F52C23B">
        <w:trPr>
          <w:trHeight w:val="46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36E2050" w14:textId="05F2AF0A" w:rsidR="21B87D23" w:rsidRDefault="21B87D23" w:rsidP="21B87D23">
            <w:r w:rsidRPr="21B87D23">
              <w:rPr>
                <w:b/>
                <w:bCs/>
                <w:color w:val="000000" w:themeColor="text1"/>
                <w:sz w:val="20"/>
                <w:szCs w:val="20"/>
              </w:rPr>
              <w:t>MS</w:t>
            </w:r>
          </w:p>
          <w:p w14:paraId="587F400D" w14:textId="375C5D65" w:rsidR="21B87D23" w:rsidRDefault="21B87D23" w:rsidP="21B87D23">
            <w:r w:rsidRPr="21B87D23">
              <w:rPr>
                <w:b/>
                <w:bCs/>
                <w:sz w:val="20"/>
                <w:szCs w:val="20"/>
              </w:rPr>
              <w:t xml:space="preserve"> </w:t>
            </w:r>
          </w:p>
        </w:tc>
        <w:tc>
          <w:tcPr>
            <w:tcW w:w="5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C665889" w14:textId="5A9535EC" w:rsidR="21B87D23" w:rsidRDefault="0B9EF1DF" w:rsidP="21B87D23">
            <w:r w:rsidRPr="1F52C23B">
              <w:rPr>
                <w:sz w:val="20"/>
                <w:szCs w:val="20"/>
                <w:lang w:val="en-US"/>
              </w:rPr>
              <w:t xml:space="preserve">Member State shall be given as ISO 3166-1 alpha-3 code e.g. 'DEU'. </w:t>
            </w:r>
            <w:r w:rsidRPr="1F52C23B">
              <w:rPr>
                <w:sz w:val="20"/>
                <w:szCs w:val="20"/>
              </w:rPr>
              <w:t xml:space="preserve">See </w:t>
            </w:r>
            <w:proofErr w:type="spellStart"/>
            <w:r w:rsidR="2D31D4F0" w:rsidRPr="1F52C23B">
              <w:rPr>
                <w:sz w:val="20"/>
                <w:szCs w:val="20"/>
              </w:rPr>
              <w:t>Master</w:t>
            </w:r>
            <w:r w:rsidR="6BF54A37" w:rsidRPr="1F52C23B">
              <w:rPr>
                <w:sz w:val="20"/>
                <w:szCs w:val="20"/>
              </w:rPr>
              <w:t>C</w:t>
            </w:r>
            <w:r w:rsidRPr="1F52C23B">
              <w:rPr>
                <w:sz w:val="20"/>
                <w:szCs w:val="20"/>
              </w:rPr>
              <w:t>ode</w:t>
            </w:r>
            <w:r w:rsidR="204C8781" w:rsidRPr="1F52C23B">
              <w:rPr>
                <w:sz w:val="20"/>
                <w:szCs w:val="20"/>
              </w:rPr>
              <w:t>L</w:t>
            </w:r>
            <w:r w:rsidRPr="1F52C23B">
              <w:rPr>
                <w:sz w:val="20"/>
                <w:szCs w:val="20"/>
              </w:rPr>
              <w:t>ist</w:t>
            </w:r>
            <w:proofErr w:type="spellEnd"/>
            <w:r w:rsidRPr="1F52C23B">
              <w:rPr>
                <w:sz w:val="20"/>
                <w:szCs w:val="20"/>
              </w:rPr>
              <w:t xml:space="preserve"> ‘MS’</w:t>
            </w:r>
          </w:p>
        </w:tc>
      </w:tr>
      <w:tr w:rsidR="21B87D23" w14:paraId="0FB03399" w14:textId="77777777" w:rsidTr="1F52C23B">
        <w:trPr>
          <w:trHeight w:val="6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526F2F7" w14:textId="4E2EB280" w:rsidR="21B87D23" w:rsidRDefault="21B87D23" w:rsidP="21B87D23">
            <w:r w:rsidRPr="21B87D23">
              <w:rPr>
                <w:b/>
                <w:bCs/>
                <w:color w:val="000000" w:themeColor="text1"/>
                <w:sz w:val="20"/>
                <w:szCs w:val="20"/>
              </w:rPr>
              <w:t>Region</w:t>
            </w:r>
          </w:p>
        </w:tc>
        <w:tc>
          <w:tcPr>
            <w:tcW w:w="5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B0716A" w14:textId="71C1B976" w:rsidR="21B87D23" w:rsidRDefault="21B87D23" w:rsidP="21B87D23">
            <w:r w:rsidRPr="21B87D23">
              <w:rPr>
                <w:sz w:val="20"/>
                <w:szCs w:val="20"/>
                <w:lang w:val="en-US"/>
              </w:rPr>
              <w:t xml:space="preserve">Member State shall refer to the naming convention used in Table 2 of the EU-MAP Implementing Decision. </w:t>
            </w:r>
          </w:p>
          <w:p w14:paraId="25840919" w14:textId="7176F3C7" w:rsidR="21B87D23" w:rsidRDefault="4E883814" w:rsidP="21B87D23">
            <w:r w:rsidRPr="058E4ED5">
              <w:rPr>
                <w:sz w:val="20"/>
                <w:szCs w:val="20"/>
                <w:lang w:val="en-US"/>
              </w:rPr>
              <w:t xml:space="preserve">If information refers to all regions, insert 'all regions'. </w:t>
            </w:r>
          </w:p>
        </w:tc>
      </w:tr>
      <w:tr w:rsidR="21B87D23" w14:paraId="071F2073" w14:textId="77777777" w:rsidTr="1F52C23B">
        <w:trPr>
          <w:trHeight w:val="22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0DA8006" w14:textId="37011EBC" w:rsidR="21B87D23" w:rsidRDefault="21B87D23" w:rsidP="21B87D23">
            <w:r w:rsidRPr="21B87D23">
              <w:rPr>
                <w:b/>
                <w:bCs/>
                <w:color w:val="000000" w:themeColor="text1"/>
                <w:sz w:val="20"/>
                <w:szCs w:val="20"/>
              </w:rPr>
              <w:t>RFMO/RFO/IO</w:t>
            </w:r>
          </w:p>
        </w:tc>
        <w:tc>
          <w:tcPr>
            <w:tcW w:w="5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8C8CA" w14:textId="395B7AD6" w:rsidR="21B87D23" w:rsidRDefault="5E483D98" w:rsidP="21B87D23">
            <w:r w:rsidRPr="1F52C23B">
              <w:rPr>
                <w:sz w:val="20"/>
                <w:szCs w:val="20"/>
                <w:lang w:val="en-US"/>
              </w:rPr>
              <w:t xml:space="preserve">Member State shall enter the acronym of the competent Regional Fisheries Management Organisation (RFMO), Regional Fisheries Organisation (RFO) or International </w:t>
            </w:r>
            <w:proofErr w:type="spellStart"/>
            <w:r w:rsidRPr="1F52C23B">
              <w:rPr>
                <w:sz w:val="20"/>
                <w:szCs w:val="20"/>
                <w:lang w:val="en-US"/>
              </w:rPr>
              <w:t>Organisations</w:t>
            </w:r>
            <w:proofErr w:type="spellEnd"/>
            <w:r w:rsidRPr="1F52C23B">
              <w:rPr>
                <w:sz w:val="20"/>
                <w:szCs w:val="20"/>
                <w:lang w:val="en-US"/>
              </w:rPr>
              <w:t xml:space="preserve"> (IO) for providing management/advice on the species/stock.</w:t>
            </w:r>
          </w:p>
          <w:p w14:paraId="6F78AD71" w14:textId="078CA7DD" w:rsidR="21B87D23" w:rsidRDefault="4489747E" w:rsidP="09530245">
            <w:r w:rsidRPr="09530245">
              <w:rPr>
                <w:sz w:val="20"/>
                <w:szCs w:val="20"/>
                <w:lang w:val="en-US"/>
              </w:rPr>
              <w:t xml:space="preserve">See </w:t>
            </w:r>
            <w:proofErr w:type="spellStart"/>
            <w:r w:rsidR="1EBCD21B" w:rsidRPr="09530245">
              <w:rPr>
                <w:sz w:val="20"/>
                <w:szCs w:val="20"/>
              </w:rPr>
              <w:t>MasterCodeList</w:t>
            </w:r>
            <w:proofErr w:type="spellEnd"/>
            <w:r w:rsidRPr="09530245">
              <w:rPr>
                <w:sz w:val="20"/>
                <w:szCs w:val="20"/>
                <w:lang w:val="en-US"/>
              </w:rPr>
              <w:t xml:space="preserve"> ‘RFMO/RFO/IO’.</w:t>
            </w:r>
          </w:p>
          <w:p w14:paraId="671783CA" w14:textId="20C1251C" w:rsidR="21B87D23" w:rsidRDefault="21B87D23" w:rsidP="21B87D23">
            <w:r w:rsidRPr="21B87D23">
              <w:rPr>
                <w:sz w:val="20"/>
                <w:szCs w:val="20"/>
                <w:lang w:val="en-US"/>
              </w:rPr>
              <w:t>If no RFMO, RFO or IO is applicable, 'NA' (not applicable) is used.</w:t>
            </w:r>
          </w:p>
        </w:tc>
      </w:tr>
      <w:tr w:rsidR="21B87D23" w14:paraId="2764EF60" w14:textId="77777777" w:rsidTr="1F52C23B">
        <w:trPr>
          <w:trHeight w:val="156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F5CBADF" w14:textId="6582E0EF" w:rsidR="21B87D23" w:rsidRDefault="21B87D23" w:rsidP="21B87D23">
            <w:r w:rsidRPr="21B87D23">
              <w:rPr>
                <w:b/>
                <w:bCs/>
                <w:color w:val="000000" w:themeColor="text1"/>
                <w:sz w:val="20"/>
                <w:szCs w:val="20"/>
              </w:rPr>
              <w:t>Source of recommendation/agreement</w:t>
            </w:r>
          </w:p>
        </w:tc>
        <w:tc>
          <w:tcPr>
            <w:tcW w:w="5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9BEB43" w14:textId="4527763E" w:rsidR="21B87D23" w:rsidRDefault="5E483D98" w:rsidP="21B87D23">
            <w:r w:rsidRPr="1F52C23B">
              <w:rPr>
                <w:sz w:val="20"/>
                <w:szCs w:val="20"/>
                <w:lang w:val="en-US"/>
              </w:rPr>
              <w:t>Member State shall provide the source of recommendation in the form of the acronym of the relevant Regional Coordination Group (RCG), Liaison Meeting (LM), STECF Expert Working Group (EWG), e.g. 'LM 2020', 'STECF EWG 20-08'.</w:t>
            </w:r>
          </w:p>
        </w:tc>
      </w:tr>
      <w:tr w:rsidR="21B87D23" w14:paraId="2F58D91E" w14:textId="77777777" w:rsidTr="1F52C23B">
        <w:trPr>
          <w:trHeight w:val="12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C2BA088" w14:textId="63F2169F" w:rsidR="21B87D23" w:rsidRDefault="4E883814" w:rsidP="21B87D23">
            <w:pPr>
              <w:rPr>
                <w:b/>
                <w:bCs/>
                <w:color w:val="000000" w:themeColor="text1"/>
                <w:sz w:val="20"/>
                <w:szCs w:val="20"/>
                <w:highlight w:val="yellow"/>
              </w:rPr>
            </w:pPr>
            <w:r w:rsidRPr="058E4ED5">
              <w:rPr>
                <w:b/>
                <w:bCs/>
                <w:color w:val="000000" w:themeColor="text1"/>
                <w:sz w:val="20"/>
                <w:szCs w:val="20"/>
              </w:rPr>
              <w:t>Section</w:t>
            </w:r>
          </w:p>
        </w:tc>
        <w:tc>
          <w:tcPr>
            <w:tcW w:w="5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56803C" w14:textId="2A783928" w:rsidR="21B87D23" w:rsidRDefault="6D4A59B7" w:rsidP="21B87D23">
            <w:r w:rsidRPr="7323F1DD">
              <w:rPr>
                <w:sz w:val="20"/>
                <w:szCs w:val="20"/>
                <w:lang w:val="en-US"/>
              </w:rPr>
              <w:t xml:space="preserve">Member State shall refer to the sections in EU-MAP (e.g. 1. General </w:t>
            </w:r>
            <w:r w:rsidR="018DF3A2" w:rsidRPr="7323F1DD">
              <w:rPr>
                <w:sz w:val="20"/>
                <w:szCs w:val="20"/>
                <w:lang w:val="en-US"/>
              </w:rPr>
              <w:t>principles, 5</w:t>
            </w:r>
            <w:r w:rsidRPr="7323F1DD">
              <w:rPr>
                <w:sz w:val="20"/>
                <w:szCs w:val="20"/>
                <w:lang w:val="en-US"/>
              </w:rPr>
              <w:t>. Socioeconomic data on fisheries, etc...)</w:t>
            </w:r>
          </w:p>
          <w:p w14:paraId="50495C7B" w14:textId="6BCBBFBE" w:rsidR="21B87D23" w:rsidRDefault="21B87D23" w:rsidP="21B87D23">
            <w:r w:rsidRPr="21B87D23">
              <w:rPr>
                <w:sz w:val="20"/>
                <w:szCs w:val="20"/>
                <w:lang w:val="en-US"/>
              </w:rPr>
              <w:t>If recommendation applies to several sections, insert the relevant sections. If recommendation applies to all sections, insert 'all'.</w:t>
            </w:r>
          </w:p>
        </w:tc>
      </w:tr>
      <w:tr w:rsidR="21B87D23" w14:paraId="423D0294" w14:textId="77777777" w:rsidTr="1F52C23B">
        <w:trPr>
          <w:trHeight w:val="78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9AB4D60" w14:textId="669311A3" w:rsidR="21B87D23" w:rsidRDefault="21B87D23" w:rsidP="21B87D23">
            <w:r w:rsidRPr="21B87D23">
              <w:rPr>
                <w:b/>
                <w:bCs/>
                <w:color w:val="000000" w:themeColor="text1"/>
                <w:sz w:val="20"/>
                <w:szCs w:val="20"/>
              </w:rPr>
              <w:t>Topic</w:t>
            </w:r>
          </w:p>
        </w:tc>
        <w:tc>
          <w:tcPr>
            <w:tcW w:w="5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482F962" w14:textId="4F3FF107" w:rsidR="21B87D23" w:rsidRDefault="21B87D23" w:rsidP="21B87D23">
            <w:r w:rsidRPr="21B87D23">
              <w:rPr>
                <w:color w:val="000000" w:themeColor="text1"/>
                <w:sz w:val="20"/>
                <w:szCs w:val="20"/>
                <w:lang w:val="en-US"/>
              </w:rPr>
              <w:t>Member State shall refer to the topic to which recommendation applies, e.g. 'Data quality', 'Surveys' etc.</w:t>
            </w:r>
          </w:p>
        </w:tc>
      </w:tr>
      <w:tr w:rsidR="21B87D23" w14:paraId="341351B3" w14:textId="77777777" w:rsidTr="1F52C23B">
        <w:trPr>
          <w:trHeight w:val="46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B1A8D" w14:textId="242A3986" w:rsidR="21B87D23" w:rsidRDefault="21B87D23" w:rsidP="21B87D23">
            <w:r w:rsidRPr="21B87D23">
              <w:rPr>
                <w:b/>
                <w:bCs/>
                <w:color w:val="000000" w:themeColor="text1"/>
                <w:sz w:val="20"/>
                <w:szCs w:val="20"/>
              </w:rPr>
              <w:lastRenderedPageBreak/>
              <w:t>Recommendation number</w:t>
            </w:r>
          </w:p>
        </w:tc>
        <w:tc>
          <w:tcPr>
            <w:tcW w:w="5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B61B15C" w14:textId="06D6F80A" w:rsidR="21B87D23" w:rsidRDefault="21B87D23" w:rsidP="21B87D23">
            <w:r w:rsidRPr="21B87D23">
              <w:rPr>
                <w:color w:val="000000" w:themeColor="text1"/>
                <w:sz w:val="20"/>
                <w:szCs w:val="20"/>
                <w:lang w:val="en-US"/>
              </w:rPr>
              <w:t>Member State shall refer to the number assigned to an individual recommendation, where numbers exist.</w:t>
            </w:r>
            <w:r>
              <w:br/>
            </w:r>
            <w:r w:rsidRPr="21B87D23">
              <w:rPr>
                <w:color w:val="000000" w:themeColor="text1"/>
                <w:sz w:val="20"/>
                <w:szCs w:val="20"/>
                <w:lang w:val="en-US"/>
              </w:rPr>
              <w:t xml:space="preserve"> When it is not the case ‘NA’</w:t>
            </w:r>
          </w:p>
        </w:tc>
      </w:tr>
      <w:tr w:rsidR="21B87D23" w14:paraId="45F32168" w14:textId="77777777" w:rsidTr="1F52C23B">
        <w:trPr>
          <w:trHeight w:val="172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D982E62" w14:textId="70A0E8E4" w:rsidR="21B87D23" w:rsidRDefault="21B87D23" w:rsidP="21B87D23">
            <w:r w:rsidRPr="21B87D23">
              <w:rPr>
                <w:b/>
                <w:bCs/>
                <w:color w:val="000000" w:themeColor="text1"/>
                <w:sz w:val="20"/>
                <w:szCs w:val="20"/>
              </w:rPr>
              <w:t>Recommendation/ Agreement</w:t>
            </w:r>
          </w:p>
        </w:tc>
        <w:tc>
          <w:tcPr>
            <w:tcW w:w="5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6E0378B" w14:textId="16679417" w:rsidR="21B87D23" w:rsidRDefault="12351CC3" w:rsidP="21B87D23">
            <w:r w:rsidRPr="261078B8">
              <w:rPr>
                <w:color w:val="000000" w:themeColor="text1"/>
                <w:sz w:val="20"/>
                <w:szCs w:val="20"/>
                <w:lang w:val="en-US"/>
              </w:rPr>
              <w:t>Member State shall refer to the recommendations and agreements applicable to the Member State. There is no need to list recommendations and agreements that do not apply to the Member State (e.g. on Terms of Reference of expert groups, on actions to be taken by the Commission etc</w:t>
            </w:r>
            <w:r w:rsidR="2F7FB9E6" w:rsidRPr="261078B8">
              <w:rPr>
                <w:color w:val="000000" w:themeColor="text1"/>
                <w:sz w:val="20"/>
                <w:szCs w:val="20"/>
                <w:lang w:val="en-US"/>
              </w:rPr>
              <w:t>.</w:t>
            </w:r>
            <w:r w:rsidRPr="261078B8">
              <w:rPr>
                <w:color w:val="000000" w:themeColor="text1"/>
                <w:sz w:val="20"/>
                <w:szCs w:val="20"/>
                <w:lang w:val="en-US"/>
              </w:rPr>
              <w:t>).</w:t>
            </w:r>
            <w:r w:rsidR="21B87D23">
              <w:br/>
            </w:r>
            <w:r w:rsidRPr="261078B8">
              <w:rPr>
                <w:color w:val="000000" w:themeColor="text1"/>
                <w:sz w:val="20"/>
                <w:szCs w:val="20"/>
                <w:lang w:val="en-US"/>
              </w:rPr>
              <w:t xml:space="preserve"> In case of agreements, MS concerned should apply the same description for the same agreement.</w:t>
            </w:r>
          </w:p>
        </w:tc>
      </w:tr>
      <w:tr w:rsidR="21B87D23" w14:paraId="1CA194DB" w14:textId="77777777" w:rsidTr="1F52C23B">
        <w:trPr>
          <w:trHeight w:val="48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B1B4D17" w14:textId="00EFB423" w:rsidR="21B87D23" w:rsidRDefault="21B87D23" w:rsidP="21B87D23">
            <w:r w:rsidRPr="21B87D23">
              <w:rPr>
                <w:b/>
                <w:bCs/>
                <w:color w:val="000000" w:themeColor="text1"/>
                <w:sz w:val="20"/>
                <w:szCs w:val="20"/>
              </w:rPr>
              <w:t>Follow-up action</w:t>
            </w:r>
          </w:p>
        </w:tc>
        <w:tc>
          <w:tcPr>
            <w:tcW w:w="5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D2BBEBD" w14:textId="0727D269" w:rsidR="21B87D23" w:rsidRDefault="21B87D23" w:rsidP="21B87D23">
            <w:r w:rsidRPr="21B87D23">
              <w:rPr>
                <w:sz w:val="20"/>
                <w:szCs w:val="20"/>
                <w:lang w:val="en-US"/>
              </w:rPr>
              <w:t>Member State shall provide a brief description on the responsive actions taken or to be taken.</w:t>
            </w:r>
          </w:p>
        </w:tc>
      </w:tr>
      <w:tr w:rsidR="21B87D23" w14:paraId="2C185AEB" w14:textId="77777777" w:rsidTr="1F52C23B">
        <w:trPr>
          <w:trHeight w:val="33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19F2613" w14:textId="10D51890" w:rsidR="21B87D23" w:rsidRDefault="21B87D23" w:rsidP="21B87D23">
            <w:r w:rsidRPr="21B87D23">
              <w:rPr>
                <w:b/>
                <w:bCs/>
                <w:color w:val="000000" w:themeColor="text1"/>
                <w:sz w:val="20"/>
                <w:szCs w:val="20"/>
              </w:rPr>
              <w:t>AR comments</w:t>
            </w:r>
          </w:p>
        </w:tc>
        <w:tc>
          <w:tcPr>
            <w:tcW w:w="5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3B013AF" w14:textId="501240F5" w:rsidR="21B87D23" w:rsidRDefault="21B87D23" w:rsidP="21B87D23">
            <w:r w:rsidRPr="21B87D23">
              <w:rPr>
                <w:sz w:val="20"/>
                <w:szCs w:val="20"/>
              </w:rPr>
              <w:t>Any further comments.</w:t>
            </w:r>
          </w:p>
        </w:tc>
      </w:tr>
    </w:tbl>
    <w:p w14:paraId="1AFB628F" w14:textId="1353942F" w:rsidR="21B87D23" w:rsidRDefault="21B87D23" w:rsidP="21B87D23"/>
    <w:p w14:paraId="593BADCD" w14:textId="77777777" w:rsidR="00C6035C" w:rsidRDefault="00C6035C"/>
    <w:p w14:paraId="3E95D8DC" w14:textId="78EA5853" w:rsidR="00ED7C7F" w:rsidRDefault="00CF0141">
      <w:pPr>
        <w:jc w:val="center"/>
      </w:pPr>
      <w:r>
        <w:t xml:space="preserve"> </w:t>
      </w:r>
    </w:p>
    <w:p w14:paraId="34F46476" w14:textId="77777777" w:rsidR="00C6035C" w:rsidRDefault="00C6035C">
      <w:pPr>
        <w:pStyle w:val="berschrift2"/>
        <w:jc w:val="center"/>
      </w:pPr>
      <w:r>
        <w:br w:type="page"/>
      </w:r>
    </w:p>
    <w:p w14:paraId="6FE48A8D" w14:textId="254075D0" w:rsidR="00ED7C7F" w:rsidRDefault="00CF0141">
      <w:pPr>
        <w:pStyle w:val="berschrift2"/>
        <w:jc w:val="center"/>
      </w:pPr>
      <w:bookmarkStart w:id="11" w:name="_Toc65490806"/>
      <w:r>
        <w:lastRenderedPageBreak/>
        <w:t>Section 2: Biological Data</w:t>
      </w:r>
      <w:bookmarkEnd w:id="11"/>
    </w:p>
    <w:p w14:paraId="2DA44287" w14:textId="02689BB1" w:rsidR="00ED7C7F" w:rsidRDefault="552DE573" w:rsidP="00C6035C">
      <w:pPr>
        <w:pStyle w:val="berschrift3"/>
      </w:pPr>
      <w:bookmarkStart w:id="12" w:name="_Toc65490807"/>
      <w:r>
        <w:t xml:space="preserve">Table 2.1: List of required </w:t>
      </w:r>
      <w:r w:rsidR="4CBDA93F">
        <w:t>species/</w:t>
      </w:r>
      <w:r>
        <w:t>stocks</w:t>
      </w:r>
      <w:bookmarkEnd w:id="12"/>
    </w:p>
    <w:tbl>
      <w:tblPr>
        <w:tblW w:w="0" w:type="auto"/>
        <w:tblLayout w:type="fixed"/>
        <w:tblLook w:val="0600" w:firstRow="0" w:lastRow="0" w:firstColumn="0" w:lastColumn="0" w:noHBand="1" w:noVBand="1"/>
      </w:tblPr>
      <w:tblGrid>
        <w:gridCol w:w="3960"/>
        <w:gridCol w:w="5160"/>
      </w:tblGrid>
      <w:tr w:rsidR="69782F53" w14:paraId="64829891" w14:textId="77777777" w:rsidTr="261078B8">
        <w:trPr>
          <w:trHeight w:val="1320"/>
        </w:trPr>
        <w:tc>
          <w:tcPr>
            <w:tcW w:w="91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4E94B7" w14:textId="7FDC8EA4" w:rsidR="69782F53" w:rsidRDefault="69782F53" w:rsidP="69782F53">
            <w:r w:rsidRPr="69782F53">
              <w:rPr>
                <w:color w:val="000000" w:themeColor="text1"/>
                <w:sz w:val="20"/>
                <w:szCs w:val="20"/>
                <w:lang w:val="en-US"/>
              </w:rPr>
              <w:t>General comment: This table fulfills Article 5 paragraph 2(a), Article 6 paragraph 3(a), 3(b) and 3(c) of the Regulation 2017/1004 and Chapter II, section 2.1.a) of the EU-MAP Delegated Decision. This table is intended to specify data to be collected under Table 1 of the EU-MAP Delegated Decision. Use this table to give an overview of the collection of data at the level of area/stock. All individuals sampled shall be identified to species level and have length measurements taken, where possible</w:t>
            </w:r>
          </w:p>
        </w:tc>
      </w:tr>
      <w:tr w:rsidR="69782F53" w14:paraId="5085F59C" w14:textId="77777777" w:rsidTr="261078B8">
        <w:trPr>
          <w:trHeight w:val="585"/>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88435C0" w14:textId="777CC115" w:rsidR="69782F53" w:rsidRDefault="6DD6C69D" w:rsidP="3C04B4AA">
            <w:pPr>
              <w:rPr>
                <w:b/>
                <w:bCs/>
                <w:sz w:val="20"/>
                <w:szCs w:val="20"/>
              </w:rPr>
            </w:pPr>
            <w:r w:rsidRPr="3C04B4AA">
              <w:rPr>
                <w:b/>
                <w:bCs/>
                <w:sz w:val="20"/>
                <w:szCs w:val="20"/>
              </w:rPr>
              <w:t>Field n</w:t>
            </w:r>
            <w:r w:rsidR="024BA42B" w:rsidRPr="3C04B4AA">
              <w:rPr>
                <w:b/>
                <w:bCs/>
                <w:sz w:val="20"/>
                <w:szCs w:val="20"/>
              </w:rPr>
              <w:t>ame</w:t>
            </w:r>
          </w:p>
        </w:tc>
        <w:tc>
          <w:tcPr>
            <w:tcW w:w="516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33D3111F" w14:textId="574E4A45" w:rsidR="69782F53" w:rsidRDefault="73D67EE5" w:rsidP="3C04B4AA">
            <w:pPr>
              <w:rPr>
                <w:b/>
                <w:bCs/>
                <w:sz w:val="20"/>
                <w:szCs w:val="20"/>
              </w:rPr>
            </w:pPr>
            <w:r w:rsidRPr="3C04B4AA">
              <w:rPr>
                <w:b/>
                <w:bCs/>
                <w:sz w:val="20"/>
                <w:szCs w:val="20"/>
              </w:rPr>
              <w:t>Description</w:t>
            </w:r>
          </w:p>
        </w:tc>
      </w:tr>
      <w:tr w:rsidR="69782F53" w14:paraId="5EC024D5" w14:textId="77777777" w:rsidTr="261078B8">
        <w:trPr>
          <w:trHeight w:val="27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A3A25A" w14:textId="271374FF" w:rsidR="69782F53" w:rsidRDefault="69782F53" w:rsidP="69782F53">
            <w:r w:rsidRPr="69782F53">
              <w:rPr>
                <w:b/>
                <w:bCs/>
                <w:sz w:val="20"/>
                <w:szCs w:val="20"/>
              </w:rPr>
              <w:t>MS</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5B07F1" w14:textId="30C1DB11" w:rsidR="69782F53" w:rsidRDefault="2F963D5B" w:rsidP="09530245">
            <w:r w:rsidRPr="09530245">
              <w:rPr>
                <w:sz w:val="20"/>
                <w:szCs w:val="20"/>
                <w:lang w:val="en-US"/>
              </w:rPr>
              <w:t xml:space="preserve">Member State's name shall be given as ISO 3166-1 alpha-3 code e.g. 'DEU'. </w:t>
            </w:r>
            <w:r w:rsidRPr="09530245">
              <w:rPr>
                <w:sz w:val="20"/>
                <w:szCs w:val="20"/>
              </w:rPr>
              <w:t xml:space="preserve">See </w:t>
            </w:r>
            <w:proofErr w:type="spellStart"/>
            <w:r w:rsidR="71D6FC4F" w:rsidRPr="09530245">
              <w:rPr>
                <w:sz w:val="20"/>
                <w:szCs w:val="20"/>
              </w:rPr>
              <w:t>MasterCodeList</w:t>
            </w:r>
            <w:proofErr w:type="spellEnd"/>
            <w:r w:rsidR="71D6FC4F" w:rsidRPr="09530245">
              <w:rPr>
                <w:sz w:val="20"/>
                <w:szCs w:val="20"/>
              </w:rPr>
              <w:t xml:space="preserve"> </w:t>
            </w:r>
            <w:r w:rsidRPr="09530245">
              <w:rPr>
                <w:sz w:val="20"/>
                <w:szCs w:val="20"/>
              </w:rPr>
              <w:t>‘MS</w:t>
            </w:r>
          </w:p>
        </w:tc>
      </w:tr>
      <w:tr w:rsidR="69782F53" w14:paraId="46C9F991" w14:textId="77777777" w:rsidTr="261078B8">
        <w:trPr>
          <w:trHeight w:val="102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E76306" w14:textId="5317936D" w:rsidR="69782F53" w:rsidRDefault="42D9FFB8" w:rsidP="69782F53">
            <w:r w:rsidRPr="261078B8">
              <w:rPr>
                <w:b/>
                <w:bCs/>
                <w:sz w:val="20"/>
                <w:szCs w:val="20"/>
              </w:rPr>
              <w:t>R</w:t>
            </w:r>
            <w:r w:rsidR="5D4DC0A7" w:rsidRPr="261078B8">
              <w:rPr>
                <w:b/>
                <w:bCs/>
                <w:sz w:val="20"/>
                <w:szCs w:val="20"/>
              </w:rPr>
              <w:t>eference period</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C5702C" w14:textId="6B51C071" w:rsidR="69782F53" w:rsidRDefault="2FB5A196" w:rsidP="69782F53">
            <w:r w:rsidRPr="261078B8">
              <w:rPr>
                <w:sz w:val="20"/>
                <w:szCs w:val="20"/>
                <w:lang w:val="en-US"/>
              </w:rPr>
              <w:t xml:space="preserve">Member State shall report the year(s) to which the data actually refer. Member State shall select the three most recent representative years before the first year of the WP period (no update of reference period needed within the WP period) with data available. Give the reference years as e.g. '2018-2020'. </w:t>
            </w:r>
          </w:p>
          <w:p w14:paraId="6D9ECB12" w14:textId="63B4C927" w:rsidR="69782F53" w:rsidRDefault="22E2C156" w:rsidP="058E4ED5">
            <w:pPr>
              <w:rPr>
                <w:sz w:val="20"/>
                <w:szCs w:val="20"/>
                <w:lang w:val="en-US"/>
              </w:rPr>
            </w:pPr>
            <w:r w:rsidRPr="64EB3747">
              <w:rPr>
                <w:sz w:val="20"/>
                <w:szCs w:val="20"/>
                <w:lang w:val="en-US"/>
              </w:rPr>
              <w:t xml:space="preserve">When </w:t>
            </w:r>
            <w:r w:rsidR="653E82D4" w:rsidRPr="64EB3747">
              <w:rPr>
                <w:sz w:val="20"/>
                <w:szCs w:val="20"/>
                <w:lang w:val="en-US"/>
              </w:rPr>
              <w:t>the reference period taken i</w:t>
            </w:r>
            <w:r w:rsidR="56D3722A" w:rsidRPr="64EB3747">
              <w:rPr>
                <w:sz w:val="20"/>
                <w:szCs w:val="20"/>
                <w:lang w:val="en-US"/>
              </w:rPr>
              <w:t>s</w:t>
            </w:r>
            <w:r w:rsidR="653E82D4" w:rsidRPr="64EB3747">
              <w:rPr>
                <w:sz w:val="20"/>
                <w:szCs w:val="20"/>
                <w:lang w:val="en-US"/>
              </w:rPr>
              <w:t xml:space="preserve"> different </w:t>
            </w:r>
            <w:r w:rsidR="54D17464" w:rsidRPr="64EB3747">
              <w:rPr>
                <w:sz w:val="20"/>
                <w:szCs w:val="20"/>
                <w:lang w:val="en-US"/>
              </w:rPr>
              <w:t xml:space="preserve">from </w:t>
            </w:r>
            <w:r w:rsidR="653E82D4" w:rsidRPr="64EB3747">
              <w:rPr>
                <w:sz w:val="20"/>
                <w:szCs w:val="20"/>
                <w:lang w:val="en-US"/>
              </w:rPr>
              <w:t>the most recent three years</w:t>
            </w:r>
            <w:r w:rsidR="2F52D65D" w:rsidRPr="64EB3747">
              <w:rPr>
                <w:sz w:val="20"/>
                <w:szCs w:val="20"/>
                <w:lang w:val="en-US"/>
              </w:rPr>
              <w:t>, clarification should be included</w:t>
            </w:r>
            <w:r w:rsidR="3ED59890" w:rsidRPr="64EB3747">
              <w:rPr>
                <w:sz w:val="20"/>
                <w:szCs w:val="20"/>
                <w:lang w:val="en-US"/>
              </w:rPr>
              <w:t xml:space="preserve"> in “WP Comments” column.</w:t>
            </w:r>
          </w:p>
        </w:tc>
      </w:tr>
      <w:tr w:rsidR="69782F53" w14:paraId="014AE633" w14:textId="77777777" w:rsidTr="261078B8">
        <w:trPr>
          <w:trHeight w:val="1305"/>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CEF21D" w14:textId="65EE7A6A" w:rsidR="69782F53" w:rsidRDefault="69782F53" w:rsidP="69782F53">
            <w:r w:rsidRPr="69782F53">
              <w:rPr>
                <w:b/>
                <w:bCs/>
                <w:color w:val="000000" w:themeColor="text1"/>
                <w:sz w:val="20"/>
                <w:szCs w:val="20"/>
                <w:lang w:val="en-US"/>
              </w:rPr>
              <w:t>Region</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17001" w14:textId="04424662" w:rsidR="69782F53" w:rsidRDefault="52074293" w:rsidP="69782F53">
            <w:r w:rsidRPr="058E4ED5">
              <w:rPr>
                <w:color w:val="000000" w:themeColor="text1"/>
                <w:sz w:val="20"/>
                <w:szCs w:val="20"/>
                <w:lang w:val="en-US"/>
              </w:rPr>
              <w:t xml:space="preserve">Member State shall refer to the naming convention used in Table 2 of the EU-MAP Implementing Decision. </w:t>
            </w:r>
            <w:r w:rsidR="69782F53">
              <w:br/>
            </w:r>
            <w:r w:rsidRPr="058E4ED5">
              <w:rPr>
                <w:color w:val="000000" w:themeColor="text1"/>
                <w:sz w:val="20"/>
                <w:szCs w:val="20"/>
                <w:lang w:val="en-US"/>
              </w:rPr>
              <w:t>If information refers to all regions, insert 'all regions'.</w:t>
            </w:r>
          </w:p>
        </w:tc>
      </w:tr>
      <w:tr w:rsidR="69782F53" w14:paraId="18BCE0BF" w14:textId="77777777" w:rsidTr="261078B8">
        <w:trPr>
          <w:trHeight w:val="645"/>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E754E9" w14:textId="1E91E458" w:rsidR="69782F53" w:rsidRDefault="69782F53" w:rsidP="69782F53">
            <w:r w:rsidRPr="69782F53">
              <w:rPr>
                <w:b/>
                <w:bCs/>
                <w:color w:val="000000" w:themeColor="text1"/>
                <w:sz w:val="20"/>
                <w:szCs w:val="20"/>
              </w:rPr>
              <w:t>RFMO/RFO/IO</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A83E07" w14:textId="6E7272C7" w:rsidR="69782F53" w:rsidRDefault="2F963D5B" w:rsidP="09530245">
            <w:r w:rsidRPr="09530245">
              <w:rPr>
                <w:sz w:val="20"/>
                <w:szCs w:val="20"/>
                <w:lang w:val="en-US"/>
              </w:rPr>
              <w:t xml:space="preserve">Member State shall enter the acronym of the competent Regional Fisheries Management Organisation (RFMO), Regional Fisheries Organisation (RFO) or International </w:t>
            </w:r>
            <w:proofErr w:type="spellStart"/>
            <w:r w:rsidRPr="09530245">
              <w:rPr>
                <w:sz w:val="20"/>
                <w:szCs w:val="20"/>
                <w:lang w:val="en-US"/>
              </w:rPr>
              <w:t>Organisations</w:t>
            </w:r>
            <w:proofErr w:type="spellEnd"/>
            <w:r w:rsidRPr="09530245">
              <w:rPr>
                <w:sz w:val="20"/>
                <w:szCs w:val="20"/>
                <w:lang w:val="en-US"/>
              </w:rPr>
              <w:t xml:space="preserve"> (IO) for providing management/advice on the species/stock.</w:t>
            </w:r>
            <w:r w:rsidR="52074293">
              <w:br/>
            </w:r>
            <w:r w:rsidRPr="09530245">
              <w:rPr>
                <w:sz w:val="20"/>
                <w:szCs w:val="20"/>
                <w:lang w:val="en-US"/>
              </w:rPr>
              <w:t xml:space="preserve"> See </w:t>
            </w:r>
            <w:proofErr w:type="spellStart"/>
            <w:r w:rsidR="1AACDFE5" w:rsidRPr="09530245">
              <w:rPr>
                <w:sz w:val="20"/>
                <w:szCs w:val="20"/>
              </w:rPr>
              <w:t>MasterCodeList</w:t>
            </w:r>
            <w:proofErr w:type="spellEnd"/>
            <w:r w:rsidRPr="09530245">
              <w:rPr>
                <w:sz w:val="20"/>
                <w:szCs w:val="20"/>
                <w:lang w:val="en-US"/>
              </w:rPr>
              <w:t xml:space="preserve"> ‘RFMO/RFO/IO’.</w:t>
            </w:r>
            <w:r w:rsidR="52074293">
              <w:br/>
            </w:r>
            <w:r w:rsidRPr="09530245">
              <w:rPr>
                <w:sz w:val="20"/>
                <w:szCs w:val="20"/>
                <w:lang w:val="en-US"/>
              </w:rPr>
              <w:t xml:space="preserve"> If no RFMO, RFO or IO is applicable, 'NA' (not applicable) is used.</w:t>
            </w:r>
          </w:p>
        </w:tc>
      </w:tr>
      <w:tr w:rsidR="69782F53" w14:paraId="4F3141AD" w14:textId="77777777" w:rsidTr="261078B8">
        <w:trPr>
          <w:trHeight w:val="2445"/>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D1613D" w14:textId="599E3BAA" w:rsidR="69782F53" w:rsidRDefault="69782F53" w:rsidP="69782F53">
            <w:r w:rsidRPr="69782F53">
              <w:rPr>
                <w:b/>
                <w:bCs/>
                <w:color w:val="000000" w:themeColor="text1"/>
                <w:sz w:val="20"/>
                <w:szCs w:val="20"/>
              </w:rPr>
              <w:t>Species</w:t>
            </w:r>
          </w:p>
          <w:p w14:paraId="54911E2C" w14:textId="455273C8" w:rsidR="69782F53" w:rsidRDefault="69782F53" w:rsidP="69782F53">
            <w:pPr>
              <w:rPr>
                <w:b/>
                <w:bCs/>
                <w:sz w:val="20"/>
                <w:szCs w:val="20"/>
                <w:lang w:val="en-US"/>
              </w:rPr>
            </w:pPr>
            <w:r w:rsidRPr="69782F53">
              <w:rPr>
                <w:b/>
                <w:bCs/>
                <w:sz w:val="20"/>
                <w:szCs w:val="20"/>
                <w:lang w:val="en-US"/>
              </w:rPr>
              <w:t xml:space="preserve"> </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A10C01" w14:textId="1FC21EBA" w:rsidR="69782F53" w:rsidRDefault="69782F53" w:rsidP="69782F53">
            <w:r w:rsidRPr="69782F53">
              <w:rPr>
                <w:color w:val="000000" w:themeColor="text1"/>
                <w:sz w:val="20"/>
                <w:szCs w:val="20"/>
                <w:lang w:val="en-US"/>
              </w:rPr>
              <w:t>Member State shall report the scientific name of all the species/stocks listed in Table 1 of the EU-MAP Delegated Decision, for all regions where the Member State's fishing fleet is operating. When a MS is in a combined Region (e.g. Mediterranean and Black Sea), then all species should be listed for that Region.</w:t>
            </w:r>
          </w:p>
          <w:p w14:paraId="74163D73" w14:textId="6A612334" w:rsidR="7202B8CA" w:rsidRDefault="7202B8CA" w:rsidP="69782F53">
            <w:r w:rsidRPr="69782F53">
              <w:rPr>
                <w:color w:val="000000" w:themeColor="text1"/>
                <w:sz w:val="20"/>
                <w:szCs w:val="20"/>
                <w:lang w:val="en-US"/>
              </w:rPr>
              <w:t xml:space="preserve"> </w:t>
            </w:r>
          </w:p>
          <w:p w14:paraId="2561A2EB" w14:textId="5064689B" w:rsidR="7202B8CA" w:rsidRDefault="71FB0865" w:rsidP="542E0CC6">
            <w:pPr>
              <w:rPr>
                <w:sz w:val="20"/>
                <w:szCs w:val="20"/>
                <w:lang w:val="en-US"/>
              </w:rPr>
            </w:pPr>
            <w:r w:rsidRPr="3C04B4AA">
              <w:rPr>
                <w:sz w:val="20"/>
                <w:szCs w:val="20"/>
                <w:lang w:val="en-US"/>
              </w:rPr>
              <w:t xml:space="preserve">The species/stock, not included in Table 1 of the EU-MAP </w:t>
            </w:r>
            <w:r w:rsidR="058E2947" w:rsidRPr="3C04B4AA">
              <w:rPr>
                <w:sz w:val="20"/>
                <w:szCs w:val="20"/>
                <w:lang w:val="en-US"/>
              </w:rPr>
              <w:t xml:space="preserve">for which sampling is </w:t>
            </w:r>
            <w:r w:rsidR="197159DB" w:rsidRPr="3C04B4AA">
              <w:rPr>
                <w:sz w:val="20"/>
                <w:szCs w:val="20"/>
                <w:lang w:val="en-US"/>
              </w:rPr>
              <w:t>required by other RFMOs</w:t>
            </w:r>
            <w:r w:rsidR="2F596860" w:rsidRPr="3C04B4AA">
              <w:rPr>
                <w:sz w:val="20"/>
                <w:szCs w:val="20"/>
                <w:lang w:val="en-US"/>
              </w:rPr>
              <w:t xml:space="preserve"> or agreed at marine region level based on the identified need</w:t>
            </w:r>
            <w:r w:rsidR="1E1669E0" w:rsidRPr="3C04B4AA">
              <w:rPr>
                <w:sz w:val="20"/>
                <w:szCs w:val="20"/>
                <w:lang w:val="en-US"/>
              </w:rPr>
              <w:t>s</w:t>
            </w:r>
            <w:r w:rsidR="2F596860" w:rsidRPr="3C04B4AA">
              <w:rPr>
                <w:sz w:val="20"/>
                <w:szCs w:val="20"/>
                <w:lang w:val="en-US"/>
              </w:rPr>
              <w:t xml:space="preserve"> of end-user of scientific data</w:t>
            </w:r>
            <w:r w:rsidRPr="3C04B4AA">
              <w:rPr>
                <w:sz w:val="20"/>
                <w:szCs w:val="20"/>
                <w:lang w:val="en-US"/>
              </w:rPr>
              <w:t xml:space="preserve">, </w:t>
            </w:r>
            <w:r w:rsidR="624CC977" w:rsidRPr="3C04B4AA">
              <w:rPr>
                <w:sz w:val="20"/>
                <w:szCs w:val="20"/>
                <w:lang w:val="en-US"/>
              </w:rPr>
              <w:t xml:space="preserve">can </w:t>
            </w:r>
            <w:r w:rsidRPr="3C04B4AA">
              <w:rPr>
                <w:sz w:val="20"/>
                <w:szCs w:val="20"/>
                <w:lang w:val="en-US"/>
              </w:rPr>
              <w:t>be added as additional rows, at the end of the Table</w:t>
            </w:r>
            <w:r w:rsidR="6918F358" w:rsidRPr="3C04B4AA">
              <w:rPr>
                <w:sz w:val="20"/>
                <w:szCs w:val="20"/>
                <w:lang w:val="en-US"/>
              </w:rPr>
              <w:t xml:space="preserve">. </w:t>
            </w:r>
            <w:r w:rsidR="188A8F05" w:rsidRPr="3C04B4AA">
              <w:rPr>
                <w:sz w:val="20"/>
                <w:szCs w:val="20"/>
                <w:lang w:val="en-US"/>
              </w:rPr>
              <w:t xml:space="preserve">This inclusion </w:t>
            </w:r>
            <w:r w:rsidR="188A8F05" w:rsidRPr="3C04B4AA">
              <w:rPr>
                <w:sz w:val="20"/>
                <w:szCs w:val="20"/>
                <w:lang w:val="en-US"/>
              </w:rPr>
              <w:lastRenderedPageBreak/>
              <w:t xml:space="preserve">should be clearly justified in the </w:t>
            </w:r>
            <w:r w:rsidR="2A0BBAD1" w:rsidRPr="3C04B4AA">
              <w:rPr>
                <w:sz w:val="20"/>
                <w:szCs w:val="20"/>
                <w:lang w:val="en-US"/>
              </w:rPr>
              <w:t>“</w:t>
            </w:r>
            <w:r w:rsidR="188A8F05" w:rsidRPr="3C04B4AA">
              <w:rPr>
                <w:sz w:val="20"/>
                <w:szCs w:val="20"/>
                <w:lang w:val="en-US"/>
              </w:rPr>
              <w:t>WP Comments</w:t>
            </w:r>
            <w:r w:rsidR="2C06A0D2" w:rsidRPr="3C04B4AA">
              <w:rPr>
                <w:sz w:val="20"/>
                <w:szCs w:val="20"/>
                <w:lang w:val="en-US"/>
              </w:rPr>
              <w:t>”</w:t>
            </w:r>
            <w:r w:rsidR="188A8F05" w:rsidRPr="3C04B4AA">
              <w:rPr>
                <w:sz w:val="20"/>
                <w:szCs w:val="20"/>
                <w:lang w:val="en-US"/>
              </w:rPr>
              <w:t xml:space="preserve"> column.</w:t>
            </w:r>
          </w:p>
          <w:p w14:paraId="414BFF75" w14:textId="36320EA0" w:rsidR="69782F53" w:rsidRDefault="69782F53" w:rsidP="69782F53">
            <w:pPr>
              <w:rPr>
                <w:sz w:val="20"/>
                <w:szCs w:val="20"/>
                <w:lang w:val="en-US"/>
              </w:rPr>
            </w:pPr>
          </w:p>
        </w:tc>
      </w:tr>
      <w:tr w:rsidR="69782F53" w14:paraId="7112E44D" w14:textId="77777777" w:rsidTr="261078B8">
        <w:trPr>
          <w:trHeight w:val="975"/>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28074C" w14:textId="6E5C117A" w:rsidR="69782F53" w:rsidRDefault="69782F53" w:rsidP="69782F53">
            <w:r w:rsidRPr="69782F53">
              <w:rPr>
                <w:b/>
                <w:bCs/>
                <w:color w:val="000000" w:themeColor="text1"/>
                <w:sz w:val="20"/>
                <w:szCs w:val="20"/>
              </w:rPr>
              <w:t>Area</w:t>
            </w:r>
          </w:p>
          <w:p w14:paraId="16FAB797" w14:textId="0E9D1B18" w:rsidR="69782F53" w:rsidRDefault="69782F53" w:rsidP="69782F53">
            <w:r w:rsidRPr="69782F53">
              <w:rPr>
                <w:b/>
                <w:bCs/>
                <w:sz w:val="20"/>
                <w:szCs w:val="20"/>
                <w:lang w:val="en-US"/>
              </w:rPr>
              <w:t xml:space="preserve"> </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41E8EE" w14:textId="6E3038DC" w:rsidR="69782F53" w:rsidRDefault="69782F53" w:rsidP="69782F53">
            <w:r w:rsidRPr="69782F53">
              <w:rPr>
                <w:color w:val="000000" w:themeColor="text1"/>
                <w:sz w:val="20"/>
                <w:szCs w:val="20"/>
                <w:lang w:val="en-US"/>
              </w:rPr>
              <w:t>Member State shall indicate the area of the mentioned species/stock, in accordance with the third column of Table 1 of the EU-MAP Delegated Decision.</w:t>
            </w:r>
          </w:p>
        </w:tc>
      </w:tr>
      <w:tr w:rsidR="69782F53" w14:paraId="0299F87A" w14:textId="77777777" w:rsidTr="261078B8">
        <w:trPr>
          <w:trHeight w:val="168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3915F8" w14:textId="3AC9CD2F" w:rsidR="69782F53" w:rsidRDefault="69782F53" w:rsidP="69782F53">
            <w:r w:rsidRPr="69782F53">
              <w:rPr>
                <w:b/>
                <w:bCs/>
                <w:color w:val="000000" w:themeColor="text1"/>
                <w:sz w:val="20"/>
                <w:szCs w:val="20"/>
                <w:lang w:val="en-US"/>
              </w:rPr>
              <w:t>Average landings in the reference years (</w:t>
            </w:r>
            <w:proofErr w:type="spellStart"/>
            <w:r w:rsidRPr="69782F53">
              <w:rPr>
                <w:b/>
                <w:bCs/>
                <w:color w:val="000000" w:themeColor="text1"/>
                <w:sz w:val="20"/>
                <w:szCs w:val="20"/>
                <w:lang w:val="en-US"/>
              </w:rPr>
              <w:t>tonnes</w:t>
            </w:r>
            <w:proofErr w:type="spellEnd"/>
            <w:r w:rsidRPr="69782F53">
              <w:rPr>
                <w:b/>
                <w:bCs/>
                <w:color w:val="000000" w:themeColor="text1"/>
                <w:sz w:val="20"/>
                <w:szCs w:val="20"/>
                <w:lang w:val="en-US"/>
              </w:rPr>
              <w:t>)</w:t>
            </w:r>
          </w:p>
          <w:p w14:paraId="4F76FEE0" w14:textId="18204EE7" w:rsidR="69782F53" w:rsidRDefault="69782F53" w:rsidP="69782F53">
            <w:r w:rsidRPr="69782F53">
              <w:rPr>
                <w:b/>
                <w:bCs/>
                <w:sz w:val="20"/>
                <w:szCs w:val="20"/>
                <w:lang w:val="en-US"/>
              </w:rPr>
              <w:t xml:space="preserve"> </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FD462D" w14:textId="24E64FC1" w:rsidR="69782F53" w:rsidRDefault="024BA42B" w:rsidP="69782F53">
            <w:r w:rsidRPr="3C04B4AA">
              <w:rPr>
                <w:color w:val="000000" w:themeColor="text1"/>
                <w:sz w:val="20"/>
                <w:szCs w:val="20"/>
                <w:lang w:val="en-US"/>
              </w:rPr>
              <w:t>Average landings for each species and stock over the statistics reference period. If the species is not landed at all, then enter 'None'. Exact number of landings should be provided without decimal positions.</w:t>
            </w:r>
          </w:p>
        </w:tc>
      </w:tr>
      <w:tr w:rsidR="69782F53" w14:paraId="2CB52ABF" w14:textId="77777777" w:rsidTr="261078B8">
        <w:trPr>
          <w:trHeight w:val="585"/>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A3BC0F" w14:textId="43C71D0B" w:rsidR="69782F53" w:rsidRDefault="69782F53" w:rsidP="69782F53">
            <w:r w:rsidRPr="69782F53">
              <w:rPr>
                <w:b/>
                <w:bCs/>
                <w:color w:val="000000" w:themeColor="text1"/>
                <w:sz w:val="20"/>
                <w:szCs w:val="20"/>
                <w:lang w:val="en-US"/>
              </w:rPr>
              <w:t>Data source used for average national landings</w:t>
            </w:r>
          </w:p>
          <w:p w14:paraId="7AA083B4" w14:textId="174F2FAF" w:rsidR="69782F53" w:rsidRDefault="69782F53" w:rsidP="69782F53">
            <w:r w:rsidRPr="69782F53">
              <w:rPr>
                <w:b/>
                <w:bCs/>
                <w:sz w:val="20"/>
                <w:szCs w:val="20"/>
                <w:lang w:val="en-US"/>
              </w:rPr>
              <w:t xml:space="preserve"> </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B244FF" w14:textId="1743BB60" w:rsidR="69782F53" w:rsidRDefault="6EEA4C16" w:rsidP="542E0CC6">
            <w:pPr>
              <w:rPr>
                <w:color w:val="000000" w:themeColor="text1"/>
                <w:sz w:val="20"/>
                <w:szCs w:val="20"/>
                <w:lang w:val="en-US"/>
              </w:rPr>
            </w:pPr>
            <w:r w:rsidRPr="542E0CC6">
              <w:rPr>
                <w:color w:val="000000" w:themeColor="text1"/>
                <w:sz w:val="20"/>
                <w:szCs w:val="20"/>
                <w:lang w:val="en-US"/>
              </w:rPr>
              <w:t>Enter the name of the data source for the average national landings.</w:t>
            </w:r>
            <w:r w:rsidR="5209560D" w:rsidRPr="542E0CC6">
              <w:rPr>
                <w:color w:val="000000" w:themeColor="text1"/>
                <w:sz w:val="20"/>
                <w:szCs w:val="20"/>
                <w:lang w:val="en-US"/>
              </w:rPr>
              <w:t xml:space="preserve"> See </w:t>
            </w:r>
            <w:proofErr w:type="spellStart"/>
            <w:r w:rsidR="5209560D" w:rsidRPr="542E0CC6">
              <w:rPr>
                <w:color w:val="000000" w:themeColor="text1"/>
                <w:sz w:val="20"/>
                <w:szCs w:val="20"/>
                <w:lang w:val="en-US"/>
              </w:rPr>
              <w:t>MasterCodeList</w:t>
            </w:r>
            <w:proofErr w:type="spellEnd"/>
            <w:r w:rsidR="5209560D" w:rsidRPr="542E0CC6">
              <w:rPr>
                <w:color w:val="000000" w:themeColor="text1"/>
                <w:sz w:val="20"/>
                <w:szCs w:val="20"/>
                <w:lang w:val="en-US"/>
              </w:rPr>
              <w:t xml:space="preserve"> ‘Data Source’.</w:t>
            </w:r>
          </w:p>
        </w:tc>
      </w:tr>
      <w:tr w:rsidR="69782F53" w14:paraId="4DA0FBC7" w14:textId="77777777" w:rsidTr="261078B8">
        <w:trPr>
          <w:trHeight w:val="231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DA3FFA" w14:textId="033E662A" w:rsidR="69782F53" w:rsidRDefault="69782F53" w:rsidP="69782F53">
            <w:r w:rsidRPr="69782F53">
              <w:rPr>
                <w:b/>
                <w:bCs/>
                <w:color w:val="000000" w:themeColor="text1"/>
                <w:sz w:val="20"/>
                <w:szCs w:val="20"/>
              </w:rPr>
              <w:t>EU TAC (if any)</w:t>
            </w:r>
            <w:r>
              <w:br/>
            </w:r>
            <w:r w:rsidRPr="69782F53">
              <w:rPr>
                <w:b/>
                <w:bCs/>
                <w:color w:val="000000" w:themeColor="text1"/>
                <w:sz w:val="20"/>
                <w:szCs w:val="20"/>
              </w:rPr>
              <w:t xml:space="preserve">  (%)</w:t>
            </w:r>
          </w:p>
          <w:p w14:paraId="5B7DBA02" w14:textId="040D06FF" w:rsidR="69782F53" w:rsidRDefault="69782F53" w:rsidP="69782F53">
            <w:r w:rsidRPr="69782F53">
              <w:rPr>
                <w:b/>
                <w:bCs/>
                <w:sz w:val="20"/>
                <w:szCs w:val="20"/>
                <w:lang w:val="en-US"/>
              </w:rPr>
              <w:t xml:space="preserve"> </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B47091" w14:textId="5C1865F8" w:rsidR="69782F53" w:rsidRDefault="69782F53" w:rsidP="69782F53">
            <w:r w:rsidRPr="69782F53">
              <w:rPr>
                <w:color w:val="000000" w:themeColor="text1"/>
                <w:sz w:val="20"/>
                <w:szCs w:val="20"/>
                <w:lang w:val="en-US"/>
              </w:rPr>
              <w:t>Only applies to stocks that are subject to TAC and quota Regulations. In this column Member State shall: Enter 'None', if the Member State has no share in the EU TAC of the stock concerned. Enter the percentage of the share (value between 0 and 100) if the Member State has share in the EU TAC of the stock concerned. Enter NA if the stock is not managed by TAC. In this case column 'share (%) in EU landings' should be filled in.</w:t>
            </w:r>
          </w:p>
        </w:tc>
      </w:tr>
      <w:tr w:rsidR="69782F53" w14:paraId="1BA177F6" w14:textId="77777777" w:rsidTr="261078B8">
        <w:trPr>
          <w:trHeight w:val="246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312B25" w14:textId="69DEFEEF" w:rsidR="69782F53" w:rsidRDefault="69782F53" w:rsidP="69782F53">
            <w:r w:rsidRPr="69782F53">
              <w:rPr>
                <w:b/>
                <w:bCs/>
                <w:color w:val="000000" w:themeColor="text1"/>
                <w:sz w:val="20"/>
                <w:szCs w:val="20"/>
              </w:rPr>
              <w:t>Share (%) in EU landings</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15C53B" w14:textId="3A7478FB" w:rsidR="69782F53" w:rsidRDefault="69782F53" w:rsidP="69782F53">
            <w:r w:rsidRPr="69782F53">
              <w:rPr>
                <w:color w:val="000000" w:themeColor="text1"/>
                <w:sz w:val="20"/>
                <w:szCs w:val="20"/>
                <w:lang w:val="en-US"/>
              </w:rPr>
              <w:t>Applies to all stocks for which no TACs have been defined (yet). In this column Member State shall: Enter 'None', if the Member State has no landings of the stock concerned. Enter the percentage of the share (value between 0 and 100), if the Member State's has landings of the stock concerned.</w:t>
            </w:r>
          </w:p>
        </w:tc>
      </w:tr>
      <w:tr w:rsidR="69782F53" w14:paraId="3E45ECD1" w14:textId="77777777" w:rsidTr="261078B8">
        <w:trPr>
          <w:trHeight w:val="555"/>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8F30CC" w14:textId="1D27587F" w:rsidR="69782F53" w:rsidRDefault="69782F53" w:rsidP="69782F53">
            <w:r w:rsidRPr="69782F53">
              <w:rPr>
                <w:b/>
                <w:bCs/>
                <w:color w:val="000000" w:themeColor="text1"/>
                <w:sz w:val="20"/>
                <w:szCs w:val="20"/>
                <w:lang w:val="en-US"/>
              </w:rPr>
              <w:t>Data source used for EU landings</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38255B" w14:textId="0A965FAA" w:rsidR="69782F53" w:rsidRDefault="6EEA4C16" w:rsidP="542E0CC6">
            <w:pPr>
              <w:rPr>
                <w:color w:val="000000" w:themeColor="text1"/>
                <w:sz w:val="20"/>
                <w:szCs w:val="20"/>
                <w:lang w:val="en-US"/>
              </w:rPr>
            </w:pPr>
            <w:r w:rsidRPr="542E0CC6">
              <w:rPr>
                <w:color w:val="000000" w:themeColor="text1"/>
                <w:sz w:val="20"/>
                <w:szCs w:val="20"/>
                <w:lang w:val="en-US"/>
              </w:rPr>
              <w:t>Enter the name of the data source for EU landings</w:t>
            </w:r>
            <w:r w:rsidR="461F36D1" w:rsidRPr="542E0CC6">
              <w:rPr>
                <w:color w:val="000000" w:themeColor="text1"/>
                <w:sz w:val="20"/>
                <w:szCs w:val="20"/>
                <w:lang w:val="en-US"/>
              </w:rPr>
              <w:t xml:space="preserve">. See </w:t>
            </w:r>
            <w:proofErr w:type="spellStart"/>
            <w:r w:rsidR="461F36D1" w:rsidRPr="542E0CC6">
              <w:rPr>
                <w:color w:val="000000" w:themeColor="text1"/>
                <w:sz w:val="20"/>
                <w:szCs w:val="20"/>
                <w:lang w:val="en-US"/>
              </w:rPr>
              <w:t>MasterCodeList</w:t>
            </w:r>
            <w:proofErr w:type="spellEnd"/>
            <w:r w:rsidR="461F36D1" w:rsidRPr="542E0CC6">
              <w:rPr>
                <w:color w:val="000000" w:themeColor="text1"/>
                <w:sz w:val="20"/>
                <w:szCs w:val="20"/>
                <w:lang w:val="en-US"/>
              </w:rPr>
              <w:t xml:space="preserve"> ‘Data Source’.</w:t>
            </w:r>
          </w:p>
        </w:tc>
      </w:tr>
      <w:tr w:rsidR="69782F53" w14:paraId="7AD85FBE" w14:textId="77777777" w:rsidTr="261078B8">
        <w:trPr>
          <w:trHeight w:val="675"/>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7BA7D6" w14:textId="50FB7F7F" w:rsidR="69782F53" w:rsidRDefault="69782F53" w:rsidP="69782F53">
            <w:r w:rsidRPr="69782F53">
              <w:rPr>
                <w:b/>
                <w:bCs/>
                <w:color w:val="000000" w:themeColor="text1"/>
                <w:sz w:val="20"/>
                <w:szCs w:val="20"/>
              </w:rPr>
              <w:t>Threshold rules used</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0582D0" w14:textId="3C3E0041" w:rsidR="69782F53" w:rsidRDefault="0E9CEFE2" w:rsidP="542E0CC6">
            <w:pPr>
              <w:rPr>
                <w:color w:val="000000" w:themeColor="text1"/>
                <w:sz w:val="20"/>
                <w:szCs w:val="20"/>
              </w:rPr>
            </w:pPr>
            <w:r w:rsidRPr="542E0CC6">
              <w:rPr>
                <w:color w:val="000000" w:themeColor="text1"/>
                <w:sz w:val="20"/>
                <w:szCs w:val="20"/>
                <w:lang w:val="en-US"/>
              </w:rPr>
              <w:t xml:space="preserve">Indicate the name of the threshold used. For species that are selected for sampling MS should enter 'None'. </w:t>
            </w:r>
            <w:r w:rsidRPr="542E0CC6">
              <w:rPr>
                <w:color w:val="000000" w:themeColor="text1"/>
                <w:sz w:val="20"/>
                <w:szCs w:val="20"/>
              </w:rPr>
              <w:t xml:space="preserve">See </w:t>
            </w:r>
            <w:proofErr w:type="spellStart"/>
            <w:r w:rsidR="518FD8A7" w:rsidRPr="542E0CC6">
              <w:rPr>
                <w:color w:val="000000" w:themeColor="text1"/>
                <w:sz w:val="20"/>
                <w:szCs w:val="20"/>
                <w:lang w:val="en-US"/>
              </w:rPr>
              <w:t>MasterCodeList</w:t>
            </w:r>
            <w:proofErr w:type="spellEnd"/>
            <w:r w:rsidRPr="542E0CC6">
              <w:rPr>
                <w:color w:val="000000" w:themeColor="text1"/>
                <w:sz w:val="20"/>
                <w:szCs w:val="20"/>
              </w:rPr>
              <w:t xml:space="preserve"> ‘Threshold</w:t>
            </w:r>
            <w:r w:rsidR="39895FDE" w:rsidRPr="542E0CC6">
              <w:rPr>
                <w:color w:val="000000" w:themeColor="text1"/>
                <w:sz w:val="20"/>
                <w:szCs w:val="20"/>
              </w:rPr>
              <w:t xml:space="preserve"> rules used</w:t>
            </w:r>
            <w:r w:rsidRPr="542E0CC6">
              <w:rPr>
                <w:color w:val="000000" w:themeColor="text1"/>
                <w:sz w:val="20"/>
                <w:szCs w:val="20"/>
              </w:rPr>
              <w:t>’</w:t>
            </w:r>
            <w:r w:rsidR="53890DF7" w:rsidRPr="542E0CC6">
              <w:rPr>
                <w:color w:val="000000" w:themeColor="text1"/>
                <w:sz w:val="20"/>
                <w:szCs w:val="20"/>
              </w:rPr>
              <w:t>.</w:t>
            </w:r>
          </w:p>
        </w:tc>
      </w:tr>
      <w:tr w:rsidR="69782F53" w14:paraId="308C68E8" w14:textId="77777777" w:rsidTr="261078B8">
        <w:trPr>
          <w:trHeight w:val="60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F50866" w14:textId="14DF3214" w:rsidR="69782F53" w:rsidRDefault="024BA42B" w:rsidP="69782F53">
            <w:r w:rsidRPr="3C04B4AA">
              <w:rPr>
                <w:b/>
                <w:bCs/>
                <w:color w:val="000000" w:themeColor="text1"/>
                <w:sz w:val="20"/>
                <w:szCs w:val="20"/>
                <w:lang w:val="en-US"/>
              </w:rPr>
              <w:lastRenderedPageBreak/>
              <w:t xml:space="preserve">Regional coordination agreement on a stock level </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69116C" w14:textId="0568333F" w:rsidR="69782F53" w:rsidRDefault="69782F53" w:rsidP="69782F53">
            <w:r w:rsidRPr="69782F53">
              <w:rPr>
                <w:color w:val="000000" w:themeColor="text1"/>
                <w:sz w:val="20"/>
                <w:szCs w:val="20"/>
                <w:lang w:val="en-US"/>
              </w:rPr>
              <w:t xml:space="preserve">Enter 'Y' (yes) or 'N' (no) if there is a regional agreement on sampling the stock. If there is a Regional agreement, MS should refer the agreement in table 1.5 </w:t>
            </w:r>
          </w:p>
        </w:tc>
      </w:tr>
      <w:tr w:rsidR="69782F53" w14:paraId="2A914CC2" w14:textId="77777777" w:rsidTr="261078B8">
        <w:trPr>
          <w:trHeight w:val="585"/>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496F76" w14:textId="7462B0F7" w:rsidR="69782F53" w:rsidRDefault="69782F53" w:rsidP="69782F53">
            <w:r w:rsidRPr="69782F53">
              <w:rPr>
                <w:b/>
                <w:bCs/>
                <w:color w:val="000000" w:themeColor="text1"/>
                <w:sz w:val="20"/>
                <w:szCs w:val="20"/>
                <w:lang w:val="en-US"/>
              </w:rPr>
              <w:t xml:space="preserve">Covered by a commercial sampling scheme for length </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F7E912" w14:textId="72EFC93B" w:rsidR="69782F53" w:rsidRDefault="69782F53" w:rsidP="69782F53">
            <w:r w:rsidRPr="69782F53">
              <w:rPr>
                <w:color w:val="000000" w:themeColor="text1"/>
                <w:sz w:val="20"/>
                <w:szCs w:val="20"/>
                <w:lang w:val="en-US"/>
              </w:rPr>
              <w:t>Member State shall enter 'Y' (yes) or 'N' (no) if this species/stock is covered by commercial sampling for length. A stock is considered covered by sampling if length structures have been sent to end-users routinely during the last three years, or if covered by a new sampling frame with a plan to send the length structure to the competent RFMO/RFO/IO in the future.</w:t>
            </w:r>
          </w:p>
        </w:tc>
      </w:tr>
      <w:tr w:rsidR="69782F53" w14:paraId="40536CB5" w14:textId="77777777" w:rsidTr="261078B8">
        <w:trPr>
          <w:trHeight w:val="1335"/>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C44851" w14:textId="7E448D21" w:rsidR="69782F53" w:rsidRDefault="69782F53" w:rsidP="69782F53">
            <w:r w:rsidRPr="69782F53">
              <w:rPr>
                <w:b/>
                <w:bCs/>
                <w:color w:val="000000" w:themeColor="text1"/>
                <w:sz w:val="20"/>
                <w:szCs w:val="20"/>
                <w:lang w:val="en-US"/>
              </w:rPr>
              <w:t xml:space="preserve">Selected for sampling of biological variables </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BFB794" w14:textId="2BF34746" w:rsidR="69782F53" w:rsidRDefault="52074293" w:rsidP="69782F53">
            <w:r w:rsidRPr="058E4ED5">
              <w:rPr>
                <w:color w:val="000000" w:themeColor="text1"/>
                <w:sz w:val="20"/>
                <w:szCs w:val="20"/>
                <w:lang w:val="en-US"/>
              </w:rPr>
              <w:t>Member State shall indicate by 'Y' (yes) whether the species/stock has been selected for sampling for at least one variable of Table 2.2 of the WP and by ‘N’ (no) otherwise. MS should make sure that all stocks marked by a ‘Y’ in this field have an entry in Table 2.2.</w:t>
            </w:r>
          </w:p>
        </w:tc>
      </w:tr>
      <w:tr w:rsidR="69782F53" w14:paraId="36FDE2B9" w14:textId="77777777" w:rsidTr="261078B8">
        <w:trPr>
          <w:trHeight w:val="495"/>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9B6C8D" w14:textId="2F22095E" w:rsidR="69782F53" w:rsidRDefault="69782F53" w:rsidP="69782F53">
            <w:r w:rsidRPr="69782F53">
              <w:rPr>
                <w:b/>
                <w:bCs/>
                <w:color w:val="000000" w:themeColor="text1"/>
                <w:sz w:val="20"/>
                <w:szCs w:val="20"/>
              </w:rPr>
              <w:t>WP comments</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4B7351" w14:textId="124403D2" w:rsidR="69782F53" w:rsidRDefault="69782F53" w:rsidP="69782F53">
            <w:r w:rsidRPr="69782F53">
              <w:rPr>
                <w:color w:val="000000" w:themeColor="text1"/>
                <w:sz w:val="20"/>
                <w:szCs w:val="20"/>
              </w:rPr>
              <w:t>Any further comments.</w:t>
            </w:r>
          </w:p>
        </w:tc>
      </w:tr>
      <w:tr w:rsidR="69782F53" w14:paraId="2445AEA6" w14:textId="77777777" w:rsidTr="261078B8">
        <w:trPr>
          <w:trHeight w:val="300"/>
        </w:trPr>
        <w:tc>
          <w:tcPr>
            <w:tcW w:w="91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7023FE3" w14:textId="0BFFD5C0" w:rsidR="69782F53" w:rsidRDefault="69782F53" w:rsidP="69782F53">
            <w:pPr>
              <w:spacing w:line="271" w:lineRule="auto"/>
            </w:pPr>
            <w:r w:rsidRPr="69782F53">
              <w:rPr>
                <w:i/>
                <w:iCs/>
                <w:sz w:val="20"/>
                <w:szCs w:val="20"/>
                <w:lang w:val="en-US"/>
              </w:rPr>
              <w:t>General comment: This grey part of the table is applicable only to Annual Report. MS should provide information on the number of fish individuals measured for each species/stock. New species/stock, not included in the Work Plan, may be added as additional rows, highlighted in grey, at the end of the Table.</w:t>
            </w:r>
          </w:p>
        </w:tc>
      </w:tr>
      <w:tr w:rsidR="69782F53" w14:paraId="68394EF5" w14:textId="77777777" w:rsidTr="261078B8">
        <w:trPr>
          <w:trHeight w:val="30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BCB35AA" w14:textId="642158EC" w:rsidR="69782F53" w:rsidRDefault="69782F53" w:rsidP="69782F53">
            <w:pPr>
              <w:spacing w:line="271" w:lineRule="auto"/>
              <w:rPr>
                <w:b/>
                <w:bCs/>
                <w:color w:val="000000" w:themeColor="text1"/>
                <w:sz w:val="20"/>
                <w:szCs w:val="20"/>
                <w:lang w:val="en-US"/>
              </w:rPr>
            </w:pPr>
            <w:r w:rsidRPr="69782F53">
              <w:rPr>
                <w:b/>
                <w:bCs/>
                <w:color w:val="000000" w:themeColor="text1"/>
                <w:sz w:val="20"/>
                <w:szCs w:val="20"/>
                <w:lang w:val="en-US"/>
              </w:rPr>
              <w:t>Achieved number of individuals measured for length at the national level from commercial sampling</w:t>
            </w:r>
          </w:p>
          <w:p w14:paraId="1BFCB69F" w14:textId="3FF6CCFF" w:rsidR="69782F53" w:rsidRDefault="69782F53" w:rsidP="69782F53">
            <w:pPr>
              <w:spacing w:line="271" w:lineRule="auto"/>
              <w:rPr>
                <w:b/>
                <w:bCs/>
                <w:color w:val="000000" w:themeColor="text1"/>
                <w:sz w:val="20"/>
                <w:szCs w:val="20"/>
                <w:lang w:val="en-US"/>
              </w:rPr>
            </w:pPr>
          </w:p>
        </w:tc>
        <w:tc>
          <w:tcPr>
            <w:tcW w:w="516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1C428C6" w14:textId="0539219F" w:rsidR="69782F53" w:rsidRDefault="69782F53" w:rsidP="69782F53">
            <w:pPr>
              <w:spacing w:line="271" w:lineRule="auto"/>
              <w:rPr>
                <w:color w:val="000000" w:themeColor="text1"/>
                <w:sz w:val="20"/>
                <w:szCs w:val="20"/>
                <w:lang w:val="en-US"/>
              </w:rPr>
            </w:pPr>
            <w:r w:rsidRPr="69782F53">
              <w:rPr>
                <w:color w:val="000000" w:themeColor="text1"/>
                <w:sz w:val="20"/>
                <w:szCs w:val="20"/>
                <w:lang w:val="en-US"/>
              </w:rPr>
              <w:t>Member State shall state the total number of fish individuals measured for length at the national level from commercial fisheries</w:t>
            </w:r>
          </w:p>
        </w:tc>
      </w:tr>
      <w:tr w:rsidR="69782F53" w14:paraId="297D22CA" w14:textId="77777777" w:rsidTr="261078B8">
        <w:trPr>
          <w:trHeight w:val="114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7C9EBE7" w14:textId="39955CA2" w:rsidR="69782F53" w:rsidRDefault="69782F53" w:rsidP="69782F53">
            <w:pPr>
              <w:spacing w:line="271" w:lineRule="auto"/>
              <w:rPr>
                <w:b/>
                <w:bCs/>
                <w:color w:val="000000" w:themeColor="text1"/>
                <w:sz w:val="20"/>
                <w:szCs w:val="20"/>
                <w:lang w:val="en-US"/>
              </w:rPr>
            </w:pPr>
            <w:r w:rsidRPr="69782F53">
              <w:rPr>
                <w:b/>
                <w:bCs/>
                <w:color w:val="000000" w:themeColor="text1"/>
                <w:sz w:val="20"/>
                <w:szCs w:val="20"/>
                <w:lang w:val="en-US"/>
              </w:rPr>
              <w:t>Achieved number of samples for length at a national level from commercial sampling.</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84879A2" w14:textId="6F7CBB80" w:rsidR="69782F53" w:rsidRDefault="63BE3EB2" w:rsidP="69782F53">
            <w:pPr>
              <w:spacing w:line="271" w:lineRule="auto"/>
              <w:rPr>
                <w:color w:val="000000" w:themeColor="text1"/>
                <w:sz w:val="20"/>
                <w:szCs w:val="20"/>
                <w:lang w:val="en-US"/>
              </w:rPr>
            </w:pPr>
            <w:r w:rsidRPr="261078B8">
              <w:rPr>
                <w:color w:val="000000" w:themeColor="text1"/>
                <w:sz w:val="20"/>
                <w:szCs w:val="20"/>
                <w:lang w:val="en-US"/>
              </w:rPr>
              <w:t xml:space="preserve">Member State shall state the number of samples (PSUs) from which the number individuals </w:t>
            </w:r>
            <w:r w:rsidR="547DC201" w:rsidRPr="261078B8">
              <w:rPr>
                <w:color w:val="000000" w:themeColor="text1"/>
                <w:sz w:val="20"/>
                <w:szCs w:val="20"/>
                <w:lang w:val="en-US"/>
              </w:rPr>
              <w:t>were</w:t>
            </w:r>
            <w:r w:rsidRPr="261078B8">
              <w:rPr>
                <w:color w:val="000000" w:themeColor="text1"/>
                <w:sz w:val="20"/>
                <w:szCs w:val="20"/>
                <w:lang w:val="en-US"/>
              </w:rPr>
              <w:t xml:space="preserve"> obtained from commercial fisheries. Even when a species is not selected for sampling, but data is collected, MS is requested to put the number of samples here</w:t>
            </w:r>
            <w:r w:rsidR="65932142" w:rsidRPr="261078B8">
              <w:rPr>
                <w:color w:val="000000" w:themeColor="text1"/>
                <w:sz w:val="20"/>
                <w:szCs w:val="20"/>
                <w:lang w:val="en-US"/>
              </w:rPr>
              <w:t>.</w:t>
            </w:r>
          </w:p>
        </w:tc>
      </w:tr>
      <w:tr w:rsidR="69782F53" w14:paraId="48D2E213" w14:textId="77777777" w:rsidTr="261078B8">
        <w:trPr>
          <w:trHeight w:val="30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AC42BAB" w14:textId="3161B9D8" w:rsidR="69782F53" w:rsidRDefault="69782F53" w:rsidP="69782F53">
            <w:pPr>
              <w:spacing w:line="271" w:lineRule="auto"/>
              <w:rPr>
                <w:b/>
                <w:bCs/>
                <w:color w:val="000000" w:themeColor="text1"/>
                <w:sz w:val="20"/>
                <w:szCs w:val="20"/>
                <w:lang w:val="en-US"/>
              </w:rPr>
            </w:pPr>
            <w:r w:rsidRPr="69782F53">
              <w:rPr>
                <w:b/>
                <w:bCs/>
                <w:sz w:val="20"/>
                <w:szCs w:val="20"/>
                <w:lang w:val="en-US"/>
              </w:rPr>
              <w:t xml:space="preserve"> </w:t>
            </w:r>
            <w:r w:rsidRPr="69782F53">
              <w:rPr>
                <w:b/>
                <w:bCs/>
                <w:color w:val="000000" w:themeColor="text1"/>
                <w:sz w:val="20"/>
                <w:szCs w:val="20"/>
                <w:lang w:val="en-US"/>
              </w:rPr>
              <w:t>AR Comments</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C07C1B2" w14:textId="08AA2F6A" w:rsidR="414AA432" w:rsidRDefault="414AA432" w:rsidP="69782F53">
            <w:pPr>
              <w:spacing w:line="271" w:lineRule="auto"/>
              <w:rPr>
                <w:color w:val="000000" w:themeColor="text1"/>
                <w:sz w:val="20"/>
                <w:szCs w:val="20"/>
                <w:lang w:val="en-US"/>
              </w:rPr>
            </w:pPr>
            <w:r w:rsidRPr="69782F53">
              <w:rPr>
                <w:color w:val="000000" w:themeColor="text1"/>
                <w:sz w:val="20"/>
                <w:szCs w:val="20"/>
                <w:lang w:val="en-US"/>
              </w:rPr>
              <w:t>Any comment to explain the differences between the achieved numbers compared to the expectations based on the protocol.</w:t>
            </w:r>
          </w:p>
        </w:tc>
      </w:tr>
    </w:tbl>
    <w:p w14:paraId="1C36AA38" w14:textId="432E4695" w:rsidR="00ED7C7F" w:rsidRDefault="00ED7C7F" w:rsidP="69782F53">
      <w:pPr>
        <w:rPr>
          <w:rFonts w:ascii="Times New Roman" w:eastAsia="Times New Roman" w:hAnsi="Times New Roman" w:cs="Times New Roman"/>
          <w:b/>
          <w:bCs/>
          <w:smallCaps/>
          <w:sz w:val="24"/>
          <w:szCs w:val="24"/>
          <w:u w:val="single"/>
        </w:rPr>
      </w:pPr>
    </w:p>
    <w:p w14:paraId="782CD70B" w14:textId="3EA4DDDE" w:rsidR="00ED7C7F" w:rsidRDefault="00CF0141" w:rsidP="00C6035C">
      <w:pPr>
        <w:pStyle w:val="berschrift3"/>
      </w:pPr>
      <w:bookmarkStart w:id="13" w:name="_Toc65490808"/>
      <w:r w:rsidRPr="00C6035C">
        <w:t>Table</w:t>
      </w:r>
      <w:r>
        <w:t xml:space="preserve"> 2.2: Planning of sampling for biological variables</w:t>
      </w:r>
      <w:bookmarkEnd w:id="13"/>
    </w:p>
    <w:p w14:paraId="55E051FB" w14:textId="32C4274F" w:rsidR="00C6035C" w:rsidRPr="00C6035C" w:rsidRDefault="00C6035C" w:rsidP="00C6035C"/>
    <w:tbl>
      <w:tblPr>
        <w:tblW w:w="0" w:type="auto"/>
        <w:tblLayout w:type="fixed"/>
        <w:tblLook w:val="0600" w:firstRow="0" w:lastRow="0" w:firstColumn="0" w:lastColumn="0" w:noHBand="1" w:noVBand="1"/>
      </w:tblPr>
      <w:tblGrid>
        <w:gridCol w:w="3870"/>
        <w:gridCol w:w="5100"/>
      </w:tblGrid>
      <w:tr w:rsidR="69782F53" w14:paraId="49CBADD4" w14:textId="77777777" w:rsidTr="5A1F47A3">
        <w:trPr>
          <w:trHeight w:val="1290"/>
        </w:trPr>
        <w:tc>
          <w:tcPr>
            <w:tcW w:w="89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E89C2D" w14:textId="53962183" w:rsidR="69782F53" w:rsidRDefault="69782F53" w:rsidP="69782F53">
            <w:r w:rsidRPr="69782F53">
              <w:rPr>
                <w:i/>
                <w:iCs/>
                <w:sz w:val="20"/>
                <w:szCs w:val="20"/>
                <w:lang w:val="en-US"/>
              </w:rPr>
              <w:t>General comment: This table fulfills Article 5 paragraph 2(a), Article 6 paragraph 3(a), 3(b) and 3(c) of the Regulation 2017/1004 and Chapter II, section 2.1.a) of the EU-MAP Delegated Decision. This table is intended to specify data to be collected under Table 1 of the EU-MAP Delegated Decision. For species listed in this table, biological parameters (age, weight, sex ratio, maturity and fecundity) planned to be collected shall be shown.</w:t>
            </w:r>
          </w:p>
          <w:p w14:paraId="25670EAD" w14:textId="4B82A2F1" w:rsidR="69782F53" w:rsidRDefault="69782F53" w:rsidP="69782F53">
            <w:r w:rsidRPr="69782F53">
              <w:rPr>
                <w:sz w:val="20"/>
                <w:szCs w:val="20"/>
                <w:lang w:val="en-US"/>
              </w:rPr>
              <w:t>This table should be consistent with Table 2.1</w:t>
            </w:r>
          </w:p>
        </w:tc>
      </w:tr>
      <w:tr w:rsidR="69782F53" w14:paraId="7ECCAA7A" w14:textId="77777777" w:rsidTr="5A1F47A3">
        <w:trPr>
          <w:trHeight w:val="58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FEDBA50" w14:textId="1A467517" w:rsidR="69782F53" w:rsidRDefault="35060C94" w:rsidP="69782F53">
            <w:r w:rsidRPr="3C04B4AA">
              <w:rPr>
                <w:b/>
                <w:bCs/>
                <w:sz w:val="20"/>
                <w:szCs w:val="20"/>
              </w:rPr>
              <w:t>Field n</w:t>
            </w:r>
            <w:r w:rsidR="024BA42B" w:rsidRPr="3C04B4AA">
              <w:rPr>
                <w:b/>
                <w:bCs/>
                <w:sz w:val="20"/>
                <w:szCs w:val="20"/>
              </w:rPr>
              <w:t xml:space="preserve">ame </w:t>
            </w:r>
          </w:p>
        </w:tc>
        <w:tc>
          <w:tcPr>
            <w:tcW w:w="510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6CE95252" w14:textId="29FA9AE5" w:rsidR="69782F53" w:rsidRDefault="01BE579B" w:rsidP="3C04B4AA">
            <w:pPr>
              <w:rPr>
                <w:b/>
                <w:bCs/>
                <w:sz w:val="20"/>
                <w:szCs w:val="20"/>
              </w:rPr>
            </w:pPr>
            <w:r w:rsidRPr="3C04B4AA">
              <w:rPr>
                <w:b/>
                <w:bCs/>
                <w:sz w:val="20"/>
                <w:szCs w:val="20"/>
              </w:rPr>
              <w:t>Description</w:t>
            </w:r>
          </w:p>
        </w:tc>
      </w:tr>
      <w:tr w:rsidR="69782F53" w14:paraId="09F8887E" w14:textId="77777777" w:rsidTr="5A1F47A3">
        <w:trPr>
          <w:trHeight w:val="1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1A8590" w14:textId="5BFEED6E" w:rsidR="69782F53" w:rsidRDefault="69782F53" w:rsidP="69782F53">
            <w:r w:rsidRPr="69782F53">
              <w:rPr>
                <w:b/>
                <w:bCs/>
                <w:color w:val="000000" w:themeColor="text1"/>
                <w:sz w:val="20"/>
                <w:szCs w:val="20"/>
              </w:rPr>
              <w:lastRenderedPageBreak/>
              <w:t>MS</w:t>
            </w:r>
          </w:p>
        </w:tc>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BA4DB1" w14:textId="7AE3D4CF" w:rsidR="69782F53" w:rsidRDefault="52074293" w:rsidP="69782F53">
            <w:r w:rsidRPr="058E4ED5">
              <w:rPr>
                <w:color w:val="000000" w:themeColor="text1"/>
                <w:sz w:val="20"/>
                <w:szCs w:val="20"/>
                <w:lang w:val="en-US"/>
              </w:rPr>
              <w:t xml:space="preserve">Member State's name shall be given as ISO 3166-1 alpha-3 code e.g. 'DEU'. See </w:t>
            </w:r>
            <w:proofErr w:type="spellStart"/>
            <w:r w:rsidR="79D7DCB6" w:rsidRPr="058E4ED5">
              <w:rPr>
                <w:color w:val="000000" w:themeColor="text1"/>
                <w:sz w:val="20"/>
                <w:szCs w:val="20"/>
                <w:lang w:val="en-US"/>
              </w:rPr>
              <w:t>Master</w:t>
            </w:r>
            <w:r w:rsidRPr="058E4ED5">
              <w:rPr>
                <w:color w:val="000000" w:themeColor="text1"/>
                <w:sz w:val="20"/>
                <w:szCs w:val="20"/>
                <w:lang w:val="en-US"/>
              </w:rPr>
              <w:t>code</w:t>
            </w:r>
            <w:proofErr w:type="spellEnd"/>
            <w:r w:rsidRPr="058E4ED5">
              <w:rPr>
                <w:color w:val="000000" w:themeColor="text1"/>
                <w:sz w:val="20"/>
                <w:szCs w:val="20"/>
                <w:lang w:val="en-US"/>
              </w:rPr>
              <w:t xml:space="preserve"> list ‘MS’.</w:t>
            </w:r>
          </w:p>
        </w:tc>
      </w:tr>
      <w:tr w:rsidR="69782F53" w14:paraId="459EDC65" w14:textId="77777777" w:rsidTr="5A1F47A3">
        <w:trPr>
          <w:trHeight w:val="55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FAD0C2" w14:textId="6656C5D8" w:rsidR="69782F53" w:rsidRDefault="3AEE41A2" w:rsidP="058E4ED5">
            <w:pPr>
              <w:rPr>
                <w:b/>
                <w:bCs/>
                <w:color w:val="000000" w:themeColor="text1"/>
                <w:sz w:val="20"/>
                <w:szCs w:val="20"/>
                <w:highlight w:val="yellow"/>
              </w:rPr>
            </w:pPr>
            <w:r w:rsidRPr="058E4ED5">
              <w:rPr>
                <w:b/>
                <w:bCs/>
                <w:color w:val="000000" w:themeColor="text1"/>
                <w:sz w:val="20"/>
                <w:szCs w:val="20"/>
              </w:rPr>
              <w:t>Implementation</w:t>
            </w:r>
            <w:r w:rsidR="52074293" w:rsidRPr="058E4ED5">
              <w:rPr>
                <w:b/>
                <w:bCs/>
                <w:color w:val="000000" w:themeColor="text1"/>
                <w:sz w:val="20"/>
                <w:szCs w:val="20"/>
              </w:rPr>
              <w:t xml:space="preserve"> year</w:t>
            </w:r>
          </w:p>
        </w:tc>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FF70EC" w14:textId="0D6877AD" w:rsidR="69782F53" w:rsidRDefault="23760A66" w:rsidP="3C04B4AA">
            <w:pPr>
              <w:rPr>
                <w:color w:val="000000" w:themeColor="text1"/>
                <w:sz w:val="20"/>
                <w:szCs w:val="20"/>
              </w:rPr>
            </w:pPr>
            <w:r w:rsidRPr="5A1F47A3">
              <w:rPr>
                <w:color w:val="000000" w:themeColor="text1"/>
                <w:sz w:val="20"/>
                <w:szCs w:val="20"/>
                <w:lang w:val="en-US"/>
              </w:rPr>
              <w:t xml:space="preserve">Member State shall enter the year the activity will be implemented. The different years of the WP period shall be stated in different rows of the table. </w:t>
            </w:r>
            <w:r w:rsidRPr="5A1F47A3">
              <w:rPr>
                <w:color w:val="000000" w:themeColor="text1"/>
                <w:sz w:val="20"/>
                <w:szCs w:val="20"/>
              </w:rPr>
              <w:t>All years concerned in the Work Plan period shall be included.</w:t>
            </w:r>
          </w:p>
        </w:tc>
      </w:tr>
      <w:tr w:rsidR="69782F53" w14:paraId="135216BF" w14:textId="77777777" w:rsidTr="5A1F47A3">
        <w:trPr>
          <w:trHeight w:val="76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D2D75" w14:textId="565881A5" w:rsidR="69782F53" w:rsidRDefault="69782F53" w:rsidP="69782F53">
            <w:r w:rsidRPr="69782F53">
              <w:rPr>
                <w:b/>
                <w:bCs/>
                <w:color w:val="000000" w:themeColor="text1"/>
                <w:sz w:val="20"/>
                <w:szCs w:val="20"/>
              </w:rPr>
              <w:t>Region</w:t>
            </w:r>
          </w:p>
        </w:tc>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853385" w14:textId="5E8F1ADE" w:rsidR="69782F53" w:rsidRDefault="52074293" w:rsidP="69782F53">
            <w:r w:rsidRPr="058E4ED5">
              <w:rPr>
                <w:color w:val="000000" w:themeColor="text1"/>
                <w:sz w:val="20"/>
                <w:szCs w:val="20"/>
                <w:lang w:val="en-US"/>
              </w:rPr>
              <w:t xml:space="preserve">Member State shall refer to the naming convention used in Table 2 of the EU-MAP Implementing Decision. If information refers to all regions, insert 'all regions'. </w:t>
            </w:r>
          </w:p>
        </w:tc>
      </w:tr>
      <w:tr w:rsidR="69782F53" w14:paraId="6DA2EC77" w14:textId="77777777" w:rsidTr="5A1F47A3">
        <w:trPr>
          <w:trHeight w:val="10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161AC" w14:textId="3B260B5C" w:rsidR="69782F53" w:rsidRDefault="69782F53" w:rsidP="69782F53">
            <w:r w:rsidRPr="69782F53">
              <w:rPr>
                <w:b/>
                <w:bCs/>
                <w:color w:val="000000" w:themeColor="text1"/>
                <w:sz w:val="20"/>
                <w:szCs w:val="20"/>
              </w:rPr>
              <w:t>RFMO/RFO/IO</w:t>
            </w:r>
          </w:p>
        </w:tc>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243DE2" w14:textId="28A83EC5" w:rsidR="69782F53" w:rsidRDefault="52074293" w:rsidP="69782F53">
            <w:r w:rsidRPr="058E4ED5">
              <w:rPr>
                <w:color w:val="000000" w:themeColor="text1"/>
                <w:sz w:val="20"/>
                <w:szCs w:val="20"/>
                <w:lang w:val="en-US"/>
              </w:rPr>
              <w:t xml:space="preserve">Member State shall enter the acronym of the competent Regional Fisheries Management Organisation (RFMO), Regional Fisheries Organisation (RFO) or International </w:t>
            </w:r>
            <w:proofErr w:type="spellStart"/>
            <w:r w:rsidRPr="058E4ED5">
              <w:rPr>
                <w:color w:val="000000" w:themeColor="text1"/>
                <w:sz w:val="20"/>
                <w:szCs w:val="20"/>
                <w:lang w:val="en-US"/>
              </w:rPr>
              <w:t>Organisations</w:t>
            </w:r>
            <w:proofErr w:type="spellEnd"/>
            <w:r w:rsidRPr="058E4ED5">
              <w:rPr>
                <w:color w:val="000000" w:themeColor="text1"/>
                <w:sz w:val="20"/>
                <w:szCs w:val="20"/>
                <w:lang w:val="en-US"/>
              </w:rPr>
              <w:t xml:space="preserve"> (IO) for providing management/advice on the species/stock as specified in Table 1 of the EU-MAP Delegated Decision. </w:t>
            </w:r>
          </w:p>
          <w:p w14:paraId="46B5B154" w14:textId="397389B1" w:rsidR="69782F53" w:rsidRDefault="2DA3C3D2" w:rsidP="058E4ED5">
            <w:pPr>
              <w:rPr>
                <w:sz w:val="20"/>
                <w:szCs w:val="20"/>
                <w:lang w:val="en-US"/>
              </w:rPr>
            </w:pPr>
            <w:r w:rsidRPr="058E4ED5">
              <w:rPr>
                <w:sz w:val="20"/>
                <w:szCs w:val="20"/>
                <w:lang w:val="en-US"/>
              </w:rPr>
              <w:t xml:space="preserve">See </w:t>
            </w:r>
            <w:proofErr w:type="spellStart"/>
            <w:r w:rsidRPr="058E4ED5">
              <w:rPr>
                <w:sz w:val="20"/>
                <w:szCs w:val="20"/>
                <w:lang w:val="en-US"/>
              </w:rPr>
              <w:t>Mastercode</w:t>
            </w:r>
            <w:proofErr w:type="spellEnd"/>
            <w:r w:rsidRPr="058E4ED5">
              <w:rPr>
                <w:sz w:val="20"/>
                <w:szCs w:val="20"/>
                <w:lang w:val="en-US"/>
              </w:rPr>
              <w:t xml:space="preserve"> list ‘RFMO/RFO/IO’.</w:t>
            </w:r>
            <w:r w:rsidR="69782F53">
              <w:br/>
            </w:r>
            <w:r w:rsidRPr="058E4ED5">
              <w:rPr>
                <w:sz w:val="20"/>
                <w:szCs w:val="20"/>
                <w:lang w:val="en-US"/>
              </w:rPr>
              <w:t xml:space="preserve"> If no RFMO, RFO or IO is applicable, 'NA' (not applicable) is used.</w:t>
            </w:r>
          </w:p>
        </w:tc>
      </w:tr>
      <w:tr w:rsidR="69782F53" w14:paraId="3E793B81" w14:textId="77777777" w:rsidTr="5A1F47A3">
        <w:trPr>
          <w:trHeight w:val="1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CAE019" w14:textId="36103FED" w:rsidR="69782F53" w:rsidRDefault="69782F53" w:rsidP="69782F53">
            <w:r w:rsidRPr="69782F53">
              <w:rPr>
                <w:b/>
                <w:bCs/>
                <w:color w:val="000000" w:themeColor="text1"/>
                <w:sz w:val="20"/>
                <w:szCs w:val="20"/>
              </w:rPr>
              <w:t>Species</w:t>
            </w:r>
          </w:p>
        </w:tc>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CF7CFD" w14:textId="34DFEDAC" w:rsidR="69782F53" w:rsidRDefault="52074293" w:rsidP="058E4ED5">
            <w:pPr>
              <w:rPr>
                <w:color w:val="000000" w:themeColor="text1"/>
                <w:sz w:val="20"/>
                <w:szCs w:val="20"/>
                <w:lang w:val="en-US"/>
              </w:rPr>
            </w:pPr>
            <w:r w:rsidRPr="058E4ED5">
              <w:rPr>
                <w:color w:val="000000" w:themeColor="text1"/>
                <w:sz w:val="20"/>
                <w:szCs w:val="20"/>
                <w:lang w:val="en-US"/>
              </w:rPr>
              <w:t>Member State shall report the scientific name of the species for which biological variables sampling is required according to Table 1 of the EU-MAP Delegated Decision, for all areas where the Member State's fishing fleet is operating.</w:t>
            </w:r>
            <w:r w:rsidR="69782F53">
              <w:br/>
            </w:r>
            <w:r w:rsidR="6E131432" w:rsidRPr="058E4ED5">
              <w:rPr>
                <w:color w:val="000000" w:themeColor="text1"/>
                <w:sz w:val="20"/>
                <w:szCs w:val="20"/>
                <w:lang w:val="en-US"/>
              </w:rPr>
              <w:t xml:space="preserve">Only the species that have a “Y” in the column “Selected for sampling of biological variables"” </w:t>
            </w:r>
            <w:r w:rsidR="7F2FAD23" w:rsidRPr="058E4ED5">
              <w:rPr>
                <w:color w:val="000000" w:themeColor="text1"/>
                <w:sz w:val="20"/>
                <w:szCs w:val="20"/>
                <w:lang w:val="en-US"/>
              </w:rPr>
              <w:t>of the</w:t>
            </w:r>
            <w:r w:rsidRPr="058E4ED5">
              <w:rPr>
                <w:color w:val="000000" w:themeColor="text1"/>
                <w:sz w:val="20"/>
                <w:szCs w:val="20"/>
                <w:lang w:val="en-US"/>
              </w:rPr>
              <w:t xml:space="preserve"> Table 2.1 shall have an entry in this Table 2.2.</w:t>
            </w:r>
          </w:p>
        </w:tc>
      </w:tr>
      <w:tr w:rsidR="69782F53" w14:paraId="263DCFEC" w14:textId="77777777" w:rsidTr="5A1F47A3">
        <w:trPr>
          <w:trHeight w:val="810"/>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7327BB" w14:textId="39E81381" w:rsidR="69782F53" w:rsidRDefault="69782F53" w:rsidP="69782F53">
            <w:r w:rsidRPr="69782F53">
              <w:rPr>
                <w:b/>
                <w:bCs/>
                <w:color w:val="000000" w:themeColor="text1"/>
                <w:sz w:val="20"/>
                <w:szCs w:val="20"/>
              </w:rPr>
              <w:t>Area</w:t>
            </w:r>
          </w:p>
        </w:tc>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47E01D" w14:textId="2EA5016E" w:rsidR="69782F53" w:rsidRDefault="69782F53" w:rsidP="69782F53">
            <w:r w:rsidRPr="69782F53">
              <w:rPr>
                <w:color w:val="000000" w:themeColor="text1"/>
                <w:sz w:val="20"/>
                <w:szCs w:val="20"/>
                <w:lang w:val="en-US"/>
              </w:rPr>
              <w:t>Member State shall indicate the area of the mentioned species/stock, in accordance with the third column of Table 1 of the EU-MAP Delegated Decision.</w:t>
            </w:r>
          </w:p>
        </w:tc>
      </w:tr>
      <w:tr w:rsidR="69782F53" w14:paraId="09901E24" w14:textId="77777777" w:rsidTr="5A1F47A3">
        <w:trPr>
          <w:trHeight w:val="55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9ECB3D" w14:textId="1E59C0F6" w:rsidR="69782F53" w:rsidRDefault="69782F53" w:rsidP="69782F53">
            <w:r w:rsidRPr="69782F53">
              <w:rPr>
                <w:b/>
                <w:bCs/>
                <w:color w:val="000000" w:themeColor="text1"/>
                <w:sz w:val="20"/>
                <w:szCs w:val="20"/>
              </w:rPr>
              <w:t>Biological variable</w:t>
            </w:r>
          </w:p>
        </w:tc>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B04CBA" w14:textId="06B142EF" w:rsidR="69782F53" w:rsidRDefault="16416E42" w:rsidP="7323F1DD">
            <w:pPr>
              <w:rPr>
                <w:color w:val="000000" w:themeColor="text1"/>
                <w:sz w:val="20"/>
                <w:szCs w:val="20"/>
                <w:lang w:val="en-US"/>
              </w:rPr>
            </w:pPr>
            <w:r w:rsidRPr="3C04B4AA">
              <w:rPr>
                <w:color w:val="000000" w:themeColor="text1"/>
                <w:sz w:val="20"/>
                <w:szCs w:val="20"/>
                <w:lang w:val="en-US"/>
              </w:rPr>
              <w:t xml:space="preserve">Enter biological variable to be collected. See </w:t>
            </w:r>
            <w:proofErr w:type="spellStart"/>
            <w:r w:rsidR="759ACEC4" w:rsidRPr="3C04B4AA">
              <w:rPr>
                <w:color w:val="000000" w:themeColor="text1"/>
                <w:sz w:val="20"/>
                <w:szCs w:val="20"/>
                <w:lang w:val="en-US"/>
              </w:rPr>
              <w:t>Master</w:t>
            </w:r>
            <w:r w:rsidRPr="3C04B4AA">
              <w:rPr>
                <w:color w:val="000000" w:themeColor="text1"/>
                <w:sz w:val="20"/>
                <w:szCs w:val="20"/>
                <w:lang w:val="en-US"/>
              </w:rPr>
              <w:t>code</w:t>
            </w:r>
            <w:proofErr w:type="spellEnd"/>
            <w:r w:rsidRPr="3C04B4AA">
              <w:rPr>
                <w:color w:val="000000" w:themeColor="text1"/>
                <w:sz w:val="20"/>
                <w:szCs w:val="20"/>
                <w:lang w:val="en-US"/>
              </w:rPr>
              <w:t xml:space="preserve"> list ‘</w:t>
            </w:r>
            <w:r w:rsidR="11D7A656" w:rsidRPr="3C04B4AA">
              <w:rPr>
                <w:color w:val="000000" w:themeColor="text1"/>
                <w:sz w:val="20"/>
                <w:szCs w:val="20"/>
                <w:lang w:val="en-US"/>
              </w:rPr>
              <w:t xml:space="preserve">Biological </w:t>
            </w:r>
            <w:r w:rsidRPr="3C04B4AA">
              <w:rPr>
                <w:color w:val="000000" w:themeColor="text1"/>
                <w:sz w:val="20"/>
                <w:szCs w:val="20"/>
                <w:lang w:val="en-US"/>
              </w:rPr>
              <w:t>Variable’. MS should list the variables to be collected for biological information, irrespective if the data have been made available yet.</w:t>
            </w:r>
          </w:p>
          <w:p w14:paraId="456FDDE5" w14:textId="6CCAD573" w:rsidR="69782F53" w:rsidRDefault="781FC404" w:rsidP="7323F1DD">
            <w:pPr>
              <w:rPr>
                <w:color w:val="000000" w:themeColor="text1"/>
                <w:sz w:val="20"/>
                <w:szCs w:val="20"/>
                <w:lang w:val="en-US"/>
              </w:rPr>
            </w:pPr>
            <w:r w:rsidRPr="7EF83D67">
              <w:rPr>
                <w:color w:val="000000" w:themeColor="text1"/>
                <w:sz w:val="20"/>
                <w:szCs w:val="20"/>
                <w:lang w:val="en-US"/>
              </w:rPr>
              <w:t>One entry for each variable should be entered, avoiding entering multiple variables in the same cell.</w:t>
            </w:r>
          </w:p>
        </w:tc>
      </w:tr>
      <w:tr w:rsidR="69782F53" w14:paraId="11C1357D" w14:textId="77777777" w:rsidTr="5A1F47A3">
        <w:trPr>
          <w:trHeight w:val="55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52D272" w14:textId="25734EC7" w:rsidR="69782F53" w:rsidRDefault="024BA42B" w:rsidP="3822F4A7">
            <w:pPr>
              <w:rPr>
                <w:b/>
                <w:bCs/>
                <w:color w:val="000000" w:themeColor="text1"/>
                <w:sz w:val="20"/>
                <w:szCs w:val="20"/>
              </w:rPr>
            </w:pPr>
            <w:r w:rsidRPr="3C04B4AA">
              <w:rPr>
                <w:b/>
                <w:bCs/>
                <w:color w:val="000000" w:themeColor="text1"/>
                <w:sz w:val="20"/>
                <w:szCs w:val="20"/>
              </w:rPr>
              <w:t>Sampling scheme</w:t>
            </w:r>
          </w:p>
        </w:tc>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E48415" w14:textId="2B5F5290" w:rsidR="69782F53" w:rsidRDefault="16416E42" w:rsidP="69782F53">
            <w:r w:rsidRPr="3C04B4AA">
              <w:rPr>
                <w:color w:val="000000" w:themeColor="text1"/>
                <w:sz w:val="20"/>
                <w:szCs w:val="20"/>
                <w:lang w:val="en-US"/>
              </w:rPr>
              <w:t xml:space="preserve">Enter the sampling scheme used, See </w:t>
            </w:r>
            <w:proofErr w:type="spellStart"/>
            <w:r w:rsidR="4A5D9A21" w:rsidRPr="3C04B4AA">
              <w:rPr>
                <w:color w:val="000000" w:themeColor="text1"/>
                <w:sz w:val="20"/>
                <w:szCs w:val="20"/>
                <w:lang w:val="en-US"/>
              </w:rPr>
              <w:t>Master</w:t>
            </w:r>
            <w:r w:rsidRPr="3C04B4AA">
              <w:rPr>
                <w:color w:val="000000" w:themeColor="text1"/>
                <w:sz w:val="20"/>
                <w:szCs w:val="20"/>
                <w:lang w:val="en-US"/>
              </w:rPr>
              <w:t>code</w:t>
            </w:r>
            <w:proofErr w:type="spellEnd"/>
            <w:r w:rsidRPr="3C04B4AA">
              <w:rPr>
                <w:color w:val="000000" w:themeColor="text1"/>
                <w:sz w:val="20"/>
                <w:szCs w:val="20"/>
                <w:lang w:val="en-US"/>
              </w:rPr>
              <w:t xml:space="preserve"> list 'Sampling scheme'. </w:t>
            </w:r>
          </w:p>
          <w:p w14:paraId="3C66FE85" w14:textId="2D16CE80" w:rsidR="0C8DA8EF" w:rsidRDefault="0C8DA8EF" w:rsidP="3C04B4AA">
            <w:pPr>
              <w:rPr>
                <w:color w:val="000000" w:themeColor="text1"/>
                <w:sz w:val="20"/>
                <w:szCs w:val="20"/>
                <w:lang w:val="en-US"/>
              </w:rPr>
            </w:pPr>
            <w:r w:rsidRPr="3C04B4AA">
              <w:rPr>
                <w:color w:val="000000" w:themeColor="text1"/>
                <w:sz w:val="20"/>
                <w:szCs w:val="20"/>
                <w:lang w:val="en-US"/>
              </w:rPr>
              <w:t>The name of the sampling scheme should match the name used in Annex 1.1.</w:t>
            </w:r>
          </w:p>
          <w:p w14:paraId="656C5040" w14:textId="26F52B1A" w:rsidR="69782F53" w:rsidRDefault="69782F53" w:rsidP="69782F53">
            <w:r w:rsidRPr="7323F1DD">
              <w:rPr>
                <w:color w:val="000000" w:themeColor="text1"/>
                <w:sz w:val="20"/>
                <w:szCs w:val="20"/>
                <w:lang w:val="en-US"/>
              </w:rPr>
              <w:t>For mandatory research surveys at sea, the acronym used in ‘sampling scheme’ column shall be identical to those used in Table 1 of the EU-MAP Implementing Decision and it should be consistent with the information under column ‘Survey Acronym’ in Table 2.6.</w:t>
            </w:r>
          </w:p>
          <w:p w14:paraId="1B2FB37B" w14:textId="55DEEC29" w:rsidR="69782F53" w:rsidRDefault="024BA42B" w:rsidP="69782F53">
            <w:r w:rsidRPr="3C04B4AA">
              <w:rPr>
                <w:color w:val="000000" w:themeColor="text1"/>
                <w:sz w:val="20"/>
                <w:szCs w:val="20"/>
                <w:lang w:val="en-US"/>
              </w:rPr>
              <w:lastRenderedPageBreak/>
              <w:t xml:space="preserve">The reference to sampling schemes should be consistent throughout all the tables where this column </w:t>
            </w:r>
            <w:r w:rsidR="5A3E2EEE" w:rsidRPr="3C04B4AA">
              <w:rPr>
                <w:color w:val="000000" w:themeColor="text1"/>
                <w:sz w:val="20"/>
                <w:szCs w:val="20"/>
                <w:lang w:val="en-US"/>
              </w:rPr>
              <w:t xml:space="preserve">appears. </w:t>
            </w:r>
          </w:p>
          <w:p w14:paraId="150C5C72" w14:textId="5A7A6E9D" w:rsidR="69782F53" w:rsidRDefault="5A3E2EEE" w:rsidP="69782F53">
            <w:r w:rsidRPr="3C04B4AA">
              <w:rPr>
                <w:color w:val="000000" w:themeColor="text1"/>
                <w:sz w:val="20"/>
                <w:szCs w:val="20"/>
                <w:lang w:val="en-US"/>
              </w:rPr>
              <w:t>The</w:t>
            </w:r>
            <w:r w:rsidR="024BA42B" w:rsidRPr="3C04B4AA">
              <w:rPr>
                <w:color w:val="000000" w:themeColor="text1"/>
                <w:sz w:val="20"/>
                <w:szCs w:val="20"/>
                <w:lang w:val="en-US"/>
              </w:rPr>
              <w:t xml:space="preserve"> reporting of sampling schemes in case of mandatory research surveys at sea is restricted to the Main target species as listed in Table 1 of the Implementing decision.</w:t>
            </w:r>
          </w:p>
        </w:tc>
      </w:tr>
      <w:tr w:rsidR="69782F53" w14:paraId="0571A83B" w14:textId="77777777" w:rsidTr="5A1F47A3">
        <w:trPr>
          <w:trHeight w:val="55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CA6210" w14:textId="2CE5630C" w:rsidR="69782F53" w:rsidRDefault="69782F53" w:rsidP="69782F53">
            <w:r w:rsidRPr="69782F53">
              <w:rPr>
                <w:b/>
                <w:bCs/>
                <w:color w:val="000000" w:themeColor="text1"/>
                <w:sz w:val="20"/>
                <w:szCs w:val="20"/>
                <w:lang w:val="en-US"/>
              </w:rPr>
              <w:t>Data collection requested by end-user</w:t>
            </w:r>
          </w:p>
        </w:tc>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34B240" w14:textId="0FE762FA" w:rsidR="69782F53" w:rsidRDefault="69782F53" w:rsidP="69782F53">
            <w:r w:rsidRPr="69782F53">
              <w:rPr>
                <w:color w:val="000000" w:themeColor="text1"/>
                <w:sz w:val="20"/>
                <w:szCs w:val="20"/>
                <w:lang w:val="en-US"/>
              </w:rPr>
              <w:t>Enter whether the data collection is based on an end-user request by reporting 'Y' (yes) or 'N' (no). For data mandatory under the EU-MAP, it is to be expected that the default is 'Y'. For additional data, 'Y' (e.g. because a national body or RCG requests a certain type of data collection) or 'N' (e.g. when data collection will take place with a scope on future use) can be entered.</w:t>
            </w:r>
          </w:p>
        </w:tc>
      </w:tr>
      <w:tr w:rsidR="69782F53" w14:paraId="7DC479D2" w14:textId="77777777" w:rsidTr="5A1F47A3">
        <w:trPr>
          <w:trHeight w:val="1350"/>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71AA31" w14:textId="53F6D060" w:rsidR="69782F53" w:rsidRDefault="69782F53" w:rsidP="69782F53">
            <w:r w:rsidRPr="69782F53">
              <w:rPr>
                <w:b/>
                <w:bCs/>
                <w:color w:val="000000" w:themeColor="text1"/>
                <w:sz w:val="20"/>
                <w:szCs w:val="20"/>
                <w:lang w:val="en-US"/>
              </w:rPr>
              <w:t>Average number of individuals sampled in the last 3 years</w:t>
            </w:r>
          </w:p>
        </w:tc>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702A8D" w14:textId="53CC355A" w:rsidR="69782F53" w:rsidRDefault="52074293" w:rsidP="69782F53">
            <w:r w:rsidRPr="058E4ED5">
              <w:rPr>
                <w:color w:val="000000" w:themeColor="text1"/>
                <w:sz w:val="20"/>
                <w:szCs w:val="20"/>
                <w:lang w:val="en-US"/>
              </w:rPr>
              <w:t xml:space="preserve">Enter the average number of individuals sampled within the three most recent </w:t>
            </w:r>
            <w:r w:rsidR="28D54C60" w:rsidRPr="058E4ED5">
              <w:rPr>
                <w:color w:val="000000" w:themeColor="text1"/>
                <w:sz w:val="20"/>
                <w:szCs w:val="20"/>
                <w:lang w:val="en-US"/>
              </w:rPr>
              <w:t>representative</w:t>
            </w:r>
            <w:r w:rsidRPr="058E4ED5">
              <w:rPr>
                <w:color w:val="000000" w:themeColor="text1"/>
                <w:sz w:val="20"/>
                <w:szCs w:val="20"/>
                <w:lang w:val="en-US"/>
              </w:rPr>
              <w:t xml:space="preserve"> years. Member States can opt to fill this column or </w:t>
            </w:r>
            <w:r w:rsidR="5556C142" w:rsidRPr="058E4ED5">
              <w:rPr>
                <w:color w:val="000000" w:themeColor="text1"/>
                <w:sz w:val="20"/>
                <w:szCs w:val="20"/>
                <w:lang w:val="en-US"/>
              </w:rPr>
              <w:t xml:space="preserve">the column </w:t>
            </w:r>
            <w:r w:rsidRPr="058E4ED5">
              <w:rPr>
                <w:color w:val="000000" w:themeColor="text1"/>
                <w:sz w:val="20"/>
                <w:szCs w:val="20"/>
                <w:lang w:val="en-US"/>
              </w:rPr>
              <w:t>'Planned minimum number of individuals to sample' (only one of the columns should be filled).</w:t>
            </w:r>
          </w:p>
        </w:tc>
      </w:tr>
      <w:tr w:rsidR="69782F53" w14:paraId="54B78858" w14:textId="77777777" w:rsidTr="5A1F47A3">
        <w:trPr>
          <w:trHeight w:val="55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E51585" w14:textId="47C39D28" w:rsidR="69782F53" w:rsidRDefault="69782F53" w:rsidP="69782F53">
            <w:r w:rsidRPr="69782F53">
              <w:rPr>
                <w:b/>
                <w:bCs/>
                <w:color w:val="000000" w:themeColor="text1"/>
                <w:sz w:val="20"/>
                <w:szCs w:val="20"/>
                <w:lang w:val="en-US"/>
              </w:rPr>
              <w:t>Planned minimum number of individuals to sample</w:t>
            </w:r>
          </w:p>
        </w:tc>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CECEB4" w14:textId="4B1DC25A" w:rsidR="69782F53" w:rsidRDefault="52074293" w:rsidP="69782F53">
            <w:r w:rsidRPr="058E4ED5">
              <w:rPr>
                <w:color w:val="000000" w:themeColor="text1"/>
                <w:sz w:val="20"/>
                <w:szCs w:val="20"/>
                <w:lang w:val="en-US"/>
              </w:rPr>
              <w:t xml:space="preserve">Enter the planned minimum number of individuals to sample. Member States can opt to fill this column or </w:t>
            </w:r>
            <w:r w:rsidR="41E5B861" w:rsidRPr="058E4ED5">
              <w:rPr>
                <w:color w:val="000000" w:themeColor="text1"/>
                <w:sz w:val="20"/>
                <w:szCs w:val="20"/>
                <w:lang w:val="en-US"/>
              </w:rPr>
              <w:t xml:space="preserve">the column </w:t>
            </w:r>
            <w:r w:rsidRPr="058E4ED5">
              <w:rPr>
                <w:color w:val="000000" w:themeColor="text1"/>
                <w:sz w:val="20"/>
                <w:szCs w:val="20"/>
                <w:lang w:val="en-US"/>
              </w:rPr>
              <w:t>'Average number of individuals sampled in the last 3 years' (only one of the columns should be filled).</w:t>
            </w:r>
          </w:p>
        </w:tc>
      </w:tr>
      <w:tr w:rsidR="69782F53" w14:paraId="6580F69A" w14:textId="77777777" w:rsidTr="5A1F47A3">
        <w:trPr>
          <w:trHeight w:val="37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386811" w14:textId="63872325" w:rsidR="69782F53" w:rsidRDefault="69782F53" w:rsidP="69782F53">
            <w:r w:rsidRPr="69782F53">
              <w:rPr>
                <w:b/>
                <w:bCs/>
                <w:color w:val="000000" w:themeColor="text1"/>
                <w:sz w:val="20"/>
                <w:szCs w:val="20"/>
                <w:lang w:val="en-US"/>
              </w:rPr>
              <w:t>Name of the Regional Work Plan</w:t>
            </w:r>
          </w:p>
        </w:tc>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EF8F37" w14:textId="02C364D1" w:rsidR="69782F53" w:rsidRDefault="69782F53" w:rsidP="69782F53">
            <w:r w:rsidRPr="64EB3747">
              <w:rPr>
                <w:color w:val="000000" w:themeColor="text1"/>
                <w:sz w:val="20"/>
                <w:szCs w:val="20"/>
                <w:lang w:val="en-US"/>
              </w:rPr>
              <w:t>Member States shall name here the Regional Work Plan in force</w:t>
            </w:r>
            <w:r w:rsidR="34929E61" w:rsidRPr="64EB3747">
              <w:rPr>
                <w:color w:val="000000" w:themeColor="text1"/>
                <w:sz w:val="20"/>
                <w:szCs w:val="20"/>
                <w:lang w:val="en-US"/>
              </w:rPr>
              <w:t xml:space="preserve"> if any</w:t>
            </w:r>
            <w:r w:rsidRPr="64EB3747">
              <w:rPr>
                <w:color w:val="000000" w:themeColor="text1"/>
                <w:sz w:val="20"/>
                <w:szCs w:val="20"/>
                <w:lang w:val="en-US"/>
              </w:rPr>
              <w:t xml:space="preserve"> (It is preferred to use an acronym if any.)</w:t>
            </w:r>
            <w:r>
              <w:br/>
            </w:r>
            <w:r w:rsidRPr="64EB3747">
              <w:rPr>
                <w:color w:val="000000" w:themeColor="text1"/>
                <w:sz w:val="20"/>
                <w:szCs w:val="20"/>
                <w:lang w:val="en-US"/>
              </w:rPr>
              <w:t xml:space="preserve"> Member States shall report “N” (no) if no Regional Work Plan applies. </w:t>
            </w:r>
          </w:p>
        </w:tc>
      </w:tr>
      <w:tr w:rsidR="69782F53" w14:paraId="3A703E17" w14:textId="77777777" w:rsidTr="5A1F47A3">
        <w:trPr>
          <w:trHeight w:val="90"/>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BB0200" w14:textId="70A3D572" w:rsidR="69782F53" w:rsidRDefault="69782F53" w:rsidP="69782F53">
            <w:r w:rsidRPr="69782F53">
              <w:rPr>
                <w:b/>
                <w:bCs/>
                <w:color w:val="000000" w:themeColor="text1"/>
                <w:sz w:val="20"/>
                <w:szCs w:val="20"/>
              </w:rPr>
              <w:t>WP Comments</w:t>
            </w:r>
          </w:p>
        </w:tc>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F4092C" w14:textId="70030FB8" w:rsidR="69782F53" w:rsidRDefault="69782F53" w:rsidP="69782F53">
            <w:r w:rsidRPr="69782F53">
              <w:rPr>
                <w:color w:val="000000" w:themeColor="text1"/>
                <w:sz w:val="20"/>
                <w:szCs w:val="20"/>
              </w:rPr>
              <w:t>Any further comments.</w:t>
            </w:r>
          </w:p>
        </w:tc>
      </w:tr>
      <w:tr w:rsidR="69782F53" w14:paraId="478A9531" w14:textId="77777777" w:rsidTr="5A1F47A3">
        <w:trPr>
          <w:trHeight w:val="615"/>
        </w:trPr>
        <w:tc>
          <w:tcPr>
            <w:tcW w:w="89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4579D44" w14:textId="5156DBCA" w:rsidR="69782F53" w:rsidRDefault="69782F53" w:rsidP="69782F53">
            <w:pPr>
              <w:spacing w:line="271" w:lineRule="auto"/>
            </w:pPr>
            <w:r w:rsidRPr="69782F53">
              <w:rPr>
                <w:i/>
                <w:iCs/>
                <w:sz w:val="20"/>
                <w:szCs w:val="20"/>
                <w:lang w:val="en-US"/>
              </w:rPr>
              <w:t>General comment: This grey part of the table is applicable only to Annual Report. MS should provide information on the number of fish measured for each species, area, biological parameter and sampling scheme. New species/parameter/scheme, not included in the Work Plan, may be added as additional rows, highlighted in grey, at the end of the Table.</w:t>
            </w:r>
          </w:p>
        </w:tc>
      </w:tr>
      <w:tr w:rsidR="69782F53" w14:paraId="1FB81FC5" w14:textId="77777777" w:rsidTr="5A1F47A3">
        <w:trPr>
          <w:trHeight w:val="61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6DCAA6E8" w14:textId="213BB12F" w:rsidR="69782F53" w:rsidRDefault="69782F53" w:rsidP="69782F53">
            <w:r w:rsidRPr="69782F53">
              <w:rPr>
                <w:b/>
                <w:bCs/>
                <w:color w:val="000000" w:themeColor="text1"/>
                <w:sz w:val="20"/>
                <w:szCs w:val="20"/>
                <w:lang w:val="en-US"/>
              </w:rPr>
              <w:t>Achieved number of individuals measured at the national level</w:t>
            </w:r>
          </w:p>
        </w:tc>
        <w:tc>
          <w:tcPr>
            <w:tcW w:w="5100" w:type="dxa"/>
            <w:tcBorders>
              <w:top w:val="nil"/>
              <w:left w:val="single" w:sz="8" w:space="0" w:color="000000" w:themeColor="text1"/>
              <w:bottom w:val="single" w:sz="8" w:space="0" w:color="000000" w:themeColor="text1"/>
              <w:right w:val="single" w:sz="8" w:space="0" w:color="000000" w:themeColor="text1"/>
            </w:tcBorders>
            <w:shd w:val="clear" w:color="auto" w:fill="CCCCCC"/>
          </w:tcPr>
          <w:p w14:paraId="41F52500" w14:textId="5761237C" w:rsidR="69782F53" w:rsidRDefault="69782F53" w:rsidP="69782F53">
            <w:r w:rsidRPr="69782F53">
              <w:rPr>
                <w:color w:val="000000" w:themeColor="text1"/>
                <w:sz w:val="20"/>
                <w:szCs w:val="20"/>
                <w:lang w:val="en-US"/>
              </w:rPr>
              <w:t>Member State shall state the total number of individuals measured at the national level.</w:t>
            </w:r>
          </w:p>
        </w:tc>
      </w:tr>
      <w:tr w:rsidR="69782F53" w14:paraId="2B1E87E7" w14:textId="77777777" w:rsidTr="5A1F47A3">
        <w:trPr>
          <w:trHeight w:val="615"/>
        </w:trPr>
        <w:tc>
          <w:tcPr>
            <w:tcW w:w="3870"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CCCCCC"/>
          </w:tcPr>
          <w:p w14:paraId="03EBD3F4" w14:textId="33086A4D" w:rsidR="69782F53" w:rsidRDefault="69782F53" w:rsidP="69782F53">
            <w:r w:rsidRPr="69782F53">
              <w:rPr>
                <w:b/>
                <w:bCs/>
                <w:color w:val="000000" w:themeColor="text1"/>
                <w:sz w:val="20"/>
                <w:szCs w:val="20"/>
                <w:lang w:val="en-US"/>
              </w:rPr>
              <w:t>Achieved % of individuals measured at the national level</w:t>
            </w:r>
          </w:p>
        </w:tc>
        <w:tc>
          <w:tcPr>
            <w:tcW w:w="5100"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CCCCCC"/>
          </w:tcPr>
          <w:p w14:paraId="2B385F84" w14:textId="2BF85A65" w:rsidR="69782F53" w:rsidRDefault="69782F53" w:rsidP="69782F53">
            <w:r w:rsidRPr="69782F53">
              <w:rPr>
                <w:color w:val="000000" w:themeColor="text1"/>
                <w:sz w:val="20"/>
                <w:szCs w:val="20"/>
                <w:lang w:val="en-US"/>
              </w:rPr>
              <w:t>Member State shall report the % (not a proportion) achieved.</w:t>
            </w:r>
            <w:r>
              <w:br/>
            </w:r>
            <w:r w:rsidRPr="69782F53">
              <w:rPr>
                <w:color w:val="000000" w:themeColor="text1"/>
                <w:sz w:val="20"/>
                <w:szCs w:val="20"/>
                <w:lang w:val="en-US"/>
              </w:rPr>
              <w:t xml:space="preserve"> In case there is not an exact planned number of individuals, the calculation of % should be derived from the relevant sampling protocol or from the average number in column "Average number of </w:t>
            </w:r>
            <w:r w:rsidR="22AD8D5A" w:rsidRPr="69782F53">
              <w:rPr>
                <w:color w:val="000000" w:themeColor="text1"/>
                <w:sz w:val="20"/>
                <w:szCs w:val="20"/>
                <w:lang w:val="en-US"/>
              </w:rPr>
              <w:t>individuals</w:t>
            </w:r>
            <w:r w:rsidRPr="69782F53">
              <w:rPr>
                <w:color w:val="000000" w:themeColor="text1"/>
                <w:sz w:val="20"/>
                <w:szCs w:val="20"/>
                <w:lang w:val="en-US"/>
              </w:rPr>
              <w:t xml:space="preserve"> sampled in the last 3 years" </w:t>
            </w:r>
          </w:p>
        </w:tc>
      </w:tr>
      <w:tr w:rsidR="69782F53" w14:paraId="1D764754" w14:textId="77777777" w:rsidTr="5A1F47A3">
        <w:trPr>
          <w:trHeight w:val="390"/>
        </w:trPr>
        <w:tc>
          <w:tcPr>
            <w:tcW w:w="3870" w:type="dxa"/>
            <w:tcBorders>
              <w:top w:val="single" w:sz="8" w:space="0" w:color="auto"/>
              <w:left w:val="single" w:sz="8" w:space="0" w:color="auto"/>
              <w:bottom w:val="single" w:sz="8" w:space="0" w:color="auto"/>
              <w:right w:val="single" w:sz="8" w:space="0" w:color="auto"/>
            </w:tcBorders>
            <w:shd w:val="clear" w:color="auto" w:fill="CCCCCC"/>
          </w:tcPr>
          <w:p w14:paraId="60541AA8" w14:textId="106A95BD" w:rsidR="69782F53" w:rsidRDefault="69782F53" w:rsidP="69782F53">
            <w:r w:rsidRPr="69782F53">
              <w:rPr>
                <w:b/>
                <w:bCs/>
                <w:color w:val="000000" w:themeColor="text1"/>
                <w:sz w:val="20"/>
                <w:szCs w:val="20"/>
              </w:rPr>
              <w:t>Achieved number of samples</w:t>
            </w:r>
          </w:p>
        </w:tc>
        <w:tc>
          <w:tcPr>
            <w:tcW w:w="5100" w:type="dxa"/>
            <w:tcBorders>
              <w:top w:val="single" w:sz="8" w:space="0" w:color="auto"/>
              <w:left w:val="single" w:sz="8" w:space="0" w:color="auto"/>
              <w:bottom w:val="single" w:sz="8" w:space="0" w:color="auto"/>
              <w:right w:val="single" w:sz="8" w:space="0" w:color="auto"/>
            </w:tcBorders>
            <w:shd w:val="clear" w:color="auto" w:fill="CCCCCC"/>
          </w:tcPr>
          <w:p w14:paraId="055DC2C9" w14:textId="546ABA48" w:rsidR="69782F53" w:rsidRDefault="69782F53" w:rsidP="69782F53">
            <w:r w:rsidRPr="69782F53">
              <w:rPr>
                <w:color w:val="000000" w:themeColor="text1"/>
                <w:sz w:val="20"/>
                <w:szCs w:val="20"/>
                <w:lang w:val="en-US"/>
              </w:rPr>
              <w:t xml:space="preserve">Member State shall state the number of samples (PSUs) from which the number </w:t>
            </w:r>
            <w:r w:rsidR="07F61473" w:rsidRPr="69782F53">
              <w:rPr>
                <w:color w:val="000000" w:themeColor="text1"/>
                <w:sz w:val="20"/>
                <w:szCs w:val="20"/>
                <w:lang w:val="en-US"/>
              </w:rPr>
              <w:t xml:space="preserve">of </w:t>
            </w:r>
            <w:r w:rsidRPr="69782F53">
              <w:rPr>
                <w:color w:val="000000" w:themeColor="text1"/>
                <w:sz w:val="20"/>
                <w:szCs w:val="20"/>
                <w:lang w:val="en-US"/>
              </w:rPr>
              <w:t>individuals was obtained.</w:t>
            </w:r>
            <w:r>
              <w:br/>
            </w:r>
            <w:r w:rsidRPr="69782F53">
              <w:rPr>
                <w:color w:val="000000" w:themeColor="text1"/>
                <w:sz w:val="20"/>
                <w:szCs w:val="20"/>
                <w:lang w:val="en-US"/>
              </w:rPr>
              <w:lastRenderedPageBreak/>
              <w:t xml:space="preserve"> If PSUs are not used, MS should describe the units in the column ‘AR comments’</w:t>
            </w:r>
          </w:p>
        </w:tc>
      </w:tr>
      <w:tr w:rsidR="69782F53" w14:paraId="4B3216FB" w14:textId="77777777" w:rsidTr="5A1F47A3">
        <w:trPr>
          <w:trHeight w:val="960"/>
        </w:trPr>
        <w:tc>
          <w:tcPr>
            <w:tcW w:w="3870" w:type="dxa"/>
            <w:tcBorders>
              <w:top w:val="single" w:sz="8" w:space="0" w:color="auto"/>
              <w:left w:val="single" w:sz="8" w:space="0" w:color="auto"/>
              <w:bottom w:val="single" w:sz="8" w:space="0" w:color="auto"/>
              <w:right w:val="single" w:sz="8" w:space="0" w:color="auto"/>
            </w:tcBorders>
            <w:shd w:val="clear" w:color="auto" w:fill="CCCCCC"/>
          </w:tcPr>
          <w:p w14:paraId="758ACC7E" w14:textId="415E8D0D" w:rsidR="69782F53" w:rsidRDefault="69782F53" w:rsidP="69782F53">
            <w:r w:rsidRPr="69782F53">
              <w:rPr>
                <w:b/>
                <w:bCs/>
                <w:color w:val="000000" w:themeColor="text1"/>
                <w:sz w:val="20"/>
                <w:szCs w:val="20"/>
              </w:rPr>
              <w:t>AR Comments</w:t>
            </w:r>
          </w:p>
        </w:tc>
        <w:tc>
          <w:tcPr>
            <w:tcW w:w="5100" w:type="dxa"/>
            <w:tcBorders>
              <w:top w:val="single" w:sz="8" w:space="0" w:color="auto"/>
              <w:left w:val="single" w:sz="8" w:space="0" w:color="auto"/>
              <w:bottom w:val="single" w:sz="8" w:space="0" w:color="auto"/>
              <w:right w:val="single" w:sz="8" w:space="0" w:color="auto"/>
            </w:tcBorders>
            <w:shd w:val="clear" w:color="auto" w:fill="CCCCCC"/>
          </w:tcPr>
          <w:p w14:paraId="32F2064B" w14:textId="50FF91A7" w:rsidR="69782F53" w:rsidRDefault="69782F53" w:rsidP="69782F53">
            <w:r w:rsidRPr="69782F53">
              <w:rPr>
                <w:color w:val="000000" w:themeColor="text1"/>
                <w:sz w:val="20"/>
                <w:szCs w:val="20"/>
                <w:lang w:val="en-US"/>
              </w:rPr>
              <w:t>Detailed comments on the deviations in terms of expected vs. achieved (&lt; 80% and &gt; 150% from expected, to be decided) should be included here. The addition of species, for which sampling was not planned, should be clearly justified in this column.</w:t>
            </w:r>
            <w:r>
              <w:br/>
            </w:r>
            <w:r w:rsidRPr="69782F53">
              <w:rPr>
                <w:color w:val="000000" w:themeColor="text1"/>
                <w:sz w:val="20"/>
                <w:szCs w:val="20"/>
                <w:lang w:val="en-US"/>
              </w:rPr>
              <w:t xml:space="preserve"> In case MS consider necessary to provide general reasons for deviations, they should be included in the Text Box 2.2.</w:t>
            </w:r>
            <w:r>
              <w:br/>
            </w:r>
            <w:r w:rsidRPr="69782F53">
              <w:rPr>
                <w:color w:val="000000" w:themeColor="text1"/>
                <w:sz w:val="20"/>
                <w:szCs w:val="20"/>
                <w:lang w:val="en-US"/>
              </w:rPr>
              <w:t xml:space="preserve"> </w:t>
            </w:r>
            <w:r w:rsidRPr="69782F53">
              <w:rPr>
                <w:color w:val="000000" w:themeColor="text1"/>
                <w:sz w:val="20"/>
                <w:szCs w:val="20"/>
              </w:rPr>
              <w:t>Any further comments.</w:t>
            </w:r>
          </w:p>
        </w:tc>
      </w:tr>
    </w:tbl>
    <w:p w14:paraId="63407119" w14:textId="705A830D" w:rsidR="69782F53" w:rsidRDefault="69782F53" w:rsidP="69782F53"/>
    <w:p w14:paraId="20A5142B" w14:textId="27F35F89" w:rsidR="00ED7C7F" w:rsidRDefault="00CF0141" w:rsidP="00C6035C">
      <w:pPr>
        <w:pStyle w:val="berschrift3"/>
      </w:pPr>
      <w:bookmarkStart w:id="14" w:name="_dczd4r881sn4" w:colFirst="0" w:colLast="0"/>
      <w:bookmarkStart w:id="15" w:name="_Toc65490809"/>
      <w:bookmarkEnd w:id="14"/>
      <w:r w:rsidRPr="00C6035C">
        <w:t>Text</w:t>
      </w:r>
      <w:r>
        <w:t xml:space="preserve"> Box 2.2: Planning of sampling for biological variables</w:t>
      </w:r>
      <w:bookmarkEnd w:id="15"/>
    </w:p>
    <w:p w14:paraId="6BC430B1" w14:textId="77777777" w:rsidR="00ED7C7F" w:rsidRDefault="00ED7C7F">
      <w:pPr>
        <w:jc w:val="center"/>
        <w:rPr>
          <w:smallCaps/>
        </w:rPr>
      </w:pPr>
    </w:p>
    <w:tbl>
      <w:tblPr>
        <w:tblW w:w="0" w:type="auto"/>
        <w:tblLayout w:type="fixed"/>
        <w:tblLook w:val="0600" w:firstRow="0" w:lastRow="0" w:firstColumn="0" w:lastColumn="0" w:noHBand="1" w:noVBand="1"/>
      </w:tblPr>
      <w:tblGrid>
        <w:gridCol w:w="9015"/>
        <w:gridCol w:w="345"/>
      </w:tblGrid>
      <w:tr w:rsidR="69782F53" w14:paraId="423EBB1A" w14:textId="77777777" w:rsidTr="261078B8">
        <w:trPr>
          <w:trHeight w:val="1065"/>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1BB3BC74" w14:textId="3B126382" w:rsidR="69782F53" w:rsidRDefault="69782F53" w:rsidP="69782F53">
            <w:r w:rsidRPr="69782F53">
              <w:rPr>
                <w:i/>
                <w:iCs/>
                <w:sz w:val="20"/>
                <w:szCs w:val="20"/>
                <w:lang w:val="en-US"/>
              </w:rPr>
              <w:t>General comment: This Text Box fulfills Article 5 paragraph 2(a), Article 6 paragraph 3(a), 3(b) and 3(c) of the Regulation 2017/1004 and Chapter II, section 2.1.a) of the EU-MAP Delegated Decision. This Text Box is applicable to the Annual Report and complements the Table 2.2.</w:t>
            </w:r>
          </w:p>
        </w:tc>
        <w:tc>
          <w:tcPr>
            <w:tcW w:w="345" w:type="dxa"/>
            <w:tcBorders>
              <w:top w:val="nil"/>
              <w:left w:val="single" w:sz="8" w:space="0" w:color="000000" w:themeColor="text1"/>
              <w:bottom w:val="nil"/>
              <w:right w:val="nil"/>
            </w:tcBorders>
            <w:shd w:val="clear" w:color="auto" w:fill="FFFFFF" w:themeFill="background1"/>
            <w:vAlign w:val="center"/>
          </w:tcPr>
          <w:p w14:paraId="2B78598A" w14:textId="58D582C4" w:rsidR="69782F53" w:rsidRDefault="69782F53"/>
        </w:tc>
      </w:tr>
      <w:tr w:rsidR="69782F53" w14:paraId="4D0D7C4D" w14:textId="77777777" w:rsidTr="261078B8">
        <w:trPr>
          <w:trHeight w:val="960"/>
        </w:trPr>
        <w:tc>
          <w:tcPr>
            <w:tcW w:w="901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B7B7"/>
          </w:tcPr>
          <w:p w14:paraId="1972A82A" w14:textId="605D7CDD" w:rsidR="69782F53" w:rsidRDefault="69782F53" w:rsidP="69782F53">
            <w:r w:rsidRPr="69782F53">
              <w:rPr>
                <w:sz w:val="20"/>
                <w:szCs w:val="20"/>
                <w:lang w:val="en-US"/>
              </w:rPr>
              <w:t xml:space="preserve"> </w:t>
            </w:r>
          </w:p>
          <w:p w14:paraId="6F5003F5" w14:textId="48E376B5" w:rsidR="69782F53" w:rsidRDefault="69782F53" w:rsidP="69782F53">
            <w:r w:rsidRPr="69782F53">
              <w:rPr>
                <w:b/>
                <w:bCs/>
                <w:sz w:val="20"/>
                <w:szCs w:val="20"/>
                <w:lang w:val="en-US"/>
              </w:rPr>
              <w:t xml:space="preserve">Deviations from the Work Plan </w:t>
            </w:r>
          </w:p>
          <w:p w14:paraId="032FED87" w14:textId="37170A9C" w:rsidR="69782F53" w:rsidRDefault="69782F53" w:rsidP="69782F53">
            <w:r w:rsidRPr="69782F53">
              <w:rPr>
                <w:i/>
                <w:iCs/>
                <w:sz w:val="20"/>
                <w:szCs w:val="20"/>
                <w:lang w:val="en-US"/>
              </w:rPr>
              <w:t>MS to list the deviations (if any) in the achieved data collection compared to what was planned.</w:t>
            </w:r>
          </w:p>
          <w:p w14:paraId="1E7689AC" w14:textId="3D4CA0E0" w:rsidR="69782F53" w:rsidRDefault="69782F53" w:rsidP="69782F53">
            <w:r w:rsidRPr="69782F53">
              <w:rPr>
                <w:i/>
                <w:iCs/>
                <w:sz w:val="20"/>
                <w:szCs w:val="20"/>
                <w:lang w:val="en-US"/>
              </w:rPr>
              <w:t xml:space="preserve"> </w:t>
            </w:r>
          </w:p>
          <w:p w14:paraId="408FB8F9" w14:textId="534C63D7" w:rsidR="69782F53" w:rsidRDefault="69782F53" w:rsidP="69782F53">
            <w:r w:rsidRPr="69782F53">
              <w:rPr>
                <w:i/>
                <w:iCs/>
                <w:sz w:val="20"/>
                <w:szCs w:val="20"/>
                <w:lang w:val="en-US"/>
              </w:rPr>
              <w:t>General reasons for deviations from the Work Plan in terms of planned vs. achieved should be summarised in this section, while detailed comments on deviations on particular species/stocks should be included in the AR Comments column in Table 2.2.</w:t>
            </w:r>
          </w:p>
          <w:p w14:paraId="3F2F6314" w14:textId="791AC92A" w:rsidR="69782F53" w:rsidRDefault="69782F53" w:rsidP="69782F53">
            <w:r w:rsidRPr="69782F53">
              <w:rPr>
                <w:i/>
                <w:iCs/>
                <w:sz w:val="20"/>
                <w:szCs w:val="20"/>
                <w:lang w:val="en-US"/>
              </w:rPr>
              <w:t xml:space="preserve"> </w:t>
            </w:r>
          </w:p>
          <w:p w14:paraId="5EE9882B" w14:textId="02C0628D" w:rsidR="69782F53" w:rsidRDefault="69782F53" w:rsidP="69782F53">
            <w:r w:rsidRPr="69782F53">
              <w:rPr>
                <w:i/>
                <w:iCs/>
                <w:sz w:val="20"/>
                <w:szCs w:val="20"/>
                <w:lang w:val="en-US"/>
              </w:rPr>
              <w:t xml:space="preserve"> </w:t>
            </w:r>
          </w:p>
          <w:p w14:paraId="1C6C1831" w14:textId="7CC1652D" w:rsidR="69782F53" w:rsidRDefault="69782F53" w:rsidP="69782F53">
            <w:r w:rsidRPr="69782F53">
              <w:rPr>
                <w:b/>
                <w:bCs/>
                <w:sz w:val="20"/>
                <w:szCs w:val="20"/>
                <w:lang w:val="en-US"/>
              </w:rPr>
              <w:t xml:space="preserve">Actions to avoid deviations. </w:t>
            </w:r>
          </w:p>
          <w:p w14:paraId="5259DBBC" w14:textId="494807AB" w:rsidR="69782F53" w:rsidRDefault="69782F53" w:rsidP="69782F53">
            <w:r w:rsidRPr="69782F53">
              <w:rPr>
                <w:i/>
                <w:iCs/>
                <w:sz w:val="20"/>
                <w:szCs w:val="20"/>
                <w:lang w:val="en-US"/>
              </w:rPr>
              <w:t>Member State to describe the actions that will be considered/have been taken to avoid the deviations in the future and when these actions are expected to produce effect. If there are no deviations, then this section is not applicable.</w:t>
            </w:r>
          </w:p>
          <w:p w14:paraId="0FA0F972" w14:textId="014EA142" w:rsidR="69782F53" w:rsidRDefault="69782F53" w:rsidP="69782F53">
            <w:r w:rsidRPr="69782F53">
              <w:rPr>
                <w:i/>
                <w:iCs/>
                <w:sz w:val="20"/>
                <w:szCs w:val="20"/>
                <w:lang w:val="en-US"/>
              </w:rPr>
              <w:t xml:space="preserve"> </w:t>
            </w:r>
          </w:p>
          <w:p w14:paraId="74F6C370" w14:textId="478BE150" w:rsidR="69782F53" w:rsidRDefault="69782F53" w:rsidP="69782F53">
            <w:r w:rsidRPr="69782F53">
              <w:rPr>
                <w:i/>
                <w:iCs/>
                <w:sz w:val="20"/>
                <w:szCs w:val="20"/>
                <w:lang w:val="en-US"/>
              </w:rPr>
              <w:t xml:space="preserve"> </w:t>
            </w:r>
          </w:p>
          <w:p w14:paraId="59817505" w14:textId="73303B32" w:rsidR="69782F53" w:rsidRDefault="15488C7C" w:rsidP="261078B8">
            <w:pPr>
              <w:rPr>
                <w:i/>
                <w:iCs/>
                <w:sz w:val="20"/>
                <w:szCs w:val="20"/>
                <w:lang w:val="en-US"/>
              </w:rPr>
            </w:pPr>
            <w:r w:rsidRPr="261078B8">
              <w:rPr>
                <w:i/>
                <w:iCs/>
                <w:sz w:val="20"/>
                <w:szCs w:val="20"/>
                <w:lang w:val="en-US"/>
              </w:rPr>
              <w:t xml:space="preserve"> </w:t>
            </w:r>
          </w:p>
          <w:p w14:paraId="1336E50F" w14:textId="5760A9C8" w:rsidR="69782F53" w:rsidRDefault="69782F53" w:rsidP="69782F53">
            <w:r w:rsidRPr="69782F53">
              <w:rPr>
                <w:i/>
                <w:iCs/>
                <w:sz w:val="20"/>
                <w:szCs w:val="20"/>
                <w:lang w:val="en-US"/>
              </w:rPr>
              <w:t xml:space="preserve"> </w:t>
            </w:r>
          </w:p>
          <w:p w14:paraId="2EF652D2" w14:textId="6ADD5FE5" w:rsidR="69782F53" w:rsidRDefault="69782F53" w:rsidP="69782F53">
            <w:r w:rsidRPr="69782F53">
              <w:rPr>
                <w:i/>
                <w:iCs/>
                <w:sz w:val="20"/>
                <w:szCs w:val="20"/>
                <w:lang w:val="en-US"/>
              </w:rPr>
              <w:t>(One text-box max. 1 000 words per Region/RFMO/RFO/IO can be used)</w:t>
            </w:r>
          </w:p>
        </w:tc>
        <w:tc>
          <w:tcPr>
            <w:tcW w:w="345" w:type="dxa"/>
            <w:tcBorders>
              <w:top w:val="nil"/>
              <w:left w:val="single" w:sz="8" w:space="0" w:color="000000" w:themeColor="text1"/>
              <w:bottom w:val="nil"/>
              <w:right w:val="nil"/>
            </w:tcBorders>
            <w:vAlign w:val="center"/>
          </w:tcPr>
          <w:p w14:paraId="5321EE43" w14:textId="240853BC" w:rsidR="69782F53" w:rsidRDefault="69782F53"/>
        </w:tc>
      </w:tr>
      <w:tr w:rsidR="69782F53" w14:paraId="1A9FED2C" w14:textId="77777777" w:rsidTr="261078B8">
        <w:trPr>
          <w:trHeight w:val="960"/>
        </w:trPr>
        <w:tc>
          <w:tcPr>
            <w:tcW w:w="9015" w:type="dxa"/>
            <w:vMerge/>
            <w:vAlign w:val="center"/>
          </w:tcPr>
          <w:p w14:paraId="3B1018E9" w14:textId="77777777" w:rsidR="00F97271" w:rsidRDefault="00F97271"/>
        </w:tc>
        <w:tc>
          <w:tcPr>
            <w:tcW w:w="345" w:type="dxa"/>
            <w:tcBorders>
              <w:top w:val="nil"/>
              <w:left w:val="nil"/>
              <w:bottom w:val="nil"/>
              <w:right w:val="nil"/>
            </w:tcBorders>
            <w:vAlign w:val="center"/>
          </w:tcPr>
          <w:p w14:paraId="3FE793BF" w14:textId="7FC94AA1" w:rsidR="69782F53" w:rsidRDefault="69782F53"/>
        </w:tc>
      </w:tr>
      <w:tr w:rsidR="69782F53" w14:paraId="5D7CEF16" w14:textId="77777777" w:rsidTr="261078B8">
        <w:trPr>
          <w:trHeight w:val="960"/>
        </w:trPr>
        <w:tc>
          <w:tcPr>
            <w:tcW w:w="9015" w:type="dxa"/>
            <w:vMerge/>
            <w:vAlign w:val="center"/>
          </w:tcPr>
          <w:p w14:paraId="53633E7C" w14:textId="77777777" w:rsidR="00F97271" w:rsidRDefault="00F97271"/>
        </w:tc>
        <w:tc>
          <w:tcPr>
            <w:tcW w:w="345" w:type="dxa"/>
            <w:tcBorders>
              <w:top w:val="nil"/>
              <w:left w:val="nil"/>
              <w:bottom w:val="nil"/>
              <w:right w:val="nil"/>
            </w:tcBorders>
            <w:vAlign w:val="center"/>
          </w:tcPr>
          <w:p w14:paraId="42FBFCDF" w14:textId="02F4EF30" w:rsidR="69782F53" w:rsidRDefault="69782F53"/>
        </w:tc>
      </w:tr>
      <w:tr w:rsidR="69782F53" w14:paraId="77405261" w14:textId="77777777" w:rsidTr="261078B8">
        <w:trPr>
          <w:trHeight w:val="960"/>
        </w:trPr>
        <w:tc>
          <w:tcPr>
            <w:tcW w:w="9015" w:type="dxa"/>
            <w:vMerge/>
            <w:vAlign w:val="center"/>
          </w:tcPr>
          <w:p w14:paraId="3CFF83B8" w14:textId="77777777" w:rsidR="00F97271" w:rsidRDefault="00F97271"/>
        </w:tc>
        <w:tc>
          <w:tcPr>
            <w:tcW w:w="345" w:type="dxa"/>
            <w:tcBorders>
              <w:top w:val="nil"/>
              <w:left w:val="nil"/>
              <w:bottom w:val="nil"/>
              <w:right w:val="nil"/>
            </w:tcBorders>
            <w:vAlign w:val="center"/>
          </w:tcPr>
          <w:p w14:paraId="2AC815EF" w14:textId="7922AD31" w:rsidR="69782F53" w:rsidRDefault="69782F53"/>
        </w:tc>
      </w:tr>
      <w:tr w:rsidR="69782F53" w14:paraId="560979F8" w14:textId="77777777" w:rsidTr="261078B8">
        <w:trPr>
          <w:trHeight w:val="960"/>
        </w:trPr>
        <w:tc>
          <w:tcPr>
            <w:tcW w:w="9015" w:type="dxa"/>
            <w:vMerge/>
            <w:vAlign w:val="center"/>
          </w:tcPr>
          <w:p w14:paraId="6932B33D" w14:textId="77777777" w:rsidR="00F97271" w:rsidRDefault="00F97271"/>
        </w:tc>
        <w:tc>
          <w:tcPr>
            <w:tcW w:w="345" w:type="dxa"/>
            <w:tcBorders>
              <w:top w:val="nil"/>
              <w:left w:val="nil"/>
              <w:bottom w:val="nil"/>
              <w:right w:val="nil"/>
            </w:tcBorders>
            <w:vAlign w:val="center"/>
          </w:tcPr>
          <w:p w14:paraId="603C56D7" w14:textId="4EAC1057" w:rsidR="69782F53" w:rsidRDefault="69782F53"/>
        </w:tc>
      </w:tr>
      <w:tr w:rsidR="69782F53" w14:paraId="37BB1C2E" w14:textId="77777777" w:rsidTr="261078B8">
        <w:trPr>
          <w:trHeight w:val="960"/>
        </w:trPr>
        <w:tc>
          <w:tcPr>
            <w:tcW w:w="9015" w:type="dxa"/>
            <w:vMerge/>
            <w:vAlign w:val="center"/>
          </w:tcPr>
          <w:p w14:paraId="59C34E3D" w14:textId="77777777" w:rsidR="00F97271" w:rsidRDefault="00F97271"/>
        </w:tc>
        <w:tc>
          <w:tcPr>
            <w:tcW w:w="345" w:type="dxa"/>
            <w:tcBorders>
              <w:top w:val="nil"/>
              <w:left w:val="nil"/>
              <w:bottom w:val="nil"/>
              <w:right w:val="nil"/>
            </w:tcBorders>
            <w:vAlign w:val="center"/>
          </w:tcPr>
          <w:p w14:paraId="393E391C" w14:textId="7198C9AF" w:rsidR="69782F53" w:rsidRDefault="69782F53"/>
        </w:tc>
      </w:tr>
      <w:tr w:rsidR="69782F53" w14:paraId="4FED005D" w14:textId="77777777" w:rsidTr="261078B8">
        <w:trPr>
          <w:trHeight w:val="960"/>
        </w:trPr>
        <w:tc>
          <w:tcPr>
            <w:tcW w:w="9015" w:type="dxa"/>
            <w:vMerge/>
            <w:vAlign w:val="center"/>
          </w:tcPr>
          <w:p w14:paraId="1707CEB0" w14:textId="77777777" w:rsidR="00F97271" w:rsidRDefault="00F97271"/>
        </w:tc>
        <w:tc>
          <w:tcPr>
            <w:tcW w:w="345" w:type="dxa"/>
            <w:tcBorders>
              <w:top w:val="nil"/>
              <w:left w:val="nil"/>
              <w:bottom w:val="nil"/>
              <w:right w:val="nil"/>
            </w:tcBorders>
            <w:vAlign w:val="center"/>
          </w:tcPr>
          <w:p w14:paraId="5F66C54B" w14:textId="4A8394B6" w:rsidR="69782F53" w:rsidRDefault="69782F53"/>
        </w:tc>
      </w:tr>
      <w:tr w:rsidR="69782F53" w14:paraId="4364E076" w14:textId="77777777" w:rsidTr="261078B8">
        <w:trPr>
          <w:trHeight w:val="270"/>
        </w:trPr>
        <w:tc>
          <w:tcPr>
            <w:tcW w:w="9015" w:type="dxa"/>
            <w:vMerge/>
            <w:vAlign w:val="center"/>
          </w:tcPr>
          <w:p w14:paraId="273CA36D" w14:textId="77777777" w:rsidR="00F97271" w:rsidRDefault="00F97271"/>
        </w:tc>
        <w:tc>
          <w:tcPr>
            <w:tcW w:w="345" w:type="dxa"/>
            <w:tcBorders>
              <w:top w:val="nil"/>
              <w:left w:val="nil"/>
              <w:bottom w:val="nil"/>
              <w:right w:val="nil"/>
            </w:tcBorders>
            <w:vAlign w:val="center"/>
          </w:tcPr>
          <w:p w14:paraId="46297252" w14:textId="4EEABBFA" w:rsidR="69782F53" w:rsidRDefault="69782F53"/>
        </w:tc>
      </w:tr>
      <w:tr w:rsidR="69782F53" w14:paraId="5BA210AE" w14:textId="77777777" w:rsidTr="007F6FF0">
        <w:trPr>
          <w:trHeight w:val="300"/>
        </w:trPr>
        <w:tc>
          <w:tcPr>
            <w:tcW w:w="9015" w:type="dxa"/>
            <w:vMerge/>
            <w:vAlign w:val="center"/>
          </w:tcPr>
          <w:p w14:paraId="647A8B7F" w14:textId="77777777" w:rsidR="00F97271" w:rsidRDefault="00F97271"/>
        </w:tc>
        <w:tc>
          <w:tcPr>
            <w:tcW w:w="345" w:type="dxa"/>
            <w:tcBorders>
              <w:top w:val="nil"/>
              <w:left w:val="nil"/>
              <w:bottom w:val="nil"/>
              <w:right w:val="nil"/>
            </w:tcBorders>
            <w:vAlign w:val="center"/>
          </w:tcPr>
          <w:p w14:paraId="4B155CD3" w14:textId="7D0443B4" w:rsidR="69782F53" w:rsidRDefault="69782F53"/>
        </w:tc>
      </w:tr>
    </w:tbl>
    <w:p w14:paraId="0B65468E" w14:textId="002C7241" w:rsidR="69782F53" w:rsidRDefault="69782F53" w:rsidP="69782F53">
      <w:pPr>
        <w:jc w:val="center"/>
        <w:rPr>
          <w:smallCaps/>
        </w:rPr>
      </w:pPr>
    </w:p>
    <w:p w14:paraId="171C4FC1" w14:textId="4B3A0148" w:rsidR="00ED7C7F" w:rsidRPr="00C6035C" w:rsidRDefault="00CF0141" w:rsidP="00C6035C">
      <w:pPr>
        <w:pStyle w:val="berschrift3"/>
      </w:pPr>
      <w:bookmarkStart w:id="16" w:name="_1mllvh3i05g4"/>
      <w:bookmarkStart w:id="17" w:name="_7ybyj36ojeab"/>
      <w:bookmarkStart w:id="18" w:name="_Toc65490810"/>
      <w:bookmarkEnd w:id="16"/>
      <w:bookmarkEnd w:id="17"/>
      <w:r>
        <w:t>Table 2.3: Recreational fisheries</w:t>
      </w:r>
      <w:bookmarkEnd w:id="18"/>
    </w:p>
    <w:tbl>
      <w:tblPr>
        <w:tblW w:w="0" w:type="auto"/>
        <w:tblLayout w:type="fixed"/>
        <w:tblLook w:val="0600" w:firstRow="0" w:lastRow="0" w:firstColumn="0" w:lastColumn="0" w:noHBand="1" w:noVBand="1"/>
      </w:tblPr>
      <w:tblGrid>
        <w:gridCol w:w="3990"/>
        <w:gridCol w:w="5115"/>
      </w:tblGrid>
      <w:tr w:rsidR="63085F30" w14:paraId="651A488F" w14:textId="77777777" w:rsidTr="5A1F47A3">
        <w:trPr>
          <w:trHeight w:val="945"/>
        </w:trPr>
        <w:tc>
          <w:tcPr>
            <w:tcW w:w="91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875337" w14:textId="67E548D1" w:rsidR="63085F30" w:rsidRDefault="63085F30" w:rsidP="63085F30">
            <w:r w:rsidRPr="63085F30">
              <w:rPr>
                <w:i/>
                <w:iCs/>
                <w:sz w:val="20"/>
                <w:szCs w:val="20"/>
                <w:lang w:val="en-US"/>
              </w:rPr>
              <w:t xml:space="preserve">General comment: This table fulfills Article 5 paragraph 2(a), Article 6 paragraph 3(a), 3(b) and 3(c) of the Regulation 2017/1004 and Chapter II, section 2.2 of the EU-MAP Delegated Decision. This Table is intended to specify data to be collected under chapter II, section 2, point 2.2 of the Delegated Decision. Use this table to specify data to be collected under Table 4 of the EU-MAP Delegated Decision which also includes marine and freshwater recreational catches </w:t>
            </w:r>
          </w:p>
        </w:tc>
      </w:tr>
      <w:tr w:rsidR="63085F30" w14:paraId="766AAA96" w14:textId="77777777" w:rsidTr="5A1F47A3">
        <w:trPr>
          <w:trHeight w:val="585"/>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B765785" w14:textId="2255F268" w:rsidR="63085F30" w:rsidRDefault="5FCA9126" w:rsidP="63085F30">
            <w:r w:rsidRPr="3C04B4AA">
              <w:rPr>
                <w:b/>
                <w:bCs/>
                <w:sz w:val="20"/>
                <w:szCs w:val="20"/>
              </w:rPr>
              <w:t>Field n</w:t>
            </w:r>
            <w:r w:rsidR="753974C4" w:rsidRPr="3C04B4AA">
              <w:rPr>
                <w:b/>
                <w:bCs/>
                <w:sz w:val="20"/>
                <w:szCs w:val="20"/>
              </w:rPr>
              <w:t>am</w:t>
            </w:r>
            <w:r w:rsidR="3B9E1A63" w:rsidRPr="3C04B4AA">
              <w:rPr>
                <w:b/>
                <w:bCs/>
                <w:sz w:val="20"/>
                <w:szCs w:val="20"/>
              </w:rPr>
              <w:t>e</w:t>
            </w:r>
          </w:p>
        </w:tc>
        <w:tc>
          <w:tcPr>
            <w:tcW w:w="511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62BC58DD" w14:textId="5EFEC14A" w:rsidR="63085F30" w:rsidRDefault="1B252635" w:rsidP="3C04B4AA">
            <w:pPr>
              <w:rPr>
                <w:b/>
                <w:bCs/>
                <w:sz w:val="20"/>
                <w:szCs w:val="20"/>
              </w:rPr>
            </w:pPr>
            <w:r w:rsidRPr="3C04B4AA">
              <w:rPr>
                <w:b/>
                <w:bCs/>
                <w:sz w:val="20"/>
                <w:szCs w:val="20"/>
              </w:rPr>
              <w:t>Description</w:t>
            </w:r>
          </w:p>
        </w:tc>
      </w:tr>
      <w:tr w:rsidR="63085F30" w14:paraId="204B9B67" w14:textId="77777777" w:rsidTr="5A1F47A3">
        <w:trPr>
          <w:trHeight w:val="645"/>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81B7C6" w14:textId="6D36F1B2" w:rsidR="63085F30" w:rsidRDefault="63085F30" w:rsidP="63085F30">
            <w:r w:rsidRPr="63085F30">
              <w:rPr>
                <w:b/>
                <w:bCs/>
                <w:color w:val="000000" w:themeColor="text1"/>
                <w:sz w:val="20"/>
                <w:szCs w:val="20"/>
              </w:rPr>
              <w:t>MS</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BA11B4" w14:textId="33AA52F0" w:rsidR="63085F30" w:rsidRDefault="63085F30" w:rsidP="63085F30">
            <w:r w:rsidRPr="058E4ED5">
              <w:rPr>
                <w:color w:val="000000" w:themeColor="text1"/>
                <w:sz w:val="20"/>
                <w:szCs w:val="20"/>
                <w:lang w:val="en-US"/>
              </w:rPr>
              <w:t>Member State shall be given as ISO 3166-1 alpha-3 code e.g. 'DEU'</w:t>
            </w:r>
            <w:r w:rsidR="3AD691AE" w:rsidRPr="058E4ED5">
              <w:rPr>
                <w:color w:val="000000" w:themeColor="text1"/>
                <w:sz w:val="20"/>
                <w:szCs w:val="20"/>
                <w:lang w:val="en-US"/>
              </w:rPr>
              <w:t xml:space="preserve">. </w:t>
            </w:r>
            <w:r w:rsidRPr="058E4ED5">
              <w:rPr>
                <w:color w:val="000000" w:themeColor="text1"/>
                <w:sz w:val="20"/>
                <w:szCs w:val="20"/>
                <w:lang w:val="en-US"/>
              </w:rPr>
              <w:t xml:space="preserve"> See </w:t>
            </w:r>
            <w:proofErr w:type="spellStart"/>
            <w:r w:rsidR="63531ADA" w:rsidRPr="058E4ED5">
              <w:rPr>
                <w:color w:val="000000" w:themeColor="text1"/>
                <w:sz w:val="20"/>
                <w:szCs w:val="20"/>
                <w:lang w:val="en-US"/>
              </w:rPr>
              <w:t>Master</w:t>
            </w:r>
            <w:r w:rsidRPr="058E4ED5">
              <w:rPr>
                <w:color w:val="000000" w:themeColor="text1"/>
                <w:sz w:val="20"/>
                <w:szCs w:val="20"/>
                <w:lang w:val="en-US"/>
              </w:rPr>
              <w:t>code</w:t>
            </w:r>
            <w:proofErr w:type="spellEnd"/>
            <w:r w:rsidRPr="058E4ED5">
              <w:rPr>
                <w:color w:val="000000" w:themeColor="text1"/>
                <w:sz w:val="20"/>
                <w:szCs w:val="20"/>
                <w:lang w:val="en-US"/>
              </w:rPr>
              <w:t xml:space="preserve"> list ‘MS’.</w:t>
            </w:r>
          </w:p>
        </w:tc>
      </w:tr>
      <w:tr w:rsidR="63085F30" w14:paraId="54691C04" w14:textId="77777777" w:rsidTr="5A1F47A3">
        <w:trPr>
          <w:trHeight w:val="600"/>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627A24" w14:textId="46A99841" w:rsidR="63085F30" w:rsidRDefault="7A878131" w:rsidP="3C04B4AA">
            <w:pPr>
              <w:rPr>
                <w:b/>
                <w:bCs/>
                <w:color w:val="000000" w:themeColor="text1"/>
                <w:sz w:val="20"/>
                <w:szCs w:val="20"/>
              </w:rPr>
            </w:pPr>
            <w:r w:rsidRPr="3C04B4AA">
              <w:rPr>
                <w:b/>
                <w:bCs/>
                <w:color w:val="000000" w:themeColor="text1"/>
                <w:sz w:val="20"/>
                <w:szCs w:val="20"/>
              </w:rPr>
              <w:t xml:space="preserve">Implementation </w:t>
            </w:r>
            <w:r w:rsidR="753974C4" w:rsidRPr="3C04B4AA">
              <w:rPr>
                <w:b/>
                <w:bCs/>
                <w:color w:val="000000" w:themeColor="text1"/>
                <w:sz w:val="20"/>
                <w:szCs w:val="20"/>
              </w:rPr>
              <w:t>year</w:t>
            </w:r>
          </w:p>
          <w:p w14:paraId="492E4AA9" w14:textId="2674F008" w:rsidR="63085F30" w:rsidRDefault="63085F30" w:rsidP="63085F30">
            <w:r w:rsidRPr="63085F30">
              <w:rPr>
                <w:b/>
                <w:bCs/>
                <w:sz w:val="20"/>
                <w:szCs w:val="20"/>
                <w:lang w:val="en-US"/>
              </w:rPr>
              <w:t xml:space="preserve"> </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6E8C00" w14:textId="2E4C1DEF" w:rsidR="63085F30" w:rsidRDefault="753974C4" w:rsidP="3C04B4AA">
            <w:pPr>
              <w:rPr>
                <w:color w:val="000000" w:themeColor="text1"/>
                <w:sz w:val="20"/>
                <w:szCs w:val="20"/>
              </w:rPr>
            </w:pPr>
            <w:r w:rsidRPr="5A1F47A3">
              <w:rPr>
                <w:color w:val="000000" w:themeColor="text1"/>
                <w:sz w:val="20"/>
                <w:szCs w:val="20"/>
                <w:lang w:val="en-US"/>
              </w:rPr>
              <w:t xml:space="preserve">Member State shall </w:t>
            </w:r>
            <w:r w:rsidR="484E8567" w:rsidRPr="5A1F47A3">
              <w:rPr>
                <w:color w:val="000000" w:themeColor="text1"/>
                <w:sz w:val="20"/>
                <w:szCs w:val="20"/>
                <w:lang w:val="en-US"/>
              </w:rPr>
              <w:t xml:space="preserve">enter </w:t>
            </w:r>
            <w:r w:rsidRPr="5A1F47A3">
              <w:rPr>
                <w:color w:val="000000" w:themeColor="text1"/>
                <w:sz w:val="20"/>
                <w:szCs w:val="20"/>
                <w:lang w:val="en-US"/>
              </w:rPr>
              <w:t xml:space="preserve">the year </w:t>
            </w:r>
            <w:r w:rsidR="38160C0F" w:rsidRPr="5A1F47A3">
              <w:rPr>
                <w:color w:val="000000" w:themeColor="text1"/>
                <w:sz w:val="20"/>
                <w:szCs w:val="20"/>
                <w:lang w:val="en-US"/>
              </w:rPr>
              <w:t>the activity will be implemented.</w:t>
            </w:r>
            <w:r w:rsidRPr="5A1F47A3">
              <w:rPr>
                <w:color w:val="000000" w:themeColor="text1"/>
                <w:sz w:val="20"/>
                <w:szCs w:val="20"/>
                <w:lang w:val="en-US"/>
              </w:rPr>
              <w:t xml:space="preserve"> The different years of the WP period shall be stated in different rows of the table. </w:t>
            </w:r>
            <w:r w:rsidRPr="5A1F47A3">
              <w:rPr>
                <w:color w:val="000000" w:themeColor="text1"/>
                <w:sz w:val="20"/>
                <w:szCs w:val="20"/>
              </w:rPr>
              <w:t xml:space="preserve">All years concerned </w:t>
            </w:r>
            <w:r w:rsidR="2E66FAED" w:rsidRPr="5A1F47A3">
              <w:rPr>
                <w:color w:val="000000" w:themeColor="text1"/>
                <w:sz w:val="20"/>
                <w:szCs w:val="20"/>
              </w:rPr>
              <w:t xml:space="preserve">in the Work Plan period </w:t>
            </w:r>
            <w:r w:rsidRPr="5A1F47A3">
              <w:rPr>
                <w:color w:val="000000" w:themeColor="text1"/>
                <w:sz w:val="20"/>
                <w:szCs w:val="20"/>
              </w:rPr>
              <w:t>shall be included.</w:t>
            </w:r>
          </w:p>
        </w:tc>
      </w:tr>
      <w:tr w:rsidR="63085F30" w14:paraId="482F1178" w14:textId="77777777" w:rsidTr="5A1F47A3">
        <w:trPr>
          <w:trHeight w:val="600"/>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F33A2A" w14:textId="767626C6" w:rsidR="63085F30" w:rsidRDefault="63085F30" w:rsidP="63085F30">
            <w:r w:rsidRPr="63085F30">
              <w:rPr>
                <w:b/>
                <w:bCs/>
                <w:color w:val="000000" w:themeColor="text1"/>
                <w:sz w:val="20"/>
                <w:szCs w:val="20"/>
              </w:rPr>
              <w:t>Region</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F38B7C" w14:textId="7C0ED584" w:rsidR="63085F30" w:rsidRDefault="63085F30" w:rsidP="63085F30">
            <w:r w:rsidRPr="63085F30">
              <w:rPr>
                <w:color w:val="000000" w:themeColor="text1"/>
                <w:sz w:val="20"/>
                <w:szCs w:val="20"/>
                <w:lang w:val="en-US"/>
              </w:rPr>
              <w:t>Member State shall refer to the naming convention used in Table 2 of the EU-MAP Implementing Decision. If information refers to all regions, insert 'all regions'.</w:t>
            </w:r>
          </w:p>
        </w:tc>
      </w:tr>
      <w:tr w:rsidR="63085F30" w14:paraId="642358F1" w14:textId="77777777" w:rsidTr="5A1F47A3">
        <w:trPr>
          <w:trHeight w:val="1335"/>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92473" w14:textId="258165E8" w:rsidR="63085F30" w:rsidRDefault="63085F30" w:rsidP="63085F30">
            <w:r w:rsidRPr="63085F30">
              <w:rPr>
                <w:b/>
                <w:bCs/>
                <w:color w:val="000000" w:themeColor="text1"/>
                <w:sz w:val="20"/>
                <w:szCs w:val="20"/>
              </w:rPr>
              <w:t>Area</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E414F6" w14:textId="2AE30A56" w:rsidR="63085F30" w:rsidRDefault="63085F30" w:rsidP="63085F30">
            <w:r w:rsidRPr="63085F30">
              <w:rPr>
                <w:color w:val="000000" w:themeColor="text1"/>
                <w:sz w:val="20"/>
                <w:szCs w:val="20"/>
                <w:lang w:val="en-US"/>
              </w:rPr>
              <w:t>Member State shall refer to the naming convention used in Table 4 of the EU-MAP Delegated Decision. In the case of eel, salmon and sea trout, Eel Management Unit (EMU)/river/subdivision shall be reported, respectively.</w:t>
            </w:r>
          </w:p>
        </w:tc>
      </w:tr>
      <w:tr w:rsidR="63085F30" w14:paraId="47DCA6D8" w14:textId="77777777" w:rsidTr="5A1F47A3">
        <w:trPr>
          <w:trHeight w:val="1800"/>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921F7B" w14:textId="11F4B71D" w:rsidR="63085F30" w:rsidRDefault="63085F30" w:rsidP="63085F30">
            <w:r w:rsidRPr="63085F30">
              <w:rPr>
                <w:b/>
                <w:bCs/>
                <w:color w:val="000000" w:themeColor="text1"/>
                <w:sz w:val="20"/>
                <w:szCs w:val="20"/>
              </w:rPr>
              <w:t>RFMO/RFO/IO</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DDF02D" w14:textId="02581324" w:rsidR="63085F30" w:rsidRDefault="63085F30" w:rsidP="058E4ED5">
            <w:r w:rsidRPr="058E4ED5">
              <w:rPr>
                <w:color w:val="000000" w:themeColor="text1"/>
                <w:sz w:val="20"/>
                <w:szCs w:val="20"/>
                <w:lang w:val="en-US"/>
              </w:rPr>
              <w:t xml:space="preserve">Member State shall enter the acronym of the competent Regional Fisheries Management Organisation (RFMO), Regional Fisheries Organisation (RFO) or International </w:t>
            </w:r>
            <w:proofErr w:type="spellStart"/>
            <w:r w:rsidRPr="058E4ED5">
              <w:rPr>
                <w:color w:val="000000" w:themeColor="text1"/>
                <w:sz w:val="20"/>
                <w:szCs w:val="20"/>
                <w:lang w:val="en-US"/>
              </w:rPr>
              <w:t>Organisations</w:t>
            </w:r>
            <w:proofErr w:type="spellEnd"/>
            <w:r w:rsidRPr="058E4ED5">
              <w:rPr>
                <w:color w:val="000000" w:themeColor="text1"/>
                <w:sz w:val="20"/>
                <w:szCs w:val="20"/>
                <w:lang w:val="en-US"/>
              </w:rPr>
              <w:t xml:space="preserve"> (IO) for providing management/advice on the species/stock.</w:t>
            </w:r>
            <w:r>
              <w:br/>
            </w:r>
            <w:r w:rsidRPr="058E4ED5">
              <w:rPr>
                <w:color w:val="000000" w:themeColor="text1"/>
                <w:sz w:val="20"/>
                <w:szCs w:val="20"/>
                <w:lang w:val="en-US"/>
              </w:rPr>
              <w:t xml:space="preserve"> If no RFMO, RFO or IO is applicable, 'NA' (not applicable) is used.</w:t>
            </w:r>
            <w:r>
              <w:br/>
            </w:r>
            <w:r w:rsidRPr="058E4ED5">
              <w:rPr>
                <w:color w:val="000000" w:themeColor="text1"/>
                <w:sz w:val="20"/>
                <w:szCs w:val="20"/>
                <w:lang w:val="en-US"/>
              </w:rPr>
              <w:t xml:space="preserve"> </w:t>
            </w:r>
            <w:r w:rsidRPr="058E4ED5">
              <w:rPr>
                <w:color w:val="000000" w:themeColor="text1"/>
                <w:sz w:val="20"/>
                <w:szCs w:val="20"/>
              </w:rPr>
              <w:t xml:space="preserve">See </w:t>
            </w:r>
            <w:proofErr w:type="spellStart"/>
            <w:r w:rsidR="56A6E9FD" w:rsidRPr="058E4ED5">
              <w:rPr>
                <w:color w:val="000000" w:themeColor="text1"/>
                <w:sz w:val="20"/>
                <w:szCs w:val="20"/>
              </w:rPr>
              <w:t>MasterCodeList</w:t>
            </w:r>
            <w:proofErr w:type="spellEnd"/>
            <w:r w:rsidR="56A6E9FD" w:rsidRPr="058E4ED5">
              <w:rPr>
                <w:color w:val="000000" w:themeColor="text1"/>
                <w:sz w:val="20"/>
                <w:szCs w:val="20"/>
              </w:rPr>
              <w:t xml:space="preserve"> </w:t>
            </w:r>
            <w:r w:rsidRPr="058E4ED5">
              <w:rPr>
                <w:color w:val="000000" w:themeColor="text1"/>
                <w:sz w:val="20"/>
                <w:szCs w:val="20"/>
              </w:rPr>
              <w:t>'RFMO/RFO/IO.</w:t>
            </w:r>
          </w:p>
        </w:tc>
      </w:tr>
      <w:tr w:rsidR="63085F30" w14:paraId="79CF6BB4" w14:textId="77777777" w:rsidTr="5A1F47A3">
        <w:trPr>
          <w:trHeight w:val="1890"/>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4AF9F3" w14:textId="72E4129E" w:rsidR="63085F30" w:rsidRDefault="63085F30" w:rsidP="63085F30">
            <w:r w:rsidRPr="63085F30">
              <w:rPr>
                <w:b/>
                <w:bCs/>
                <w:color w:val="000000" w:themeColor="text1"/>
                <w:sz w:val="20"/>
                <w:szCs w:val="20"/>
              </w:rPr>
              <w:t>Species</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87905A" w14:textId="0EB3DD9A" w:rsidR="63085F30" w:rsidRDefault="4D81BEF6" w:rsidP="63085F30">
            <w:r w:rsidRPr="3C04B4AA">
              <w:rPr>
                <w:color w:val="000000" w:themeColor="text1"/>
                <w:sz w:val="20"/>
                <w:szCs w:val="20"/>
                <w:lang w:val="en-US"/>
              </w:rPr>
              <w:t>Member State shall report the scientific name of the species/stocks for recreational fisheries sampling. (As a minimum, those species required according to Table 4 of the EU-MAP Delegated Decision should be listed). Species identified by pilot studies and/or management needs for the recreational fishery and/or agreed at regional level shall be included as well. All species shall be included even if the species is/are not present in the Member State. Elasmobranchs and highly migratory ICCAT species shall be given individually (one line per species).</w:t>
            </w:r>
          </w:p>
        </w:tc>
      </w:tr>
      <w:tr w:rsidR="63085F30" w14:paraId="2A955F29" w14:textId="77777777" w:rsidTr="5A1F47A3">
        <w:trPr>
          <w:trHeight w:val="885"/>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F43BD1" w14:textId="2A39E516" w:rsidR="63085F30" w:rsidRDefault="63085F30" w:rsidP="63085F30">
            <w:r w:rsidRPr="058E4ED5">
              <w:rPr>
                <w:b/>
                <w:bCs/>
                <w:color w:val="000000" w:themeColor="text1"/>
                <w:sz w:val="20"/>
                <w:szCs w:val="20"/>
                <w:lang w:val="en-US"/>
              </w:rPr>
              <w:t xml:space="preserve">Species present in the MS </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A88955" w14:textId="319605D7" w:rsidR="63085F30" w:rsidRDefault="63085F30" w:rsidP="63085F30">
            <w:r w:rsidRPr="63085F30">
              <w:rPr>
                <w:color w:val="000000" w:themeColor="text1"/>
                <w:sz w:val="20"/>
                <w:szCs w:val="20"/>
                <w:lang w:val="en-US"/>
              </w:rPr>
              <w:t xml:space="preserve">Member State shall indicate with “Y” (yes) or “N” (no) if the species is present in the Member State even if not sampled. </w:t>
            </w:r>
          </w:p>
        </w:tc>
      </w:tr>
      <w:tr w:rsidR="63085F30" w14:paraId="0A435DAA" w14:textId="77777777" w:rsidTr="5A1F47A3">
        <w:trPr>
          <w:trHeight w:val="825"/>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C00BB0" w14:textId="573F7085" w:rsidR="63085F30" w:rsidRDefault="63085F30" w:rsidP="63085F30">
            <w:r w:rsidRPr="63085F30">
              <w:rPr>
                <w:b/>
                <w:bCs/>
                <w:color w:val="000000" w:themeColor="text1"/>
                <w:sz w:val="20"/>
                <w:szCs w:val="20"/>
              </w:rPr>
              <w:lastRenderedPageBreak/>
              <w:t>License</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108C39" w14:textId="6B4B5F7D" w:rsidR="63085F30" w:rsidRDefault="63085F30" w:rsidP="058E4ED5">
            <w:r w:rsidRPr="058E4ED5">
              <w:rPr>
                <w:color w:val="000000" w:themeColor="text1"/>
                <w:sz w:val="20"/>
                <w:szCs w:val="20"/>
                <w:lang w:val="en-US"/>
              </w:rPr>
              <w:t>Member State shall indicate whether a general, a species-specific or no license is required by a delegated authority.</w:t>
            </w:r>
            <w:r>
              <w:br/>
            </w:r>
            <w:r w:rsidRPr="058E4ED5">
              <w:rPr>
                <w:color w:val="000000" w:themeColor="text1"/>
                <w:sz w:val="20"/>
                <w:szCs w:val="20"/>
                <w:lang w:val="en-US"/>
              </w:rPr>
              <w:t xml:space="preserve"> </w:t>
            </w:r>
            <w:r>
              <w:br/>
            </w:r>
            <w:r w:rsidRPr="058E4ED5">
              <w:rPr>
                <w:color w:val="000000" w:themeColor="text1"/>
                <w:sz w:val="20"/>
                <w:szCs w:val="20"/>
                <w:lang w:val="en-US"/>
              </w:rPr>
              <w:t>Se</w:t>
            </w:r>
            <w:r w:rsidR="1469ADB4" w:rsidRPr="058E4ED5">
              <w:rPr>
                <w:color w:val="000000" w:themeColor="text1"/>
                <w:sz w:val="20"/>
                <w:szCs w:val="20"/>
                <w:lang w:val="en-US"/>
              </w:rPr>
              <w:t>e</w:t>
            </w:r>
            <w:r w:rsidR="1469ADB4" w:rsidRPr="058E4ED5">
              <w:rPr>
                <w:color w:val="000000" w:themeColor="text1"/>
                <w:sz w:val="20"/>
                <w:szCs w:val="20"/>
              </w:rPr>
              <w:t xml:space="preserve"> </w:t>
            </w:r>
            <w:proofErr w:type="spellStart"/>
            <w:r w:rsidR="1469ADB4" w:rsidRPr="058E4ED5">
              <w:rPr>
                <w:color w:val="000000" w:themeColor="text1"/>
                <w:sz w:val="20"/>
                <w:szCs w:val="20"/>
              </w:rPr>
              <w:t>MasterCodeList</w:t>
            </w:r>
            <w:proofErr w:type="spellEnd"/>
            <w:r w:rsidR="1469ADB4" w:rsidRPr="058E4ED5">
              <w:rPr>
                <w:color w:val="000000" w:themeColor="text1"/>
                <w:sz w:val="20"/>
                <w:szCs w:val="20"/>
                <w:lang w:val="en-US"/>
              </w:rPr>
              <w:t xml:space="preserve"> </w:t>
            </w:r>
            <w:r w:rsidRPr="058E4ED5">
              <w:rPr>
                <w:color w:val="000000" w:themeColor="text1"/>
                <w:sz w:val="20"/>
                <w:szCs w:val="20"/>
                <w:lang w:val="en-US"/>
              </w:rPr>
              <w:t>'License'</w:t>
            </w:r>
          </w:p>
        </w:tc>
      </w:tr>
      <w:tr w:rsidR="63085F30" w14:paraId="7803760C" w14:textId="77777777" w:rsidTr="5A1F47A3">
        <w:trPr>
          <w:trHeight w:val="1290"/>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5B971E" w14:textId="171176E7" w:rsidR="63085F30" w:rsidRDefault="63085F30" w:rsidP="63085F30">
            <w:r w:rsidRPr="63085F30">
              <w:rPr>
                <w:b/>
                <w:bCs/>
                <w:color w:val="000000" w:themeColor="text1"/>
                <w:sz w:val="20"/>
                <w:szCs w:val="20"/>
              </w:rPr>
              <w:t>Reasons for not sampling</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ED1A9C" w14:textId="756B1ECE" w:rsidR="63085F30" w:rsidRDefault="4D81BEF6" w:rsidP="63085F30">
            <w:r w:rsidRPr="3C04B4AA">
              <w:rPr>
                <w:color w:val="000000" w:themeColor="text1"/>
                <w:sz w:val="20"/>
                <w:szCs w:val="20"/>
                <w:lang w:val="en-US"/>
              </w:rPr>
              <w:t>If the species is required according to Table 4 of the EU-MAP Delegated Decision or is selected at regional level, but not collected, Member State shall indicate the reason(s) for not sampling this species, with specific references</w:t>
            </w:r>
            <w:r w:rsidRPr="3C04B4AA">
              <w:rPr>
                <w:sz w:val="20"/>
                <w:szCs w:val="20"/>
                <w:lang w:val="en-US"/>
              </w:rPr>
              <w:t xml:space="preserve"> </w:t>
            </w:r>
            <w:r w:rsidR="44139D93" w:rsidRPr="3C04B4AA">
              <w:rPr>
                <w:sz w:val="20"/>
                <w:szCs w:val="20"/>
                <w:lang w:val="en-US"/>
              </w:rPr>
              <w:t xml:space="preserve">and scientific evidence </w:t>
            </w:r>
            <w:r w:rsidRPr="3C04B4AA">
              <w:rPr>
                <w:sz w:val="20"/>
                <w:szCs w:val="20"/>
                <w:lang w:val="en-US"/>
              </w:rPr>
              <w:t>w</w:t>
            </w:r>
            <w:r w:rsidRPr="3C04B4AA">
              <w:rPr>
                <w:color w:val="000000" w:themeColor="text1"/>
                <w:sz w:val="20"/>
                <w:szCs w:val="20"/>
                <w:lang w:val="en-US"/>
              </w:rPr>
              <w:t>here appropriate (e.g. species not present in the area, regulations/laws in the country etc.).</w:t>
            </w:r>
          </w:p>
        </w:tc>
      </w:tr>
      <w:tr w:rsidR="63085F30" w14:paraId="135003C2" w14:textId="77777777" w:rsidTr="5A1F47A3">
        <w:trPr>
          <w:trHeight w:val="1035"/>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DD8004" w14:textId="2A0E1061" w:rsidR="63085F30" w:rsidRDefault="63085F30" w:rsidP="63085F30">
            <w:r w:rsidRPr="63085F30">
              <w:rPr>
                <w:b/>
                <w:bCs/>
                <w:color w:val="000000" w:themeColor="text1"/>
                <w:sz w:val="20"/>
                <w:szCs w:val="20"/>
              </w:rPr>
              <w:t>Agreed at RCG</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2882E3" w14:textId="45FA67C0" w:rsidR="63085F30" w:rsidRDefault="63085F30" w:rsidP="63085F30">
            <w:r w:rsidRPr="21B87D23">
              <w:rPr>
                <w:color w:val="000000" w:themeColor="text1"/>
                <w:sz w:val="20"/>
                <w:szCs w:val="20"/>
                <w:lang w:val="en-US"/>
              </w:rPr>
              <w:t>The designation of species of interest shall be defined at regional level. MS should indicate by 'Y' (yes) or 'N' (no) in this column if there is RCG recommendation or agreement at the regional level to conduct the respective sampling.</w:t>
            </w:r>
          </w:p>
        </w:tc>
      </w:tr>
      <w:tr w:rsidR="63085F30" w14:paraId="54C20C7F" w14:textId="77777777" w:rsidTr="5A1F47A3">
        <w:trPr>
          <w:trHeight w:val="810"/>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79B0DD" w14:textId="3BD2560E" w:rsidR="63085F30" w:rsidRDefault="63085F30" w:rsidP="63085F30">
            <w:r w:rsidRPr="63085F30">
              <w:rPr>
                <w:b/>
                <w:bCs/>
                <w:color w:val="000000" w:themeColor="text1"/>
                <w:sz w:val="20"/>
                <w:szCs w:val="20"/>
                <w:lang w:val="en-US"/>
              </w:rPr>
              <w:t xml:space="preserve">Is the annual estimate of the total catch planned? </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9AC684" w14:textId="01846E20" w:rsidR="63085F30" w:rsidRDefault="63085F30" w:rsidP="63085F30">
            <w:r w:rsidRPr="63085F30">
              <w:rPr>
                <w:color w:val="000000" w:themeColor="text1"/>
                <w:sz w:val="20"/>
                <w:szCs w:val="20"/>
                <w:lang w:val="en-US"/>
              </w:rPr>
              <w:t>Member State shall indicate by 'Y' (yes) or 'N' (no) whether, for the mentioned species all the necessary actions that will enable the annual estimate of catch per species (weight and/or numbers), are planned.</w:t>
            </w:r>
          </w:p>
        </w:tc>
      </w:tr>
      <w:tr w:rsidR="63085F30" w14:paraId="36F668E3" w14:textId="77777777" w:rsidTr="5A1F47A3">
        <w:trPr>
          <w:trHeight w:val="1519"/>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020AC9" w14:textId="5F42C6E1" w:rsidR="63085F30" w:rsidRDefault="63085F30" w:rsidP="63085F30">
            <w:r w:rsidRPr="63085F30">
              <w:rPr>
                <w:b/>
                <w:bCs/>
                <w:color w:val="000000" w:themeColor="text1"/>
                <w:sz w:val="20"/>
                <w:szCs w:val="20"/>
                <w:lang w:val="en-US"/>
              </w:rPr>
              <w:t>Is the estimation of the annual percentage of catch released alive planned?</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404E96" w14:textId="1ADDDFDD" w:rsidR="63085F30" w:rsidRDefault="7C51EC60" w:rsidP="3C04B4AA">
            <w:pPr>
              <w:rPr>
                <w:sz w:val="20"/>
                <w:szCs w:val="20"/>
                <w:lang w:val="en-US"/>
              </w:rPr>
            </w:pPr>
            <w:r w:rsidRPr="3C04B4AA">
              <w:rPr>
                <w:color w:val="000000" w:themeColor="text1"/>
                <w:sz w:val="20"/>
                <w:szCs w:val="20"/>
                <w:lang w:val="en-US"/>
              </w:rPr>
              <w:t xml:space="preserve">Member State shall indicate by 'Y' (yes) or 'N' (no) whether for the mentioned species all the necessary actions that will make the estimation of the annual percentage of released catch per species (rate of fish </w:t>
            </w:r>
            <w:r w:rsidRPr="3C04B4AA">
              <w:rPr>
                <w:sz w:val="20"/>
                <w:szCs w:val="20"/>
                <w:lang w:val="en-US"/>
              </w:rPr>
              <w:t>released alive) possible, are planned.</w:t>
            </w:r>
            <w:r w:rsidR="6198C6B2" w:rsidRPr="3C04B4AA">
              <w:rPr>
                <w:sz w:val="20"/>
                <w:szCs w:val="20"/>
                <w:lang w:val="en-US"/>
              </w:rPr>
              <w:t xml:space="preserve"> </w:t>
            </w:r>
          </w:p>
          <w:p w14:paraId="3AFF17E2" w14:textId="3478DD1A" w:rsidR="63085F30" w:rsidRDefault="078EE1C6" w:rsidP="3C04B4AA">
            <w:pPr>
              <w:rPr>
                <w:color w:val="000000" w:themeColor="text1"/>
                <w:sz w:val="20"/>
                <w:szCs w:val="20"/>
                <w:lang w:val="en-US"/>
              </w:rPr>
            </w:pPr>
            <w:r w:rsidRPr="3C04B4AA">
              <w:rPr>
                <w:sz w:val="20"/>
                <w:szCs w:val="20"/>
                <w:lang w:val="en-US"/>
              </w:rPr>
              <w:t xml:space="preserve">Member State shall include an explanation on how these estimates have been calculated </w:t>
            </w:r>
            <w:r w:rsidR="51EA8299" w:rsidRPr="3C04B4AA">
              <w:rPr>
                <w:sz w:val="20"/>
                <w:szCs w:val="20"/>
                <w:lang w:val="en-US"/>
              </w:rPr>
              <w:t>i</w:t>
            </w:r>
            <w:r w:rsidRPr="3C04B4AA">
              <w:rPr>
                <w:sz w:val="20"/>
                <w:szCs w:val="20"/>
                <w:lang w:val="en-US"/>
              </w:rPr>
              <w:t xml:space="preserve">n </w:t>
            </w:r>
            <w:r w:rsidR="51119E6D" w:rsidRPr="3C04B4AA">
              <w:rPr>
                <w:sz w:val="20"/>
                <w:szCs w:val="20"/>
                <w:lang w:val="en-US"/>
              </w:rPr>
              <w:t xml:space="preserve">the </w:t>
            </w:r>
            <w:r w:rsidRPr="3C04B4AA">
              <w:rPr>
                <w:sz w:val="20"/>
                <w:szCs w:val="20"/>
                <w:lang w:val="en-US"/>
              </w:rPr>
              <w:t>quality document (Annex 1.1</w:t>
            </w:r>
            <w:r w:rsidR="1D76B32F" w:rsidRPr="3C04B4AA">
              <w:rPr>
                <w:sz w:val="20"/>
                <w:szCs w:val="20"/>
                <w:lang w:val="en-US"/>
              </w:rPr>
              <w:t>).</w:t>
            </w:r>
          </w:p>
        </w:tc>
      </w:tr>
      <w:tr w:rsidR="63085F30" w14:paraId="297E5297" w14:textId="77777777" w:rsidTr="5A1F47A3">
        <w:trPr>
          <w:trHeight w:val="795"/>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D0D3C7" w14:textId="15AEC796" w:rsidR="63085F30" w:rsidRDefault="63085F30" w:rsidP="63085F30">
            <w:r w:rsidRPr="63085F30">
              <w:rPr>
                <w:b/>
                <w:bCs/>
                <w:color w:val="000000" w:themeColor="text1"/>
                <w:sz w:val="20"/>
                <w:szCs w:val="20"/>
                <w:lang w:val="en-US"/>
              </w:rPr>
              <w:t xml:space="preserve">Is the collection of biological variables planned? </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8C5C33" w14:textId="793C432A" w:rsidR="63085F30" w:rsidRDefault="4D81BEF6" w:rsidP="63085F30">
            <w:r w:rsidRPr="3C04B4AA">
              <w:rPr>
                <w:color w:val="000000" w:themeColor="text1"/>
                <w:sz w:val="20"/>
                <w:szCs w:val="20"/>
                <w:lang w:val="en-US"/>
              </w:rPr>
              <w:t>Member State shall indicate by 'Y' (yes) or 'N' (no) whether, for the mentioned species, all the necessary actions that will make the estimation of the catch composition (e.g. length, age structure) possible, are planned.</w:t>
            </w:r>
          </w:p>
        </w:tc>
      </w:tr>
      <w:tr w:rsidR="63085F30" w14:paraId="6756B2F1" w14:textId="77777777" w:rsidTr="5A1F47A3">
        <w:trPr>
          <w:trHeight w:val="1155"/>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F44546" w14:textId="4E8E03AE" w:rsidR="63085F30" w:rsidRDefault="63085F30" w:rsidP="63085F30">
            <w:r w:rsidRPr="63085F30">
              <w:rPr>
                <w:b/>
                <w:bCs/>
                <w:color w:val="000000" w:themeColor="text1"/>
                <w:sz w:val="20"/>
                <w:szCs w:val="20"/>
                <w:lang w:val="en-US"/>
              </w:rPr>
              <w:t>Is there any threshold for the collection of stock related variables agreed at regional level</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79056" w14:textId="6B9946F7" w:rsidR="63085F30" w:rsidRDefault="63085F30" w:rsidP="63085F30">
            <w:r w:rsidRPr="63085F30">
              <w:rPr>
                <w:color w:val="000000" w:themeColor="text1"/>
                <w:sz w:val="20"/>
                <w:szCs w:val="20"/>
                <w:lang w:val="en-US"/>
              </w:rPr>
              <w:t>Member State shall indicate by 'Y' (yes) or 'N' (no) whether, for the mentioned species, a threshold applies on biological data collection from recreational catches, which is agreed and coordinated at marine region level based on end-user needs. This column shall be filled only when “Y” is indicated in previous question (Is the collection of stock-related variables planned?).</w:t>
            </w:r>
          </w:p>
        </w:tc>
      </w:tr>
      <w:tr w:rsidR="63085F30" w14:paraId="2C396BC4" w14:textId="77777777" w:rsidTr="5A1F47A3">
        <w:trPr>
          <w:trHeight w:val="750"/>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D4E436" w14:textId="66FE905F" w:rsidR="63085F30" w:rsidRDefault="63085F30" w:rsidP="63085F30">
            <w:r w:rsidRPr="63085F30">
              <w:rPr>
                <w:b/>
                <w:bCs/>
                <w:color w:val="000000" w:themeColor="text1"/>
                <w:sz w:val="20"/>
                <w:szCs w:val="20"/>
              </w:rPr>
              <w:t>Sampling scheme</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280BC0" w14:textId="212D1786" w:rsidR="63085F30" w:rsidRDefault="63085F30" w:rsidP="058E4ED5">
            <w:r w:rsidRPr="058E4ED5">
              <w:rPr>
                <w:color w:val="000000" w:themeColor="text1"/>
                <w:sz w:val="20"/>
                <w:szCs w:val="20"/>
                <w:lang w:val="en-US"/>
              </w:rPr>
              <w:t>Member State shall indicate the types of survey that will be done to collect data on recreational fisheries.</w:t>
            </w:r>
            <w:r w:rsidR="21BF8F9D" w:rsidRPr="058E4ED5">
              <w:rPr>
                <w:color w:val="000000" w:themeColor="text1"/>
                <w:sz w:val="20"/>
                <w:szCs w:val="20"/>
                <w:lang w:val="en-US"/>
              </w:rPr>
              <w:t xml:space="preserve"> See </w:t>
            </w:r>
            <w:proofErr w:type="spellStart"/>
            <w:r w:rsidR="21BF8F9D" w:rsidRPr="058E4ED5">
              <w:rPr>
                <w:color w:val="000000" w:themeColor="text1"/>
                <w:sz w:val="20"/>
                <w:szCs w:val="20"/>
                <w:lang w:val="en-US"/>
              </w:rPr>
              <w:t>MasterCodeList</w:t>
            </w:r>
            <w:proofErr w:type="spellEnd"/>
            <w:r w:rsidR="21BF8F9D" w:rsidRPr="058E4ED5">
              <w:rPr>
                <w:color w:val="000000" w:themeColor="text1"/>
                <w:sz w:val="20"/>
                <w:szCs w:val="20"/>
                <w:lang w:val="en-US"/>
              </w:rPr>
              <w:t xml:space="preserve"> 'Sampling scheme'</w:t>
            </w:r>
          </w:p>
        </w:tc>
      </w:tr>
      <w:tr w:rsidR="63085F30" w14:paraId="6CDF984F" w14:textId="77777777" w:rsidTr="5A1F47A3">
        <w:trPr>
          <w:trHeight w:val="270"/>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ACD92E" w14:textId="355D2CEB" w:rsidR="63085F30" w:rsidRDefault="63085F30" w:rsidP="63085F30">
            <w:r w:rsidRPr="63085F30">
              <w:rPr>
                <w:b/>
                <w:bCs/>
                <w:color w:val="000000" w:themeColor="text1"/>
                <w:sz w:val="20"/>
                <w:szCs w:val="20"/>
              </w:rPr>
              <w:t>Frequency</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A150F0" w14:textId="26C62FAD" w:rsidR="63085F30" w:rsidRDefault="63085F30" w:rsidP="058E4ED5">
            <w:r w:rsidRPr="058E4ED5">
              <w:rPr>
                <w:color w:val="000000" w:themeColor="text1"/>
                <w:sz w:val="20"/>
                <w:szCs w:val="20"/>
                <w:lang w:val="en-US"/>
              </w:rPr>
              <w:t xml:space="preserve">Member State shall indicate the frequency at which sampling will take place. See </w:t>
            </w:r>
            <w:proofErr w:type="spellStart"/>
            <w:r w:rsidR="7DEF22C8" w:rsidRPr="058E4ED5">
              <w:rPr>
                <w:color w:val="000000" w:themeColor="text1"/>
                <w:sz w:val="20"/>
                <w:szCs w:val="20"/>
                <w:lang w:val="en-US"/>
              </w:rPr>
              <w:t>MasterCodeList</w:t>
            </w:r>
            <w:proofErr w:type="spellEnd"/>
            <w:r w:rsidRPr="058E4ED5">
              <w:rPr>
                <w:color w:val="000000" w:themeColor="text1"/>
                <w:sz w:val="20"/>
                <w:szCs w:val="20"/>
                <w:lang w:val="en-US"/>
              </w:rPr>
              <w:t xml:space="preserve"> 'Frequency'</w:t>
            </w:r>
            <w:r w:rsidR="3C9407FA" w:rsidRPr="058E4ED5">
              <w:rPr>
                <w:color w:val="000000" w:themeColor="text1"/>
                <w:sz w:val="20"/>
                <w:szCs w:val="20"/>
                <w:lang w:val="en-US"/>
              </w:rPr>
              <w:t>.</w:t>
            </w:r>
          </w:p>
          <w:p w14:paraId="42E53070" w14:textId="2FDBB5B3" w:rsidR="63085F30" w:rsidRDefault="3F04FCD3" w:rsidP="058E4ED5">
            <w:pPr>
              <w:rPr>
                <w:color w:val="000000" w:themeColor="text1"/>
                <w:sz w:val="20"/>
                <w:szCs w:val="20"/>
                <w:lang w:val="en-US"/>
              </w:rPr>
            </w:pPr>
            <w:r w:rsidRPr="058E4ED5">
              <w:rPr>
                <w:color w:val="000000" w:themeColor="text1"/>
                <w:sz w:val="20"/>
                <w:szCs w:val="20"/>
                <w:lang w:val="en-US"/>
              </w:rPr>
              <w:lastRenderedPageBreak/>
              <w:t>If 'Other' is chosen the frequency should be specify in “WP comments” column.</w:t>
            </w:r>
          </w:p>
        </w:tc>
      </w:tr>
      <w:tr w:rsidR="63085F30" w14:paraId="62779045" w14:textId="77777777" w:rsidTr="5A1F47A3">
        <w:trPr>
          <w:trHeight w:val="270"/>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2B65E5" w14:textId="3D3509D7" w:rsidR="63085F30" w:rsidRDefault="63085F30" w:rsidP="63085F30">
            <w:r w:rsidRPr="63085F30">
              <w:rPr>
                <w:b/>
                <w:bCs/>
                <w:color w:val="000000" w:themeColor="text1"/>
                <w:sz w:val="20"/>
                <w:szCs w:val="20"/>
              </w:rPr>
              <w:t>WP Comments</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A9E3B7" w14:textId="13E22293" w:rsidR="63085F30" w:rsidRDefault="63085F30" w:rsidP="63085F30">
            <w:r w:rsidRPr="63085F30">
              <w:rPr>
                <w:color w:val="000000" w:themeColor="text1"/>
                <w:sz w:val="20"/>
                <w:szCs w:val="20"/>
              </w:rPr>
              <w:t>Any further comments</w:t>
            </w:r>
          </w:p>
        </w:tc>
      </w:tr>
      <w:tr w:rsidR="63085F30" w14:paraId="428FCB98" w14:textId="77777777" w:rsidTr="5A1F47A3">
        <w:trPr>
          <w:trHeight w:val="1065"/>
        </w:trPr>
        <w:tc>
          <w:tcPr>
            <w:tcW w:w="91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5FA0F04B" w14:textId="7DC48544" w:rsidR="63085F30" w:rsidRDefault="63085F30" w:rsidP="63085F30">
            <w:r w:rsidRPr="63085F30">
              <w:rPr>
                <w:i/>
                <w:iCs/>
                <w:sz w:val="20"/>
                <w:szCs w:val="20"/>
                <w:lang w:val="en-US"/>
              </w:rPr>
              <w:t>General comment: The grey part of this Table is applicable to the Annual Report. This Table should provide information on the realization of the estimations on catch quantities, percentage released and collection of catch composition data concerning the recreational fisheries implemented by Member States.</w:t>
            </w:r>
          </w:p>
        </w:tc>
      </w:tr>
      <w:tr w:rsidR="63085F30" w14:paraId="40B9F9C1" w14:textId="77777777" w:rsidTr="5A1F47A3">
        <w:trPr>
          <w:trHeight w:val="270"/>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60E6326" w14:textId="6264627B" w:rsidR="63085F30" w:rsidRDefault="63085F30" w:rsidP="63085F30">
            <w:r w:rsidRPr="63085F30">
              <w:rPr>
                <w:b/>
                <w:bCs/>
                <w:color w:val="000000" w:themeColor="text1"/>
                <w:sz w:val="20"/>
                <w:szCs w:val="20"/>
                <w:lang w:val="en-US"/>
              </w:rPr>
              <w:t xml:space="preserve">Estimation of the annual catch quantities by species </w:t>
            </w:r>
          </w:p>
        </w:tc>
        <w:tc>
          <w:tcPr>
            <w:tcW w:w="5115" w:type="dxa"/>
            <w:tcBorders>
              <w:top w:val="nil"/>
              <w:left w:val="single" w:sz="8" w:space="0" w:color="000000" w:themeColor="text1"/>
              <w:bottom w:val="single" w:sz="8" w:space="0" w:color="000000" w:themeColor="text1"/>
              <w:right w:val="single" w:sz="8" w:space="0" w:color="000000" w:themeColor="text1"/>
            </w:tcBorders>
            <w:shd w:val="clear" w:color="auto" w:fill="C0C0C0"/>
          </w:tcPr>
          <w:p w14:paraId="261F162C" w14:textId="01A23C6D" w:rsidR="63085F30" w:rsidRDefault="63085F30" w:rsidP="63085F30">
            <w:r w:rsidRPr="63085F30">
              <w:rPr>
                <w:color w:val="000000" w:themeColor="text1"/>
                <w:sz w:val="20"/>
                <w:szCs w:val="20"/>
                <w:lang w:val="en-US"/>
              </w:rPr>
              <w:t>Member State shall indicate by ‘Y’ (yes) or ‘N’ (no) whether, for each mentioned species, the annual catch weight (</w:t>
            </w:r>
            <w:proofErr w:type="spellStart"/>
            <w:r w:rsidRPr="63085F30">
              <w:rPr>
                <w:color w:val="000000" w:themeColor="text1"/>
                <w:sz w:val="20"/>
                <w:szCs w:val="20"/>
                <w:lang w:val="en-US"/>
              </w:rPr>
              <w:t>tonnes</w:t>
            </w:r>
            <w:proofErr w:type="spellEnd"/>
            <w:r w:rsidRPr="63085F30">
              <w:rPr>
                <w:color w:val="000000" w:themeColor="text1"/>
                <w:sz w:val="20"/>
                <w:szCs w:val="20"/>
                <w:lang w:val="en-US"/>
              </w:rPr>
              <w:t>) is estimated for the sampling year.</w:t>
            </w:r>
          </w:p>
        </w:tc>
      </w:tr>
      <w:tr w:rsidR="63085F30" w14:paraId="1F5B2E3B" w14:textId="77777777" w:rsidTr="5A1F47A3">
        <w:trPr>
          <w:trHeight w:val="270"/>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3B76179" w14:textId="3C10D6CF" w:rsidR="63085F30" w:rsidRDefault="63085F30" w:rsidP="63085F30">
            <w:r w:rsidRPr="63085F30">
              <w:rPr>
                <w:b/>
                <w:bCs/>
                <w:color w:val="000000" w:themeColor="text1"/>
                <w:sz w:val="20"/>
                <w:szCs w:val="20"/>
                <w:lang w:val="en-US"/>
              </w:rPr>
              <w:t xml:space="preserve">Estimation of the annual percentage release </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5745ED25" w14:textId="3BE05C53" w:rsidR="63085F30" w:rsidRDefault="63085F30" w:rsidP="63085F30">
            <w:r w:rsidRPr="63085F30">
              <w:rPr>
                <w:color w:val="000000" w:themeColor="text1"/>
                <w:sz w:val="20"/>
                <w:szCs w:val="20"/>
                <w:lang w:val="en-US"/>
              </w:rPr>
              <w:t>Member State shall indicate by ‘Y’ (yes) or ‘N’ (no) whether, for each mentioned species, the annual percentage released is estimated for the sampling year.</w:t>
            </w:r>
          </w:p>
        </w:tc>
      </w:tr>
      <w:tr w:rsidR="63085F30" w14:paraId="286051EF" w14:textId="77777777" w:rsidTr="5A1F47A3">
        <w:trPr>
          <w:trHeight w:val="270"/>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561ED634" w14:textId="7BC56EC5" w:rsidR="63085F30" w:rsidRDefault="49C817D2" w:rsidP="63085F30">
            <w:r w:rsidRPr="3822F4A7">
              <w:rPr>
                <w:b/>
                <w:bCs/>
                <w:color w:val="000000" w:themeColor="text1"/>
                <w:sz w:val="20"/>
                <w:szCs w:val="20"/>
                <w:lang w:val="en-US"/>
              </w:rPr>
              <w:t>Collection of biological data</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2B3921DF" w14:textId="374A5992" w:rsidR="63085F30" w:rsidRDefault="63085F30" w:rsidP="63085F30">
            <w:r w:rsidRPr="63085F30">
              <w:rPr>
                <w:color w:val="000000" w:themeColor="text1"/>
                <w:sz w:val="20"/>
                <w:szCs w:val="20"/>
                <w:lang w:val="en-US"/>
              </w:rPr>
              <w:t>Member State shall indicate by ‘Y’ (yes) or ‘N’ (no) whether, for each mentioned species, the biological data is collected for the sampling year</w:t>
            </w:r>
          </w:p>
        </w:tc>
      </w:tr>
      <w:tr w:rsidR="63085F30" w14:paraId="0331EA69" w14:textId="77777777" w:rsidTr="5A1F47A3">
        <w:trPr>
          <w:trHeight w:val="270"/>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0D7767F1" w14:textId="498CAB1B" w:rsidR="63085F30" w:rsidRDefault="63085F30" w:rsidP="63085F30">
            <w:r w:rsidRPr="63085F30">
              <w:rPr>
                <w:b/>
                <w:bCs/>
                <w:color w:val="000000" w:themeColor="text1"/>
                <w:sz w:val="20"/>
                <w:szCs w:val="20"/>
                <w:lang w:val="en-US"/>
              </w:rPr>
              <w:t>Evaluated by external experts/bodies</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34F8714C" w14:textId="0659428A" w:rsidR="63085F30" w:rsidRDefault="63085F30" w:rsidP="63085F30">
            <w:r w:rsidRPr="63085F30">
              <w:rPr>
                <w:color w:val="000000" w:themeColor="text1"/>
                <w:sz w:val="20"/>
                <w:szCs w:val="20"/>
                <w:lang w:val="en-US"/>
              </w:rPr>
              <w:t>Member State shall indicate by ‘Y’ (Yes) or ‘N’ (No) if the survey is evaluated by external experts/bodies. If the answer is ‘Y’, identify the evaluator (e.g. WGRFS, ICCAT) and elaborate on details of the evaluations (year, part of the survey, progress...) in the AR Comments column.</w:t>
            </w:r>
          </w:p>
        </w:tc>
      </w:tr>
      <w:tr w:rsidR="63085F30" w14:paraId="1FFA7F6A" w14:textId="77777777" w:rsidTr="5A1F47A3">
        <w:trPr>
          <w:trHeight w:val="270"/>
        </w:trPr>
        <w:tc>
          <w:tcPr>
            <w:tcW w:w="39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C7A0B4E" w14:textId="40E26AFE" w:rsidR="63085F30" w:rsidRDefault="63085F30" w:rsidP="63085F30">
            <w:r w:rsidRPr="63085F30">
              <w:rPr>
                <w:b/>
                <w:bCs/>
                <w:color w:val="000000" w:themeColor="text1"/>
                <w:sz w:val="20"/>
                <w:szCs w:val="20"/>
              </w:rPr>
              <w:t>AR Comments</w:t>
            </w:r>
          </w:p>
        </w:tc>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09871A9D" w14:textId="1238F7F7" w:rsidR="63085F30" w:rsidRDefault="63085F30" w:rsidP="63085F30">
            <w:r w:rsidRPr="63085F30">
              <w:rPr>
                <w:color w:val="000000" w:themeColor="text1"/>
                <w:sz w:val="20"/>
                <w:szCs w:val="20"/>
              </w:rPr>
              <w:t>Any further comment</w:t>
            </w:r>
          </w:p>
        </w:tc>
      </w:tr>
    </w:tbl>
    <w:p w14:paraId="640F5785" w14:textId="67321C9F" w:rsidR="69782F53" w:rsidRDefault="69782F53" w:rsidP="21B87D23"/>
    <w:p w14:paraId="5C00179A" w14:textId="3C1B042D" w:rsidR="00ED7C7F" w:rsidRDefault="00CF0141" w:rsidP="00C6035C">
      <w:pPr>
        <w:pStyle w:val="berschrift3"/>
      </w:pPr>
      <w:bookmarkStart w:id="19" w:name="_mbv054eg2jkq"/>
      <w:bookmarkStart w:id="20" w:name="_Toc65490811"/>
      <w:bookmarkEnd w:id="19"/>
      <w:r>
        <w:t>Text Box 2.3: Recreational Fisheries</w:t>
      </w:r>
      <w:bookmarkEnd w:id="20"/>
    </w:p>
    <w:p w14:paraId="34B74279" w14:textId="68C08AD9" w:rsidR="702C4866" w:rsidRDefault="702C4866" w:rsidP="702C4866"/>
    <w:tbl>
      <w:tblPr>
        <w:tblW w:w="9120" w:type="dxa"/>
        <w:tblLayout w:type="fixed"/>
        <w:tblLook w:val="0600" w:firstRow="0" w:lastRow="0" w:firstColumn="0" w:lastColumn="0" w:noHBand="1" w:noVBand="1"/>
      </w:tblPr>
      <w:tblGrid>
        <w:gridCol w:w="9120"/>
      </w:tblGrid>
      <w:tr w:rsidR="63085F30" w14:paraId="02495E30" w14:textId="77777777" w:rsidTr="007F6FF0">
        <w:trPr>
          <w:trHeight w:val="1110"/>
        </w:trPr>
        <w:tc>
          <w:tcPr>
            <w:tcW w:w="9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0976AD" w14:textId="2A51CF81" w:rsidR="63085F30" w:rsidRDefault="63085F30" w:rsidP="63085F30">
            <w:r w:rsidRPr="63085F30">
              <w:rPr>
                <w:i/>
                <w:iCs/>
                <w:sz w:val="20"/>
                <w:szCs w:val="20"/>
                <w:lang w:val="en-US"/>
              </w:rPr>
              <w:t xml:space="preserve">General comment: This </w:t>
            </w:r>
            <w:r w:rsidR="7342690F" w:rsidRPr="63085F30">
              <w:rPr>
                <w:i/>
                <w:iCs/>
                <w:sz w:val="20"/>
                <w:szCs w:val="20"/>
                <w:lang w:val="en-US"/>
              </w:rPr>
              <w:t>Text Box</w:t>
            </w:r>
            <w:r w:rsidRPr="63085F30">
              <w:rPr>
                <w:i/>
                <w:iCs/>
                <w:sz w:val="20"/>
                <w:szCs w:val="20"/>
                <w:lang w:val="en-US"/>
              </w:rPr>
              <w:t xml:space="preserve"> fulfills Article 5 paragraph 2(a), Article 6 paragraph 3(a), 3(b) and 3(c) of the Regulation 2017/1004 and Chapter II, section 2.2 of the EU-MAP Delegated Decision. Use this Text Box to give an overview of the methodology used for the data collected on marine and freshwater recreational catches.</w:t>
            </w:r>
          </w:p>
        </w:tc>
      </w:tr>
      <w:tr w:rsidR="21B87D23" w14:paraId="1FD6E6EA" w14:textId="77777777" w:rsidTr="007F6FF0">
        <w:trPr>
          <w:trHeight w:val="1395"/>
        </w:trPr>
        <w:tc>
          <w:tcPr>
            <w:tcW w:w="9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375057" w14:textId="3B7EC469" w:rsidR="47739C7E" w:rsidRDefault="541F5AE6" w:rsidP="29B53061">
            <w:pPr>
              <w:rPr>
                <w:sz w:val="20"/>
                <w:szCs w:val="20"/>
                <w:lang w:val="en-US"/>
              </w:rPr>
            </w:pPr>
            <w:r w:rsidRPr="1F52C23B">
              <w:rPr>
                <w:sz w:val="20"/>
                <w:szCs w:val="20"/>
                <w:lang w:val="en-US"/>
              </w:rPr>
              <w:t xml:space="preserve">Description of the sampling scheme/survey according to Table 2.3. </w:t>
            </w:r>
          </w:p>
          <w:p w14:paraId="1C1175F8" w14:textId="7599F242" w:rsidR="47739C7E" w:rsidRDefault="47739C7E" w:rsidP="21B87D23">
            <w:r w:rsidRPr="21B87D23">
              <w:rPr>
                <w:sz w:val="20"/>
                <w:szCs w:val="20"/>
                <w:lang w:val="en-US"/>
              </w:rPr>
              <w:t xml:space="preserve"> </w:t>
            </w:r>
          </w:p>
          <w:p w14:paraId="384CE2A4" w14:textId="79C4FD9E" w:rsidR="47739C7E" w:rsidRDefault="47739C7E" w:rsidP="21B87D23">
            <w:r w:rsidRPr="21B87D23">
              <w:rPr>
                <w:sz w:val="20"/>
                <w:szCs w:val="20"/>
                <w:lang w:val="en-US"/>
              </w:rPr>
              <w:t xml:space="preserve"> </w:t>
            </w:r>
            <w:r w:rsidRPr="21B87D23">
              <w:rPr>
                <w:i/>
                <w:iCs/>
                <w:sz w:val="20"/>
                <w:szCs w:val="20"/>
              </w:rPr>
              <w:t>(max 900 words)</w:t>
            </w:r>
          </w:p>
        </w:tc>
      </w:tr>
      <w:tr w:rsidR="63085F30" w14:paraId="056A6A1F" w14:textId="77777777" w:rsidTr="007F6FF0">
        <w:trPr>
          <w:trHeight w:val="1815"/>
        </w:trPr>
        <w:tc>
          <w:tcPr>
            <w:tcW w:w="9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Pr>
          <w:p w14:paraId="10F3D189" w14:textId="52175F13" w:rsidR="63085F30" w:rsidRDefault="63085F30" w:rsidP="63085F30">
            <w:r w:rsidRPr="63085F30">
              <w:rPr>
                <w:b/>
                <w:bCs/>
                <w:sz w:val="20"/>
                <w:szCs w:val="20"/>
                <w:lang w:val="en-US"/>
              </w:rPr>
              <w:t>Deviations from the Work Plan</w:t>
            </w:r>
          </w:p>
          <w:p w14:paraId="205F8601" w14:textId="106AF1EC" w:rsidR="63085F30" w:rsidRDefault="63085F30" w:rsidP="63085F30">
            <w:r w:rsidRPr="63085F30">
              <w:rPr>
                <w:i/>
                <w:iCs/>
                <w:sz w:val="20"/>
                <w:szCs w:val="20"/>
                <w:lang w:val="en-US"/>
              </w:rPr>
              <w:t>Member State shall list the deviations (if any) in the achieved data collection, compared to what was planned in the Work Plan and explain the reasons for the deviations.</w:t>
            </w:r>
          </w:p>
          <w:p w14:paraId="59D0A1EF" w14:textId="7155160B" w:rsidR="63085F30" w:rsidRDefault="63085F30" w:rsidP="63085F30">
            <w:r w:rsidRPr="63085F30">
              <w:rPr>
                <w:b/>
                <w:bCs/>
                <w:sz w:val="20"/>
                <w:szCs w:val="20"/>
                <w:lang w:val="en-US"/>
              </w:rPr>
              <w:t>Action to avoid deviations</w:t>
            </w:r>
          </w:p>
          <w:p w14:paraId="4F39154E" w14:textId="7E6841BE" w:rsidR="63085F30" w:rsidRDefault="63085F30" w:rsidP="63085F30">
            <w:r w:rsidRPr="63085F30">
              <w:rPr>
                <w:i/>
                <w:iCs/>
                <w:sz w:val="20"/>
                <w:szCs w:val="20"/>
                <w:lang w:val="en-US"/>
              </w:rPr>
              <w:t>Member State shall describe the actions that will be considered/have been taken to avoid the deviations in the future and when these actions are expected to produce</w:t>
            </w:r>
          </w:p>
        </w:tc>
      </w:tr>
    </w:tbl>
    <w:p w14:paraId="55AB11C4" w14:textId="581F530C" w:rsidR="63085F30" w:rsidRDefault="63085F30" w:rsidP="63085F30"/>
    <w:p w14:paraId="10F23BC0" w14:textId="3A1B1348" w:rsidR="00ED7C7F" w:rsidRDefault="00CF0141" w:rsidP="00C6035C">
      <w:pPr>
        <w:pStyle w:val="berschrift3"/>
      </w:pPr>
      <w:bookmarkStart w:id="21" w:name="_Toc65490812"/>
      <w:r>
        <w:lastRenderedPageBreak/>
        <w:t>Table 2.4: Diadromous species data collection in freshwater</w:t>
      </w:r>
      <w:bookmarkEnd w:id="21"/>
    </w:p>
    <w:tbl>
      <w:tblPr>
        <w:tblW w:w="0" w:type="auto"/>
        <w:tblLayout w:type="fixed"/>
        <w:tblLook w:val="0600" w:firstRow="0" w:lastRow="0" w:firstColumn="0" w:lastColumn="0" w:noHBand="1" w:noVBand="1"/>
      </w:tblPr>
      <w:tblGrid>
        <w:gridCol w:w="3870"/>
        <w:gridCol w:w="5310"/>
      </w:tblGrid>
      <w:tr w:rsidR="21B87D23" w14:paraId="3B59A0DB" w14:textId="77777777" w:rsidTr="40838583">
        <w:trPr>
          <w:trHeight w:val="1335"/>
        </w:trPr>
        <w:tc>
          <w:tcPr>
            <w:tcW w:w="91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11860B" w14:textId="6A59B21F" w:rsidR="21B87D23" w:rsidRDefault="21B87D23" w:rsidP="21B87D23">
            <w:r w:rsidRPr="21B87D23">
              <w:rPr>
                <w:i/>
                <w:iCs/>
                <w:sz w:val="20"/>
                <w:szCs w:val="20"/>
                <w:lang w:val="en-US"/>
              </w:rPr>
              <w:t>General comment: This table fulfills Article 5 paragraph 2(a), Article 6 paragraph 3(a), 3(b) and 3(c) of the Regulation 2017/1004 and Chapter II, section 2.1.b) and 2.3 of the EU-MAP Delegated Decision.</w:t>
            </w:r>
            <w:r w:rsidRPr="21B87D23">
              <w:rPr>
                <w:i/>
                <w:iCs/>
                <w:color w:val="00B050"/>
                <w:sz w:val="20"/>
                <w:szCs w:val="20"/>
                <w:lang w:val="en-US"/>
              </w:rPr>
              <w:t xml:space="preserve"> </w:t>
            </w:r>
            <w:r w:rsidRPr="21B87D23">
              <w:rPr>
                <w:i/>
                <w:iCs/>
                <w:sz w:val="20"/>
                <w:szCs w:val="20"/>
                <w:lang w:val="en-US"/>
              </w:rPr>
              <w:t>Use this table to give an overview of the data to be collected from freshwater commercial fisheries for salmon, sea trout and eel, and from research surveys on salmon and sea trout in freshwater, and on eel in any relevant habitat including coastal waters.</w:t>
            </w:r>
          </w:p>
        </w:tc>
      </w:tr>
      <w:tr w:rsidR="21B87D23" w14:paraId="11A718BB" w14:textId="77777777" w:rsidTr="40838583">
        <w:trPr>
          <w:trHeight w:val="58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9421D44" w14:textId="75BE74F8" w:rsidR="21B87D23" w:rsidRDefault="38BD9DB9" w:rsidP="21B87D23">
            <w:r w:rsidRPr="3C04B4AA">
              <w:rPr>
                <w:b/>
                <w:bCs/>
                <w:sz w:val="20"/>
                <w:szCs w:val="20"/>
              </w:rPr>
              <w:t>Field n</w:t>
            </w:r>
            <w:r w:rsidR="06BC40E8" w:rsidRPr="3C04B4AA">
              <w:rPr>
                <w:b/>
                <w:bCs/>
                <w:sz w:val="20"/>
                <w:szCs w:val="20"/>
              </w:rPr>
              <w:t>ame</w:t>
            </w:r>
          </w:p>
        </w:tc>
        <w:tc>
          <w:tcPr>
            <w:tcW w:w="53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7D4C6CE1" w14:textId="2161B271" w:rsidR="21B87D23" w:rsidRDefault="7EE653C6" w:rsidP="3C04B4AA">
            <w:pPr>
              <w:rPr>
                <w:b/>
                <w:bCs/>
                <w:sz w:val="20"/>
                <w:szCs w:val="20"/>
              </w:rPr>
            </w:pPr>
            <w:r w:rsidRPr="3C04B4AA">
              <w:rPr>
                <w:b/>
                <w:bCs/>
                <w:sz w:val="20"/>
                <w:szCs w:val="20"/>
              </w:rPr>
              <w:t>Description</w:t>
            </w:r>
          </w:p>
        </w:tc>
      </w:tr>
      <w:tr w:rsidR="21B87D23" w14:paraId="34E9603C" w14:textId="77777777" w:rsidTr="40838583">
        <w:trPr>
          <w:trHeight w:val="40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925B86" w14:textId="27A27981" w:rsidR="21B87D23" w:rsidRDefault="21B87D23" w:rsidP="21B87D23">
            <w:r w:rsidRPr="21B87D23">
              <w:rPr>
                <w:b/>
                <w:bCs/>
                <w:color w:val="000000" w:themeColor="text1"/>
                <w:sz w:val="20"/>
                <w:szCs w:val="20"/>
              </w:rPr>
              <w:t>MS</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525DE4" w14:textId="6530EDD6" w:rsidR="21B87D23" w:rsidRDefault="4E883814" w:rsidP="21B87D23">
            <w:r w:rsidRPr="058E4ED5">
              <w:rPr>
                <w:color w:val="000000" w:themeColor="text1"/>
                <w:sz w:val="20"/>
                <w:szCs w:val="20"/>
                <w:lang w:val="en-US"/>
              </w:rPr>
              <w:t xml:space="preserve">Member State's name shall be given as ISO 3166-1 alpha-3 code e.g. 'DEU'. See </w:t>
            </w:r>
            <w:proofErr w:type="spellStart"/>
            <w:r w:rsidR="56F1FC6E" w:rsidRPr="058E4ED5">
              <w:rPr>
                <w:color w:val="000000" w:themeColor="text1"/>
                <w:sz w:val="20"/>
                <w:szCs w:val="20"/>
                <w:lang w:val="en-US"/>
              </w:rPr>
              <w:t>MasterCodeList</w:t>
            </w:r>
            <w:proofErr w:type="spellEnd"/>
            <w:r w:rsidRPr="058E4ED5">
              <w:rPr>
                <w:color w:val="000000" w:themeColor="text1"/>
                <w:sz w:val="20"/>
                <w:szCs w:val="20"/>
                <w:lang w:val="en-US"/>
              </w:rPr>
              <w:t xml:space="preserve"> ‘MS’.</w:t>
            </w:r>
          </w:p>
        </w:tc>
      </w:tr>
      <w:tr w:rsidR="21B87D23" w14:paraId="4C2F4AD3" w14:textId="77777777" w:rsidTr="40838583">
        <w:trPr>
          <w:trHeight w:val="390"/>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A029C2" w14:textId="3255C726" w:rsidR="21B87D23" w:rsidRDefault="1974FAD9" w:rsidP="058E4ED5">
            <w:pPr>
              <w:rPr>
                <w:b/>
                <w:bCs/>
                <w:color w:val="000000" w:themeColor="text1"/>
                <w:sz w:val="20"/>
                <w:szCs w:val="20"/>
              </w:rPr>
            </w:pPr>
            <w:r w:rsidRPr="058E4ED5">
              <w:rPr>
                <w:b/>
                <w:bCs/>
                <w:color w:val="000000" w:themeColor="text1"/>
                <w:sz w:val="20"/>
                <w:szCs w:val="20"/>
              </w:rPr>
              <w:t xml:space="preserve">Implementation </w:t>
            </w:r>
            <w:r w:rsidR="4E883814" w:rsidRPr="058E4ED5">
              <w:rPr>
                <w:b/>
                <w:bCs/>
                <w:color w:val="000000" w:themeColor="text1"/>
                <w:sz w:val="20"/>
                <w:szCs w:val="20"/>
              </w:rPr>
              <w:t>year</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F1DF9F" w14:textId="3AF7CB03" w:rsidR="21B87D23" w:rsidRDefault="1B57FD5A" w:rsidP="3C04B4AA">
            <w:pPr>
              <w:rPr>
                <w:color w:val="000000" w:themeColor="text1"/>
                <w:sz w:val="20"/>
                <w:szCs w:val="20"/>
              </w:rPr>
            </w:pPr>
            <w:r w:rsidRPr="5A1F47A3">
              <w:rPr>
                <w:color w:val="000000" w:themeColor="text1"/>
                <w:sz w:val="20"/>
                <w:szCs w:val="20"/>
                <w:lang w:val="en-US"/>
              </w:rPr>
              <w:t xml:space="preserve">Member State shall state the year </w:t>
            </w:r>
            <w:r w:rsidR="25035550" w:rsidRPr="5A1F47A3">
              <w:rPr>
                <w:color w:val="000000" w:themeColor="text1"/>
                <w:sz w:val="20"/>
                <w:szCs w:val="20"/>
                <w:lang w:val="en-US"/>
              </w:rPr>
              <w:t xml:space="preserve">the </w:t>
            </w:r>
            <w:r w:rsidRPr="5A1F47A3">
              <w:rPr>
                <w:color w:val="000000" w:themeColor="text1"/>
                <w:sz w:val="20"/>
                <w:szCs w:val="20"/>
                <w:lang w:val="en-US"/>
              </w:rPr>
              <w:t>sampling</w:t>
            </w:r>
            <w:r w:rsidR="3B43EBB3" w:rsidRPr="5A1F47A3">
              <w:rPr>
                <w:color w:val="000000" w:themeColor="text1"/>
                <w:sz w:val="20"/>
                <w:szCs w:val="20"/>
                <w:lang w:val="en-US"/>
              </w:rPr>
              <w:t xml:space="preserve"> will be implemented</w:t>
            </w:r>
            <w:r w:rsidRPr="5A1F47A3">
              <w:rPr>
                <w:color w:val="000000" w:themeColor="text1"/>
                <w:sz w:val="20"/>
                <w:szCs w:val="20"/>
                <w:lang w:val="en-US"/>
              </w:rPr>
              <w:t xml:space="preserve">. The different years of the WP period shall be stated in different rows of the table. </w:t>
            </w:r>
            <w:r w:rsidRPr="5A1F47A3">
              <w:rPr>
                <w:color w:val="000000" w:themeColor="text1"/>
                <w:sz w:val="20"/>
                <w:szCs w:val="20"/>
              </w:rPr>
              <w:t xml:space="preserve">All years </w:t>
            </w:r>
            <w:r w:rsidR="74EC2A59" w:rsidRPr="5A1F47A3">
              <w:rPr>
                <w:color w:val="000000" w:themeColor="text1"/>
                <w:sz w:val="20"/>
                <w:szCs w:val="20"/>
              </w:rPr>
              <w:t>for the Work</w:t>
            </w:r>
            <w:r w:rsidRPr="5A1F47A3">
              <w:rPr>
                <w:color w:val="000000" w:themeColor="text1"/>
                <w:sz w:val="20"/>
                <w:szCs w:val="20"/>
              </w:rPr>
              <w:t xml:space="preserve"> </w:t>
            </w:r>
            <w:r w:rsidR="74EC2A59" w:rsidRPr="5A1F47A3">
              <w:rPr>
                <w:color w:val="000000" w:themeColor="text1"/>
                <w:sz w:val="20"/>
                <w:szCs w:val="20"/>
              </w:rPr>
              <w:t xml:space="preserve">Plan period </w:t>
            </w:r>
            <w:r w:rsidRPr="5A1F47A3">
              <w:rPr>
                <w:color w:val="000000" w:themeColor="text1"/>
                <w:sz w:val="20"/>
                <w:szCs w:val="20"/>
              </w:rPr>
              <w:t>shall be included</w:t>
            </w:r>
            <w:r w:rsidR="2D20A2C3" w:rsidRPr="5A1F47A3">
              <w:rPr>
                <w:color w:val="000000" w:themeColor="text1"/>
                <w:sz w:val="20"/>
                <w:szCs w:val="20"/>
              </w:rPr>
              <w:t>.</w:t>
            </w:r>
          </w:p>
        </w:tc>
      </w:tr>
      <w:tr w:rsidR="21B87D23" w14:paraId="2B9915A7" w14:textId="77777777" w:rsidTr="40838583">
        <w:trPr>
          <w:trHeight w:val="630"/>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4D5915" w14:textId="0E0FE0B9" w:rsidR="21B87D23" w:rsidRDefault="21B87D23" w:rsidP="21B87D23">
            <w:r w:rsidRPr="21B87D23">
              <w:rPr>
                <w:b/>
                <w:bCs/>
                <w:color w:val="000000" w:themeColor="text1"/>
                <w:sz w:val="20"/>
                <w:szCs w:val="20"/>
              </w:rPr>
              <w:t>Region</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DBEFC0" w14:textId="1F4E8722" w:rsidR="21B87D23" w:rsidRDefault="5B29C671" w:rsidP="21B87D23">
            <w:r w:rsidRPr="32102286">
              <w:rPr>
                <w:color w:val="000000" w:themeColor="text1"/>
                <w:sz w:val="20"/>
                <w:szCs w:val="20"/>
                <w:lang w:val="en-US"/>
              </w:rPr>
              <w:t>Member State shall refer to the naming convention used in Table 2 of the EU-MAP Implementing Decision. If information refers to all regions, insert 'all regions'</w:t>
            </w:r>
            <w:r w:rsidR="634B6BBB" w:rsidRPr="32102286">
              <w:rPr>
                <w:color w:val="000000" w:themeColor="text1"/>
                <w:sz w:val="20"/>
                <w:szCs w:val="20"/>
                <w:lang w:val="en-US"/>
              </w:rPr>
              <w:t>.</w:t>
            </w:r>
          </w:p>
        </w:tc>
      </w:tr>
      <w:tr w:rsidR="21B87D23" w14:paraId="39AE44BC" w14:textId="77777777" w:rsidTr="40838583">
        <w:trPr>
          <w:trHeight w:val="660"/>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353DDA" w14:textId="3EC251B7" w:rsidR="21B87D23" w:rsidRDefault="13E788A7" w:rsidP="3A516F3A">
            <w:pPr>
              <w:rPr>
                <w:b/>
                <w:bCs/>
                <w:color w:val="000000" w:themeColor="text1"/>
                <w:sz w:val="20"/>
                <w:szCs w:val="20"/>
              </w:rPr>
            </w:pPr>
            <w:r w:rsidRPr="3A516F3A">
              <w:rPr>
                <w:b/>
                <w:bCs/>
                <w:color w:val="000000" w:themeColor="text1"/>
                <w:sz w:val="20"/>
                <w:szCs w:val="20"/>
              </w:rPr>
              <w:t>Management unit / River</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A216EF" w14:textId="187F69DB" w:rsidR="21B87D23" w:rsidRDefault="13E788A7" w:rsidP="3A516F3A">
            <w:pPr>
              <w:rPr>
                <w:color w:val="000000" w:themeColor="text1"/>
                <w:sz w:val="20"/>
                <w:szCs w:val="20"/>
                <w:lang w:val="en-US"/>
              </w:rPr>
            </w:pPr>
            <w:r w:rsidRPr="3A516F3A">
              <w:rPr>
                <w:color w:val="000000" w:themeColor="text1"/>
                <w:sz w:val="20"/>
                <w:szCs w:val="20"/>
                <w:lang w:val="en-US"/>
              </w:rPr>
              <w:t xml:space="preserve">In the case of salmon and sea trout, river shall be reported. In the case of eel, Eel Management Unit (EMU) shall be reported. </w:t>
            </w:r>
          </w:p>
        </w:tc>
      </w:tr>
      <w:tr w:rsidR="21B87D23" w14:paraId="278F186C" w14:textId="77777777" w:rsidTr="40838583">
        <w:trPr>
          <w:trHeight w:val="46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854E96" w14:textId="5115D064" w:rsidR="21B87D23" w:rsidRDefault="13E788A7" w:rsidP="3A516F3A">
            <w:pPr>
              <w:rPr>
                <w:b/>
                <w:bCs/>
                <w:sz w:val="20"/>
                <w:szCs w:val="20"/>
              </w:rPr>
            </w:pPr>
            <w:r w:rsidRPr="3A516F3A">
              <w:rPr>
                <w:b/>
                <w:bCs/>
                <w:sz w:val="20"/>
                <w:szCs w:val="20"/>
              </w:rPr>
              <w:t>Body of Water</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4589" w14:textId="5E068B23" w:rsidR="21B87D23" w:rsidRDefault="1CF8D7BE" w:rsidP="3A516F3A">
            <w:pPr>
              <w:rPr>
                <w:color w:val="000000" w:themeColor="text1"/>
                <w:sz w:val="20"/>
                <w:szCs w:val="20"/>
                <w:lang w:val="en-US"/>
              </w:rPr>
            </w:pPr>
            <w:r w:rsidRPr="32102286">
              <w:rPr>
                <w:color w:val="000000" w:themeColor="text1"/>
                <w:sz w:val="20"/>
                <w:szCs w:val="20"/>
                <w:lang w:val="en-US"/>
              </w:rPr>
              <w:t>Member State shall fill in the name of the chosen river (for salmon and sea trout) or body of water (for eel)</w:t>
            </w:r>
            <w:r w:rsidR="6D18873A" w:rsidRPr="32102286">
              <w:rPr>
                <w:color w:val="000000" w:themeColor="text1"/>
                <w:sz w:val="20"/>
                <w:szCs w:val="20"/>
                <w:lang w:val="en-US"/>
              </w:rPr>
              <w:t>.</w:t>
            </w:r>
          </w:p>
        </w:tc>
      </w:tr>
      <w:tr w:rsidR="21B87D23" w14:paraId="001FAB3D" w14:textId="77777777" w:rsidTr="40838583">
        <w:trPr>
          <w:trHeight w:val="2310"/>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ABCBE9" w14:textId="7055F08C" w:rsidR="21B87D23" w:rsidRDefault="13E788A7" w:rsidP="3A516F3A">
            <w:pPr>
              <w:rPr>
                <w:b/>
                <w:bCs/>
                <w:color w:val="000000" w:themeColor="text1"/>
                <w:sz w:val="20"/>
                <w:szCs w:val="20"/>
              </w:rPr>
            </w:pPr>
            <w:r w:rsidRPr="3A516F3A">
              <w:rPr>
                <w:b/>
                <w:bCs/>
                <w:color w:val="000000" w:themeColor="text1"/>
                <w:sz w:val="20"/>
                <w:szCs w:val="20"/>
              </w:rPr>
              <w:t>RFMO/RFO/IO</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F4624" w14:textId="38C32EEC" w:rsidR="21B87D23" w:rsidRDefault="3E965FE5" w:rsidP="3A516F3A">
            <w:pPr>
              <w:rPr>
                <w:color w:val="000000" w:themeColor="text1"/>
                <w:sz w:val="20"/>
                <w:szCs w:val="20"/>
              </w:rPr>
            </w:pPr>
            <w:r w:rsidRPr="3A516F3A">
              <w:rPr>
                <w:color w:val="000000" w:themeColor="text1"/>
                <w:sz w:val="20"/>
                <w:szCs w:val="20"/>
                <w:lang w:val="en-US"/>
              </w:rPr>
              <w:t xml:space="preserve">Member State shall enter the acronym of the competent Regional Fisheries Management Organisation (RFMO), Regional Fisheries Organisation (RFO) or International </w:t>
            </w:r>
            <w:proofErr w:type="spellStart"/>
            <w:r w:rsidRPr="3A516F3A">
              <w:rPr>
                <w:color w:val="000000" w:themeColor="text1"/>
                <w:sz w:val="20"/>
                <w:szCs w:val="20"/>
                <w:lang w:val="en-US"/>
              </w:rPr>
              <w:t>Organisations</w:t>
            </w:r>
            <w:proofErr w:type="spellEnd"/>
            <w:r w:rsidRPr="3A516F3A">
              <w:rPr>
                <w:color w:val="000000" w:themeColor="text1"/>
                <w:sz w:val="20"/>
                <w:szCs w:val="20"/>
                <w:lang w:val="en-US"/>
              </w:rPr>
              <w:t xml:space="preserve"> (IO) for providing management/advice on the species/stock.</w:t>
            </w:r>
            <w:r w:rsidR="4E883814">
              <w:br/>
            </w:r>
            <w:r w:rsidRPr="3A516F3A">
              <w:rPr>
                <w:color w:val="000000" w:themeColor="text1"/>
                <w:sz w:val="20"/>
                <w:szCs w:val="20"/>
                <w:lang w:val="en-US"/>
              </w:rPr>
              <w:t xml:space="preserve"> If no RFMO, RFO or IO is applicable, 'NA' (not applicable) is used.</w:t>
            </w:r>
            <w:r w:rsidR="4E883814">
              <w:br/>
            </w:r>
            <w:r w:rsidRPr="3A516F3A">
              <w:rPr>
                <w:color w:val="000000" w:themeColor="text1"/>
                <w:sz w:val="20"/>
                <w:szCs w:val="20"/>
                <w:lang w:val="en-US"/>
              </w:rPr>
              <w:t xml:space="preserve"> </w:t>
            </w:r>
            <w:r w:rsidRPr="3A516F3A">
              <w:rPr>
                <w:color w:val="000000" w:themeColor="text1"/>
                <w:sz w:val="20"/>
                <w:szCs w:val="20"/>
              </w:rPr>
              <w:t xml:space="preserve">See </w:t>
            </w:r>
            <w:proofErr w:type="spellStart"/>
            <w:r w:rsidR="5FEEE176" w:rsidRPr="3A516F3A">
              <w:rPr>
                <w:color w:val="000000" w:themeColor="text1"/>
                <w:sz w:val="20"/>
                <w:szCs w:val="20"/>
              </w:rPr>
              <w:t>MasterCodeList</w:t>
            </w:r>
            <w:proofErr w:type="spellEnd"/>
            <w:r w:rsidRPr="3A516F3A">
              <w:rPr>
                <w:color w:val="000000" w:themeColor="text1"/>
                <w:sz w:val="20"/>
                <w:szCs w:val="20"/>
              </w:rPr>
              <w:t xml:space="preserve"> 'RFMO/RFO/IO’.</w:t>
            </w:r>
          </w:p>
        </w:tc>
      </w:tr>
      <w:tr w:rsidR="21B87D23" w14:paraId="7B87AAB8" w14:textId="77777777" w:rsidTr="40838583">
        <w:trPr>
          <w:trHeight w:val="112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A3D51F" w14:textId="316D1549" w:rsidR="21B87D23" w:rsidRDefault="13E788A7" w:rsidP="3A516F3A">
            <w:pPr>
              <w:rPr>
                <w:b/>
                <w:bCs/>
                <w:color w:val="000000" w:themeColor="text1"/>
                <w:sz w:val="20"/>
                <w:szCs w:val="20"/>
              </w:rPr>
            </w:pPr>
            <w:r w:rsidRPr="3A516F3A">
              <w:rPr>
                <w:b/>
                <w:bCs/>
                <w:color w:val="000000" w:themeColor="text1"/>
                <w:sz w:val="20"/>
                <w:szCs w:val="20"/>
              </w:rPr>
              <w:t>Species</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5794FB" w14:textId="6B9696FE" w:rsidR="21B87D23" w:rsidRDefault="29C57632" w:rsidP="3A516F3A">
            <w:pPr>
              <w:rPr>
                <w:color w:val="000000" w:themeColor="text1"/>
                <w:sz w:val="20"/>
                <w:szCs w:val="20"/>
                <w:lang w:val="en-US"/>
              </w:rPr>
            </w:pPr>
            <w:r w:rsidRPr="3C04B4AA">
              <w:rPr>
                <w:color w:val="000000" w:themeColor="text1"/>
                <w:sz w:val="20"/>
                <w:szCs w:val="20"/>
                <w:lang w:val="en-US"/>
              </w:rPr>
              <w:t>Member State shall report the scientific name of the species. All species shall be reported</w:t>
            </w:r>
            <w:r w:rsidR="0BC715AC" w:rsidRPr="3C04B4AA">
              <w:rPr>
                <w:color w:val="000000" w:themeColor="text1"/>
                <w:sz w:val="20"/>
                <w:szCs w:val="20"/>
                <w:lang w:val="en-US"/>
              </w:rPr>
              <w:t>,</w:t>
            </w:r>
            <w:r w:rsidRPr="3C04B4AA">
              <w:rPr>
                <w:color w:val="000000" w:themeColor="text1"/>
                <w:sz w:val="20"/>
                <w:szCs w:val="20"/>
                <w:lang w:val="en-US"/>
              </w:rPr>
              <w:t xml:space="preserve"> even if the species is/are not present in the Member State.</w:t>
            </w:r>
          </w:p>
          <w:p w14:paraId="487F0FC8" w14:textId="230BC2C3" w:rsidR="21B87D23" w:rsidRDefault="02E7C4B3" w:rsidP="058E4ED5">
            <w:pPr>
              <w:rPr>
                <w:color w:val="000000" w:themeColor="text1"/>
                <w:sz w:val="20"/>
                <w:szCs w:val="20"/>
                <w:lang w:val="en-US"/>
              </w:rPr>
            </w:pPr>
            <w:r w:rsidRPr="3C04B4AA">
              <w:rPr>
                <w:color w:val="000000" w:themeColor="text1"/>
                <w:sz w:val="20"/>
                <w:szCs w:val="20"/>
                <w:lang w:val="en-US"/>
              </w:rPr>
              <w:t>The full species list is in Table 3 of the EU-MAP Delegated Decision.</w:t>
            </w:r>
          </w:p>
        </w:tc>
      </w:tr>
      <w:tr w:rsidR="21B87D23" w14:paraId="4449AE80" w14:textId="77777777" w:rsidTr="40838583">
        <w:trPr>
          <w:trHeight w:val="88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1DD0ED" w14:textId="589562B4" w:rsidR="21B87D23" w:rsidRDefault="7761AFF0" w:rsidP="542E0CC6">
            <w:pPr>
              <w:rPr>
                <w:b/>
                <w:bCs/>
                <w:sz w:val="20"/>
                <w:szCs w:val="20"/>
                <w:lang w:val="en-US"/>
              </w:rPr>
            </w:pPr>
            <w:r w:rsidRPr="3A516F3A">
              <w:rPr>
                <w:b/>
                <w:bCs/>
                <w:sz w:val="20"/>
                <w:szCs w:val="20"/>
                <w:lang w:val="en-US"/>
              </w:rPr>
              <w:t>Species present in the MS</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DF6ACD" w14:textId="6BFBB5CB" w:rsidR="21B87D23" w:rsidRDefault="4D18034F" w:rsidP="542E0CC6">
            <w:pPr>
              <w:rPr>
                <w:color w:val="000000" w:themeColor="text1"/>
                <w:sz w:val="20"/>
                <w:szCs w:val="20"/>
                <w:lang w:val="en-US"/>
              </w:rPr>
            </w:pPr>
            <w:r w:rsidRPr="3A516F3A">
              <w:rPr>
                <w:color w:val="000000" w:themeColor="text1"/>
                <w:sz w:val="20"/>
                <w:szCs w:val="20"/>
                <w:lang w:val="en-US"/>
              </w:rPr>
              <w:t>Member State shall indicate with “Y” (yes) or “N” (no) if the species is present in the Member State even if not sampled.</w:t>
            </w:r>
          </w:p>
        </w:tc>
      </w:tr>
      <w:tr w:rsidR="542E0CC6" w14:paraId="1A00D38E" w14:textId="77777777" w:rsidTr="40838583">
        <w:trPr>
          <w:trHeight w:val="82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136BC2" w14:textId="0B22E3CB" w:rsidR="1AF6C551" w:rsidRDefault="74101B77" w:rsidP="542E0CC6">
            <w:pPr>
              <w:rPr>
                <w:b/>
                <w:bCs/>
                <w:color w:val="000000" w:themeColor="text1"/>
                <w:sz w:val="20"/>
                <w:szCs w:val="20"/>
              </w:rPr>
            </w:pPr>
            <w:r w:rsidRPr="3A516F3A">
              <w:rPr>
                <w:b/>
                <w:bCs/>
                <w:color w:val="000000" w:themeColor="text1"/>
                <w:sz w:val="20"/>
                <w:szCs w:val="20"/>
              </w:rPr>
              <w:t>Sampling scheme</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52252E" w14:textId="2529995A" w:rsidR="1AF6C551" w:rsidRDefault="4ACF9459" w:rsidP="542E0CC6">
            <w:pPr>
              <w:rPr>
                <w:color w:val="000000" w:themeColor="text1"/>
                <w:sz w:val="19"/>
                <w:szCs w:val="19"/>
                <w:lang w:val="en-US"/>
              </w:rPr>
            </w:pPr>
            <w:r w:rsidRPr="3A516F3A">
              <w:rPr>
                <w:color w:val="000000" w:themeColor="text1"/>
                <w:sz w:val="19"/>
                <w:szCs w:val="19"/>
                <w:lang w:val="en-US"/>
              </w:rPr>
              <w:t xml:space="preserve">Member State shall indicate the source(s) from which data will be derived. </w:t>
            </w:r>
            <w:r w:rsidR="5216B8E0" w:rsidRPr="3A516F3A">
              <w:rPr>
                <w:color w:val="000000" w:themeColor="text1"/>
                <w:sz w:val="19"/>
                <w:szCs w:val="19"/>
                <w:lang w:val="en-US"/>
              </w:rPr>
              <w:t>(e.g. commercial, scientific surveys</w:t>
            </w:r>
            <w:r w:rsidR="0A415A1D" w:rsidRPr="3A516F3A">
              <w:rPr>
                <w:color w:val="000000" w:themeColor="text1"/>
                <w:sz w:val="19"/>
                <w:szCs w:val="19"/>
                <w:lang w:val="en-US"/>
              </w:rPr>
              <w:t>, etc.)</w:t>
            </w:r>
          </w:p>
          <w:p w14:paraId="1363115F" w14:textId="4D469713" w:rsidR="1AF6C551" w:rsidRDefault="4ACF9459" w:rsidP="542E0CC6">
            <w:pPr>
              <w:rPr>
                <w:color w:val="000000" w:themeColor="text1"/>
                <w:sz w:val="19"/>
                <w:szCs w:val="19"/>
                <w:lang w:val="en-US"/>
              </w:rPr>
            </w:pPr>
            <w:r w:rsidRPr="3A516F3A">
              <w:rPr>
                <w:color w:val="000000" w:themeColor="text1"/>
                <w:sz w:val="19"/>
                <w:szCs w:val="19"/>
                <w:lang w:val="en-US"/>
              </w:rPr>
              <w:t xml:space="preserve">See </w:t>
            </w:r>
            <w:proofErr w:type="spellStart"/>
            <w:r w:rsidR="31A859A0" w:rsidRPr="3A516F3A">
              <w:rPr>
                <w:color w:val="000000" w:themeColor="text1"/>
                <w:sz w:val="19"/>
                <w:szCs w:val="19"/>
                <w:lang w:val="en-US"/>
              </w:rPr>
              <w:t>MasterCodeList</w:t>
            </w:r>
            <w:proofErr w:type="spellEnd"/>
            <w:r w:rsidRPr="3A516F3A">
              <w:rPr>
                <w:color w:val="000000" w:themeColor="text1"/>
                <w:sz w:val="19"/>
                <w:szCs w:val="19"/>
                <w:lang w:val="en-US"/>
              </w:rPr>
              <w:t xml:space="preserve"> "Sampling Scheme"</w:t>
            </w:r>
          </w:p>
        </w:tc>
      </w:tr>
      <w:tr w:rsidR="21B87D23" w14:paraId="0A3F0378" w14:textId="77777777" w:rsidTr="40838583">
        <w:trPr>
          <w:trHeight w:val="1170"/>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E96475" w14:textId="1505D9C4" w:rsidR="21B87D23" w:rsidRDefault="13E788A7" w:rsidP="3A516F3A">
            <w:pPr>
              <w:rPr>
                <w:b/>
                <w:bCs/>
                <w:color w:val="000000" w:themeColor="text1"/>
                <w:sz w:val="20"/>
                <w:szCs w:val="20"/>
              </w:rPr>
            </w:pPr>
            <w:r w:rsidRPr="3A516F3A">
              <w:rPr>
                <w:b/>
                <w:bCs/>
                <w:color w:val="000000" w:themeColor="text1"/>
                <w:sz w:val="20"/>
                <w:szCs w:val="20"/>
              </w:rPr>
              <w:t>Reasons for not sampling</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3E8809" w14:textId="05406599" w:rsidR="49738231" w:rsidRDefault="6BD39D01" w:rsidP="3A516F3A">
            <w:pPr>
              <w:rPr>
                <w:color w:val="000000" w:themeColor="text1"/>
                <w:sz w:val="20"/>
                <w:szCs w:val="20"/>
                <w:lang w:val="en-US"/>
              </w:rPr>
            </w:pPr>
            <w:r w:rsidRPr="3C04B4AA">
              <w:rPr>
                <w:color w:val="000000" w:themeColor="text1"/>
                <w:sz w:val="20"/>
                <w:szCs w:val="20"/>
                <w:lang w:val="en-US"/>
              </w:rPr>
              <w:t>I</w:t>
            </w:r>
            <w:r w:rsidR="4947A00E" w:rsidRPr="3C04B4AA">
              <w:rPr>
                <w:color w:val="000000" w:themeColor="text1"/>
                <w:sz w:val="20"/>
                <w:szCs w:val="20"/>
                <w:lang w:val="en-US"/>
              </w:rPr>
              <w:t xml:space="preserve"> If the species is required according to Table 3 of the EU-MAP Delegated Decision or is selected at regional level, but not collected,</w:t>
            </w:r>
            <w:r w:rsidRPr="3C04B4AA">
              <w:rPr>
                <w:color w:val="000000" w:themeColor="text1"/>
                <w:sz w:val="20"/>
                <w:szCs w:val="20"/>
                <w:lang w:val="en-US"/>
              </w:rPr>
              <w:t xml:space="preserve"> </w:t>
            </w:r>
            <w:r w:rsidR="654BAF1F" w:rsidRPr="3C04B4AA">
              <w:rPr>
                <w:color w:val="000000" w:themeColor="text1"/>
                <w:sz w:val="20"/>
                <w:szCs w:val="20"/>
                <w:lang w:val="en-US"/>
              </w:rPr>
              <w:t xml:space="preserve">Member State shall indicate the reason(s) for not sampling this species, with specific </w:t>
            </w:r>
            <w:r w:rsidR="654BAF1F" w:rsidRPr="3C04B4AA">
              <w:rPr>
                <w:color w:val="000000" w:themeColor="text1"/>
                <w:sz w:val="20"/>
                <w:szCs w:val="20"/>
                <w:lang w:val="en-US"/>
              </w:rPr>
              <w:lastRenderedPageBreak/>
              <w:t xml:space="preserve">references </w:t>
            </w:r>
            <w:r w:rsidR="03486ECF" w:rsidRPr="3C04B4AA">
              <w:rPr>
                <w:sz w:val="20"/>
                <w:szCs w:val="20"/>
                <w:lang w:val="en-US"/>
              </w:rPr>
              <w:t xml:space="preserve">and scientific evidence </w:t>
            </w:r>
            <w:r w:rsidR="654BAF1F" w:rsidRPr="3C04B4AA">
              <w:rPr>
                <w:color w:val="000000" w:themeColor="text1"/>
                <w:sz w:val="20"/>
                <w:szCs w:val="20"/>
                <w:lang w:val="en-US"/>
              </w:rPr>
              <w:t>where appropriate (e.g. species not present in the area, regulations/laws in the country etc.).</w:t>
            </w:r>
            <w:r w:rsidR="6214F387" w:rsidRPr="3C04B4AA">
              <w:rPr>
                <w:color w:val="000000" w:themeColor="text1"/>
                <w:sz w:val="20"/>
                <w:szCs w:val="20"/>
                <w:lang w:val="en-US"/>
              </w:rPr>
              <w:t xml:space="preserve"> </w:t>
            </w:r>
          </w:p>
        </w:tc>
      </w:tr>
      <w:tr w:rsidR="21B87D23" w14:paraId="7672E413" w14:textId="77777777" w:rsidTr="40838583">
        <w:trPr>
          <w:trHeight w:val="840"/>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C3A5FD" w14:textId="6E993EE6" w:rsidR="21B87D23" w:rsidRDefault="21B87D23" w:rsidP="21B87D23">
            <w:r w:rsidRPr="21B87D23">
              <w:rPr>
                <w:b/>
                <w:bCs/>
                <w:color w:val="000000" w:themeColor="text1"/>
                <w:sz w:val="20"/>
                <w:szCs w:val="20"/>
              </w:rPr>
              <w:lastRenderedPageBreak/>
              <w:t>Life stage</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098AF1" w14:textId="78C35BD7" w:rsidR="21B87D23" w:rsidRDefault="3E965FE5" w:rsidP="21B87D23">
            <w:r w:rsidRPr="3A516F3A">
              <w:rPr>
                <w:color w:val="000000" w:themeColor="text1"/>
                <w:sz w:val="20"/>
                <w:szCs w:val="20"/>
                <w:lang w:val="en-US"/>
              </w:rPr>
              <w:t>Member State shall indicate the life stage of the species (e.g. glass, yellow, silver, parr, smolt, adult etc.).</w:t>
            </w:r>
            <w:r w:rsidR="4E883814">
              <w:br/>
            </w:r>
            <w:r w:rsidRPr="3A516F3A">
              <w:rPr>
                <w:color w:val="000000" w:themeColor="text1"/>
                <w:sz w:val="20"/>
                <w:szCs w:val="20"/>
                <w:lang w:val="en-US"/>
              </w:rPr>
              <w:t xml:space="preserve"> See </w:t>
            </w:r>
            <w:proofErr w:type="spellStart"/>
            <w:r w:rsidR="4B6FC7BC" w:rsidRPr="3A516F3A">
              <w:rPr>
                <w:color w:val="000000" w:themeColor="text1"/>
                <w:sz w:val="20"/>
                <w:szCs w:val="20"/>
                <w:lang w:val="en-US"/>
              </w:rPr>
              <w:t>MasterCodeList</w:t>
            </w:r>
            <w:proofErr w:type="spellEnd"/>
            <w:r w:rsidR="4B6FC7BC" w:rsidRPr="3A516F3A">
              <w:rPr>
                <w:color w:val="000000" w:themeColor="text1"/>
                <w:sz w:val="20"/>
                <w:szCs w:val="20"/>
                <w:lang w:val="en-US"/>
              </w:rPr>
              <w:t xml:space="preserve"> </w:t>
            </w:r>
            <w:r w:rsidRPr="3A516F3A">
              <w:rPr>
                <w:color w:val="000000" w:themeColor="text1"/>
                <w:sz w:val="20"/>
                <w:szCs w:val="20"/>
                <w:lang w:val="en-US"/>
              </w:rPr>
              <w:t>‘Life stage’</w:t>
            </w:r>
          </w:p>
        </w:tc>
      </w:tr>
      <w:tr w:rsidR="21B87D23" w14:paraId="567F7F54" w14:textId="77777777" w:rsidTr="40838583">
        <w:trPr>
          <w:trHeight w:val="103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7BD21D" w14:textId="0F739887" w:rsidR="21B87D23" w:rsidRDefault="21B87D23" w:rsidP="21B87D23">
            <w:r w:rsidRPr="21B87D23">
              <w:rPr>
                <w:b/>
                <w:bCs/>
                <w:color w:val="000000" w:themeColor="text1"/>
                <w:sz w:val="20"/>
                <w:szCs w:val="20"/>
              </w:rPr>
              <w:t xml:space="preserve">Agreed at RCG </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352028" w14:textId="30F16AD1" w:rsidR="0DCB4A70" w:rsidRDefault="0DCB4A70" w:rsidP="21B87D23">
            <w:pPr>
              <w:rPr>
                <w:color w:val="000000" w:themeColor="text1"/>
                <w:sz w:val="20"/>
                <w:szCs w:val="20"/>
                <w:lang w:val="en-US"/>
              </w:rPr>
            </w:pPr>
            <w:r w:rsidRPr="21B87D23">
              <w:rPr>
                <w:color w:val="000000" w:themeColor="text1"/>
                <w:sz w:val="20"/>
                <w:szCs w:val="20"/>
                <w:lang w:val="en-US"/>
              </w:rPr>
              <w:t>The designation of water bodies and rivers to be monitored for eel, salmon and sea trout shall be defined at national and agreed at RCG level.</w:t>
            </w:r>
          </w:p>
          <w:p w14:paraId="3F3820C1" w14:textId="7696AAD2" w:rsidR="21B87D23" w:rsidRDefault="21B87D23" w:rsidP="21B87D23">
            <w:pPr>
              <w:rPr>
                <w:color w:val="000000" w:themeColor="text1"/>
                <w:sz w:val="20"/>
                <w:szCs w:val="20"/>
                <w:lang w:val="en-US"/>
              </w:rPr>
            </w:pPr>
            <w:r w:rsidRPr="21B87D23">
              <w:rPr>
                <w:color w:val="000000" w:themeColor="text1"/>
                <w:sz w:val="20"/>
                <w:szCs w:val="20"/>
                <w:lang w:val="en-US"/>
              </w:rPr>
              <w:t xml:space="preserve">MS shall indicate by 'Y' (yes) or 'N' (no) (Y/N) in this column if there is RCG recommendation or agreement at the regional level, to sample the sampling sites </w:t>
            </w:r>
            <w:r w:rsidR="11B1F98B" w:rsidRPr="21B87D23">
              <w:rPr>
                <w:color w:val="000000" w:themeColor="text1"/>
                <w:sz w:val="20"/>
                <w:szCs w:val="20"/>
                <w:lang w:val="en-US"/>
              </w:rPr>
              <w:t xml:space="preserve">specified. </w:t>
            </w:r>
          </w:p>
        </w:tc>
      </w:tr>
      <w:tr w:rsidR="32102286" w14:paraId="642C2EFC" w14:textId="77777777" w:rsidTr="40838583">
        <w:trPr>
          <w:trHeight w:val="103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4727B8" w14:textId="4C184227" w:rsidR="6667E1C6" w:rsidRDefault="6667E1C6" w:rsidP="32102286">
            <w:pPr>
              <w:rPr>
                <w:b/>
                <w:bCs/>
                <w:color w:val="000000" w:themeColor="text1"/>
                <w:sz w:val="20"/>
                <w:szCs w:val="20"/>
              </w:rPr>
            </w:pPr>
            <w:r w:rsidRPr="40838583">
              <w:rPr>
                <w:b/>
                <w:bCs/>
                <w:color w:val="000000" w:themeColor="text1"/>
                <w:sz w:val="20"/>
                <w:szCs w:val="20"/>
              </w:rPr>
              <w:t>Fishery / Independent data collection</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4BC763" w14:textId="5E3730EC" w:rsidR="6667E1C6" w:rsidRDefault="6667E1C6" w:rsidP="32102286">
            <w:pPr>
              <w:rPr>
                <w:color w:val="000000" w:themeColor="text1"/>
                <w:sz w:val="20"/>
                <w:szCs w:val="20"/>
                <w:lang w:val="en-US"/>
              </w:rPr>
            </w:pPr>
            <w:r w:rsidRPr="40838583">
              <w:rPr>
                <w:color w:val="000000" w:themeColor="text1"/>
                <w:sz w:val="20"/>
                <w:szCs w:val="20"/>
                <w:lang w:val="en-US"/>
              </w:rPr>
              <w:t>Member State shall indicate whether data shall be derived from commercial catches (F = fishery) or from sources other than commercial catches (I = independent).</w:t>
            </w:r>
          </w:p>
        </w:tc>
      </w:tr>
      <w:tr w:rsidR="21B87D23" w14:paraId="109F527D" w14:textId="77777777" w:rsidTr="40838583">
        <w:trPr>
          <w:trHeight w:val="103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A3152C" w14:textId="2CE3744E" w:rsidR="21B87D23" w:rsidRDefault="4E883814" w:rsidP="21B87D23">
            <w:r w:rsidRPr="058E4ED5">
              <w:rPr>
                <w:b/>
                <w:bCs/>
                <w:color w:val="000000" w:themeColor="text1"/>
                <w:sz w:val="20"/>
                <w:szCs w:val="20"/>
              </w:rPr>
              <w:t>Diadromous variable</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B23A33" w14:textId="208B8E1C" w:rsidR="21B87D23" w:rsidRDefault="4E883814" w:rsidP="21B87D23">
            <w:r w:rsidRPr="058E4ED5">
              <w:rPr>
                <w:color w:val="000000" w:themeColor="text1"/>
                <w:sz w:val="20"/>
                <w:szCs w:val="20"/>
                <w:lang w:val="en-US"/>
              </w:rPr>
              <w:t>Member State shall indicate the variables to be collected [e.g. the abundance of recruits (glass eel), the abundance of standing stock (yellow eel), the number, weight and sex ratio of emigrating silver eels, the abundance of smolt, parr and the number of ascending individuals in rivers for adult salmon and sea trout).</w:t>
            </w:r>
            <w:r w:rsidR="21B87D23">
              <w:br/>
            </w:r>
            <w:r w:rsidRPr="058E4ED5">
              <w:rPr>
                <w:color w:val="000000" w:themeColor="text1"/>
                <w:sz w:val="20"/>
                <w:szCs w:val="20"/>
                <w:lang w:val="en-US"/>
              </w:rPr>
              <w:t xml:space="preserve"> If variables are not directly collected but estimated, the method of estimation should be described in Text Box 2.4. Different variables shall be stated in different rows of the table.</w:t>
            </w:r>
          </w:p>
          <w:p w14:paraId="0C65CC64" w14:textId="2C2D5ADD" w:rsidR="21B87D23" w:rsidRDefault="21B87D23" w:rsidP="058E4ED5">
            <w:pPr>
              <w:rPr>
                <w:color w:val="000000" w:themeColor="text1"/>
                <w:sz w:val="20"/>
                <w:szCs w:val="20"/>
                <w:lang w:val="en-US"/>
              </w:rPr>
            </w:pPr>
          </w:p>
          <w:p w14:paraId="7A2E1AF9" w14:textId="207D627E" w:rsidR="21B87D23" w:rsidRDefault="4EFD531E" w:rsidP="058E4ED5">
            <w:pPr>
              <w:rPr>
                <w:color w:val="000000" w:themeColor="text1"/>
                <w:sz w:val="20"/>
                <w:szCs w:val="20"/>
                <w:lang w:val="en-US"/>
              </w:rPr>
            </w:pPr>
            <w:r w:rsidRPr="64EB3747">
              <w:rPr>
                <w:color w:val="000000" w:themeColor="text1"/>
                <w:sz w:val="20"/>
                <w:szCs w:val="20"/>
                <w:lang w:val="en-US"/>
              </w:rPr>
              <w:t xml:space="preserve">See </w:t>
            </w:r>
            <w:proofErr w:type="spellStart"/>
            <w:r w:rsidRPr="64EB3747">
              <w:rPr>
                <w:color w:val="000000" w:themeColor="text1"/>
                <w:sz w:val="20"/>
                <w:szCs w:val="20"/>
                <w:lang w:val="en-US"/>
              </w:rPr>
              <w:t>MasterCodeList</w:t>
            </w:r>
            <w:proofErr w:type="spellEnd"/>
            <w:r w:rsidRPr="64EB3747">
              <w:rPr>
                <w:color w:val="000000" w:themeColor="text1"/>
                <w:sz w:val="20"/>
                <w:szCs w:val="20"/>
                <w:lang w:val="en-US"/>
              </w:rPr>
              <w:t xml:space="preserve"> ‘Diadromous variable’. </w:t>
            </w:r>
          </w:p>
        </w:tc>
      </w:tr>
      <w:tr w:rsidR="21B87D23" w14:paraId="248E319A" w14:textId="77777777" w:rsidTr="40838583">
        <w:trPr>
          <w:trHeight w:val="85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5C306C" w14:textId="40365776" w:rsidR="21B87D23" w:rsidRDefault="21B87D23" w:rsidP="21B87D23">
            <w:r w:rsidRPr="21B87D23">
              <w:rPr>
                <w:b/>
                <w:bCs/>
                <w:color w:val="000000" w:themeColor="text1"/>
                <w:sz w:val="20"/>
                <w:szCs w:val="20"/>
              </w:rPr>
              <w:t>Methods</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D0A50C" w14:textId="791AE109" w:rsidR="21B87D23" w:rsidRDefault="263006D3" w:rsidP="542E0CC6">
            <w:pPr>
              <w:rPr>
                <w:color w:val="000000" w:themeColor="text1"/>
                <w:sz w:val="19"/>
                <w:szCs w:val="19"/>
                <w:lang w:val="en-US"/>
              </w:rPr>
            </w:pPr>
            <w:r w:rsidRPr="64EB3747">
              <w:rPr>
                <w:color w:val="000000" w:themeColor="text1"/>
                <w:sz w:val="19"/>
                <w:szCs w:val="19"/>
                <w:lang w:val="en-US"/>
              </w:rPr>
              <w:t>Member State shall indicate the methods used (e.g. traps, electrofishing, counter, logbooks etc. or any combination of these methods) from which data will be derived. The sampling method/strategy should be also described also in Annex 1.1.</w:t>
            </w:r>
          </w:p>
        </w:tc>
      </w:tr>
      <w:tr w:rsidR="21B87D23" w14:paraId="03EE4B70" w14:textId="77777777" w:rsidTr="40838583">
        <w:trPr>
          <w:trHeight w:val="52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0BA416" w14:textId="297450B1" w:rsidR="21B87D23" w:rsidRDefault="21B87D23" w:rsidP="21B87D23">
            <w:r w:rsidRPr="21B87D23">
              <w:rPr>
                <w:b/>
                <w:bCs/>
                <w:color w:val="000000" w:themeColor="text1"/>
                <w:sz w:val="20"/>
                <w:szCs w:val="20"/>
              </w:rPr>
              <w:t>Unit</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57CF09" w14:textId="280EB1BA" w:rsidR="21B87D23" w:rsidRDefault="21B87D23" w:rsidP="21B87D23">
            <w:r w:rsidRPr="21B87D23">
              <w:rPr>
                <w:color w:val="000000" w:themeColor="text1"/>
                <w:sz w:val="20"/>
                <w:szCs w:val="20"/>
                <w:lang w:val="en-US"/>
              </w:rPr>
              <w:t>For each method, the planned unit of data reporting shall be indicated (number, sites, number of individuals etc.)</w:t>
            </w:r>
          </w:p>
        </w:tc>
      </w:tr>
      <w:tr w:rsidR="21B87D23" w14:paraId="1A9E617C" w14:textId="77777777" w:rsidTr="40838583">
        <w:trPr>
          <w:trHeight w:val="780"/>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DC58F2" w14:textId="397CC767" w:rsidR="21B87D23" w:rsidRDefault="21B87D23" w:rsidP="21B87D23">
            <w:r w:rsidRPr="21B87D23">
              <w:rPr>
                <w:b/>
                <w:bCs/>
                <w:color w:val="000000" w:themeColor="text1"/>
                <w:sz w:val="20"/>
                <w:szCs w:val="20"/>
              </w:rPr>
              <w:t>Planned minimum numbers of units</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B72DD" w14:textId="5A2E2A9A" w:rsidR="21B87D23" w:rsidRDefault="21B87D23" w:rsidP="21B87D23">
            <w:r w:rsidRPr="21B87D23">
              <w:rPr>
                <w:color w:val="000000" w:themeColor="text1"/>
                <w:sz w:val="20"/>
                <w:szCs w:val="20"/>
                <w:lang w:val="en-US"/>
              </w:rPr>
              <w:t>Member State shall indicate the planned minimum numbers for the unit chosen. (e.g. number of traps, number of counters, number of electrofishing sites etc.)</w:t>
            </w:r>
          </w:p>
        </w:tc>
      </w:tr>
      <w:tr w:rsidR="21B87D23" w14:paraId="56315A9E" w14:textId="77777777" w:rsidTr="40838583">
        <w:trPr>
          <w:trHeight w:val="85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5CC619" w14:textId="01AE93F6" w:rsidR="21B87D23" w:rsidRDefault="21B87D23" w:rsidP="21B87D23">
            <w:r w:rsidRPr="21B87D23">
              <w:rPr>
                <w:b/>
                <w:bCs/>
                <w:color w:val="000000" w:themeColor="text1"/>
                <w:sz w:val="20"/>
                <w:szCs w:val="20"/>
              </w:rPr>
              <w:t>Frequency</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C03661" w14:textId="6B031348" w:rsidR="21B87D23" w:rsidRDefault="21B87D23" w:rsidP="21B87D23">
            <w:r w:rsidRPr="21B87D23">
              <w:rPr>
                <w:color w:val="000000" w:themeColor="text1"/>
                <w:sz w:val="20"/>
                <w:szCs w:val="20"/>
                <w:lang w:val="en-US"/>
              </w:rPr>
              <w:t>Member State shall indicate the frequency at which sampling will take place</w:t>
            </w:r>
            <w:r w:rsidR="09B61C65" w:rsidRPr="21B87D23">
              <w:rPr>
                <w:color w:val="000000" w:themeColor="text1"/>
                <w:sz w:val="20"/>
                <w:szCs w:val="20"/>
                <w:lang w:val="en-US"/>
              </w:rPr>
              <w:t>.</w:t>
            </w:r>
          </w:p>
          <w:p w14:paraId="1B96838A" w14:textId="3CF6F485" w:rsidR="11223EDD" w:rsidRDefault="214A9693" w:rsidP="21B87D23">
            <w:r w:rsidRPr="058E4ED5">
              <w:rPr>
                <w:color w:val="000000" w:themeColor="text1"/>
                <w:sz w:val="20"/>
                <w:szCs w:val="20"/>
                <w:lang w:val="en-US"/>
              </w:rPr>
              <w:t xml:space="preserve">See </w:t>
            </w:r>
            <w:proofErr w:type="spellStart"/>
            <w:r w:rsidR="00CFFA5A" w:rsidRPr="058E4ED5">
              <w:rPr>
                <w:color w:val="000000" w:themeColor="text1"/>
                <w:sz w:val="20"/>
                <w:szCs w:val="20"/>
                <w:lang w:val="en-US"/>
              </w:rPr>
              <w:t>MasterCodeList</w:t>
            </w:r>
            <w:proofErr w:type="spellEnd"/>
            <w:r w:rsidRPr="058E4ED5">
              <w:rPr>
                <w:color w:val="000000" w:themeColor="text1"/>
                <w:sz w:val="20"/>
                <w:szCs w:val="20"/>
                <w:lang w:val="en-US"/>
              </w:rPr>
              <w:t xml:space="preserve"> 'Frequency</w:t>
            </w:r>
            <w:r w:rsidR="7891CB4B" w:rsidRPr="058E4ED5">
              <w:rPr>
                <w:color w:val="000000" w:themeColor="text1"/>
                <w:sz w:val="20"/>
                <w:szCs w:val="20"/>
                <w:lang w:val="en-US"/>
              </w:rPr>
              <w:t>’</w:t>
            </w:r>
            <w:r w:rsidR="2436AC3A" w:rsidRPr="058E4ED5">
              <w:rPr>
                <w:color w:val="000000" w:themeColor="text1"/>
                <w:sz w:val="20"/>
                <w:szCs w:val="20"/>
                <w:lang w:val="en-US"/>
              </w:rPr>
              <w:t>.</w:t>
            </w:r>
          </w:p>
          <w:p w14:paraId="1F0E72DF" w14:textId="59008F4F" w:rsidR="058E4ED5" w:rsidRDefault="058E4ED5" w:rsidP="058E4ED5">
            <w:pPr>
              <w:rPr>
                <w:color w:val="000000" w:themeColor="text1"/>
                <w:sz w:val="20"/>
                <w:szCs w:val="20"/>
                <w:lang w:val="en-US"/>
              </w:rPr>
            </w:pPr>
          </w:p>
          <w:p w14:paraId="10B59899" w14:textId="6640DFF6" w:rsidR="00A12299" w:rsidRDefault="18FDE20F" w:rsidP="21B87D23">
            <w:r w:rsidRPr="058E4ED5">
              <w:rPr>
                <w:color w:val="000000" w:themeColor="text1"/>
                <w:sz w:val="20"/>
                <w:szCs w:val="20"/>
                <w:lang w:val="en-US"/>
              </w:rPr>
              <w:t xml:space="preserve">If </w:t>
            </w:r>
            <w:r w:rsidR="214A9693" w:rsidRPr="058E4ED5">
              <w:rPr>
                <w:color w:val="000000" w:themeColor="text1"/>
                <w:sz w:val="20"/>
                <w:szCs w:val="20"/>
                <w:lang w:val="en-US"/>
              </w:rPr>
              <w:t>'</w:t>
            </w:r>
            <w:r w:rsidR="4E883814" w:rsidRPr="058E4ED5">
              <w:rPr>
                <w:color w:val="000000" w:themeColor="text1"/>
                <w:sz w:val="20"/>
                <w:szCs w:val="20"/>
                <w:lang w:val="en-US"/>
              </w:rPr>
              <w:t>O</w:t>
            </w:r>
            <w:r w:rsidR="0CA375E3" w:rsidRPr="058E4ED5">
              <w:rPr>
                <w:color w:val="000000" w:themeColor="text1"/>
                <w:sz w:val="20"/>
                <w:szCs w:val="20"/>
                <w:lang w:val="en-US"/>
              </w:rPr>
              <w:t>ther</w:t>
            </w:r>
            <w:r w:rsidR="4E883814" w:rsidRPr="058E4ED5">
              <w:rPr>
                <w:color w:val="000000" w:themeColor="text1"/>
                <w:sz w:val="20"/>
                <w:szCs w:val="20"/>
                <w:lang w:val="en-US"/>
              </w:rPr>
              <w:t xml:space="preserve">' </w:t>
            </w:r>
            <w:r w:rsidR="6C4908D5" w:rsidRPr="058E4ED5">
              <w:rPr>
                <w:color w:val="000000" w:themeColor="text1"/>
                <w:sz w:val="20"/>
                <w:szCs w:val="20"/>
                <w:lang w:val="en-US"/>
              </w:rPr>
              <w:t xml:space="preserve">is chosen the frequency should be </w:t>
            </w:r>
            <w:r w:rsidR="4E883814" w:rsidRPr="058E4ED5">
              <w:rPr>
                <w:color w:val="000000" w:themeColor="text1"/>
                <w:sz w:val="20"/>
                <w:szCs w:val="20"/>
                <w:lang w:val="en-US"/>
              </w:rPr>
              <w:t xml:space="preserve">specify in </w:t>
            </w:r>
            <w:r w:rsidR="379CC553" w:rsidRPr="058E4ED5">
              <w:rPr>
                <w:color w:val="000000" w:themeColor="text1"/>
                <w:sz w:val="20"/>
                <w:szCs w:val="20"/>
                <w:lang w:val="en-US"/>
              </w:rPr>
              <w:t xml:space="preserve">WP </w:t>
            </w:r>
            <w:r w:rsidR="4E883814" w:rsidRPr="058E4ED5">
              <w:rPr>
                <w:color w:val="000000" w:themeColor="text1"/>
                <w:sz w:val="20"/>
                <w:szCs w:val="20"/>
                <w:lang w:val="en-US"/>
              </w:rPr>
              <w:t>comments</w:t>
            </w:r>
            <w:r w:rsidR="65E24F2D" w:rsidRPr="058E4ED5">
              <w:rPr>
                <w:color w:val="000000" w:themeColor="text1"/>
                <w:sz w:val="20"/>
                <w:szCs w:val="20"/>
                <w:lang w:val="en-US"/>
              </w:rPr>
              <w:t xml:space="preserve"> column</w:t>
            </w:r>
            <w:r w:rsidR="4E883814" w:rsidRPr="058E4ED5">
              <w:rPr>
                <w:color w:val="000000" w:themeColor="text1"/>
                <w:sz w:val="20"/>
                <w:szCs w:val="20"/>
                <w:lang w:val="en-US"/>
              </w:rPr>
              <w:t xml:space="preserve">. </w:t>
            </w:r>
          </w:p>
        </w:tc>
      </w:tr>
      <w:tr w:rsidR="21B87D23" w14:paraId="5DDD8B23" w14:textId="77777777" w:rsidTr="40838583">
        <w:trPr>
          <w:trHeight w:val="420"/>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B6F278" w14:textId="5FE11DBE" w:rsidR="21B87D23" w:rsidRDefault="21B87D23" w:rsidP="21B87D23">
            <w:r w:rsidRPr="21B87D23">
              <w:rPr>
                <w:b/>
                <w:bCs/>
                <w:color w:val="000000" w:themeColor="text1"/>
                <w:sz w:val="20"/>
                <w:szCs w:val="20"/>
              </w:rPr>
              <w:t>WP Comments</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0AE515" w14:textId="33E47EB3" w:rsidR="21B87D23" w:rsidRDefault="21B87D23" w:rsidP="21B87D23">
            <w:r w:rsidRPr="21B87D23">
              <w:rPr>
                <w:i/>
                <w:iCs/>
                <w:color w:val="000000" w:themeColor="text1"/>
                <w:sz w:val="20"/>
                <w:szCs w:val="20"/>
              </w:rPr>
              <w:t>Any further comments.</w:t>
            </w:r>
          </w:p>
        </w:tc>
      </w:tr>
      <w:tr w:rsidR="21B87D23" w14:paraId="60FA78D6" w14:textId="77777777" w:rsidTr="40838583">
        <w:trPr>
          <w:trHeight w:val="420"/>
        </w:trPr>
        <w:tc>
          <w:tcPr>
            <w:tcW w:w="91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6F9593A" w14:textId="32B58367" w:rsidR="21B87D23" w:rsidRDefault="21B87D23" w:rsidP="21B87D23">
            <w:r w:rsidRPr="21B87D23">
              <w:rPr>
                <w:i/>
                <w:iCs/>
                <w:sz w:val="19"/>
                <w:szCs w:val="19"/>
                <w:lang w:val="en-US"/>
              </w:rPr>
              <w:lastRenderedPageBreak/>
              <w:t xml:space="preserve">General comment: </w:t>
            </w:r>
            <w:r w:rsidRPr="21B87D23">
              <w:rPr>
                <w:i/>
                <w:iCs/>
                <w:sz w:val="20"/>
                <w:szCs w:val="20"/>
                <w:lang w:val="en-US"/>
              </w:rPr>
              <w:t xml:space="preserve">The grey part of this Table </w:t>
            </w:r>
            <w:r w:rsidRPr="21B87D23">
              <w:rPr>
                <w:i/>
                <w:iCs/>
                <w:sz w:val="19"/>
                <w:szCs w:val="19"/>
                <w:lang w:val="en-US"/>
              </w:rPr>
              <w:t>is applicable to the Annual Report. This Table should provide information on the achieved numbers and short texts to explain any non-conformities with the Work Plan</w:t>
            </w:r>
          </w:p>
        </w:tc>
      </w:tr>
      <w:tr w:rsidR="21B87D23" w14:paraId="68A8E7AB" w14:textId="77777777" w:rsidTr="40838583">
        <w:trPr>
          <w:trHeight w:val="420"/>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3BE32197" w14:textId="5BE8B99D" w:rsidR="21B87D23" w:rsidRDefault="4BF204EF" w:rsidP="29B53061">
            <w:pPr>
              <w:rPr>
                <w:b/>
                <w:bCs/>
                <w:color w:val="000000" w:themeColor="text1"/>
                <w:sz w:val="20"/>
                <w:szCs w:val="20"/>
              </w:rPr>
            </w:pPr>
            <w:r w:rsidRPr="261078B8">
              <w:rPr>
                <w:b/>
                <w:bCs/>
                <w:color w:val="000000" w:themeColor="text1"/>
                <w:sz w:val="20"/>
                <w:szCs w:val="20"/>
              </w:rPr>
              <w:t xml:space="preserve">Achieved numbers </w:t>
            </w:r>
            <w:r w:rsidR="3224E047" w:rsidRPr="261078B8">
              <w:rPr>
                <w:b/>
                <w:bCs/>
                <w:color w:val="000000" w:themeColor="text1"/>
                <w:sz w:val="20"/>
                <w:szCs w:val="20"/>
              </w:rPr>
              <w:t>of units</w:t>
            </w:r>
          </w:p>
        </w:tc>
        <w:tc>
          <w:tcPr>
            <w:tcW w:w="5310" w:type="dxa"/>
            <w:tcBorders>
              <w:top w:val="nil"/>
              <w:left w:val="single" w:sz="8" w:space="0" w:color="000000" w:themeColor="text1"/>
              <w:bottom w:val="single" w:sz="8" w:space="0" w:color="000000" w:themeColor="text1"/>
              <w:right w:val="single" w:sz="8" w:space="0" w:color="000000" w:themeColor="text1"/>
            </w:tcBorders>
            <w:shd w:val="clear" w:color="auto" w:fill="C0C0C0"/>
          </w:tcPr>
          <w:p w14:paraId="2949D373" w14:textId="291C4EE8" w:rsidR="21B87D23" w:rsidRDefault="21B87D23" w:rsidP="21B87D23">
            <w:r w:rsidRPr="21B87D23">
              <w:rPr>
                <w:color w:val="000000" w:themeColor="text1"/>
                <w:sz w:val="20"/>
                <w:szCs w:val="20"/>
                <w:lang w:val="en-US"/>
              </w:rPr>
              <w:t>Member states shall indicate the achieved numbers of planned numbers of unit chosen.</w:t>
            </w:r>
          </w:p>
        </w:tc>
      </w:tr>
      <w:tr w:rsidR="21B87D23" w14:paraId="30F79271" w14:textId="77777777" w:rsidTr="40838583">
        <w:trPr>
          <w:trHeight w:val="420"/>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60B8F38" w14:textId="1234A42D" w:rsidR="21B87D23" w:rsidRDefault="310F6FAA" w:rsidP="29B53061">
            <w:pPr>
              <w:rPr>
                <w:b/>
                <w:bCs/>
                <w:color w:val="000000" w:themeColor="text1"/>
                <w:sz w:val="20"/>
                <w:szCs w:val="20"/>
              </w:rPr>
            </w:pPr>
            <w:r w:rsidRPr="246AB52D">
              <w:rPr>
                <w:b/>
                <w:bCs/>
                <w:color w:val="000000" w:themeColor="text1"/>
                <w:sz w:val="20"/>
                <w:szCs w:val="20"/>
              </w:rPr>
              <w:t>% of achievement (100*</w:t>
            </w:r>
            <w:r w:rsidR="01237ADF" w:rsidRPr="246AB52D">
              <w:rPr>
                <w:b/>
                <w:bCs/>
                <w:color w:val="000000" w:themeColor="text1"/>
                <w:sz w:val="20"/>
                <w:szCs w:val="20"/>
              </w:rPr>
              <w:t>U</w:t>
            </w:r>
            <w:r w:rsidRPr="246AB52D">
              <w:rPr>
                <w:b/>
                <w:bCs/>
                <w:color w:val="000000" w:themeColor="text1"/>
                <w:sz w:val="20"/>
                <w:szCs w:val="20"/>
              </w:rPr>
              <w:t>/</w:t>
            </w:r>
            <w:r w:rsidR="522D51AB" w:rsidRPr="246AB52D">
              <w:rPr>
                <w:b/>
                <w:bCs/>
                <w:color w:val="000000" w:themeColor="text1"/>
                <w:sz w:val="20"/>
                <w:szCs w:val="20"/>
              </w:rPr>
              <w:t>R</w:t>
            </w:r>
            <w:r w:rsidRPr="246AB52D">
              <w:rPr>
                <w:b/>
                <w:bCs/>
                <w:color w:val="000000" w:themeColor="text1"/>
                <w:sz w:val="20"/>
                <w:szCs w:val="20"/>
              </w:rPr>
              <w:t>)</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5A3FB72D" w14:textId="33E22413" w:rsidR="21B87D23" w:rsidRDefault="21B87D23" w:rsidP="21B87D23">
            <w:r w:rsidRPr="21B87D23">
              <w:rPr>
                <w:color w:val="000000" w:themeColor="text1"/>
                <w:sz w:val="20"/>
                <w:szCs w:val="20"/>
                <w:lang w:val="en-US"/>
              </w:rPr>
              <w:t>No action required by Member State. Automatically filled column</w:t>
            </w:r>
          </w:p>
        </w:tc>
      </w:tr>
      <w:tr w:rsidR="21B87D23" w14:paraId="4E8AD62E" w14:textId="77777777" w:rsidTr="40838583">
        <w:trPr>
          <w:trHeight w:val="420"/>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0B7B9903" w14:textId="386B4DB4" w:rsidR="21B87D23" w:rsidRDefault="21B87D23" w:rsidP="21B87D23">
            <w:r w:rsidRPr="21B87D23">
              <w:rPr>
                <w:b/>
                <w:bCs/>
                <w:color w:val="000000" w:themeColor="text1"/>
                <w:sz w:val="20"/>
                <w:szCs w:val="20"/>
              </w:rPr>
              <w:t>Reasons for non-conformity</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C3EC56C" w14:textId="21F17954" w:rsidR="21B87D23" w:rsidRDefault="21B87D23" w:rsidP="21B87D23">
            <w:r w:rsidRPr="21B87D23">
              <w:rPr>
                <w:color w:val="000000" w:themeColor="text1"/>
                <w:sz w:val="20"/>
                <w:szCs w:val="20"/>
                <w:lang w:val="en-US"/>
              </w:rPr>
              <w:t>If Planned/Achieved ≠ 1, Member State shall make a reference here or shall describe in the Text Box 2.4 the reasons of non-conformity and actions taken to mitigate it.</w:t>
            </w:r>
          </w:p>
        </w:tc>
      </w:tr>
      <w:tr w:rsidR="21B87D23" w14:paraId="6E20BB20" w14:textId="77777777" w:rsidTr="40838583">
        <w:trPr>
          <w:trHeight w:val="420"/>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EBCA1D3" w14:textId="29F07D08" w:rsidR="21B87D23" w:rsidRDefault="21B87D23" w:rsidP="21B87D23">
            <w:r w:rsidRPr="21B87D23">
              <w:rPr>
                <w:b/>
                <w:bCs/>
                <w:sz w:val="20"/>
                <w:szCs w:val="20"/>
              </w:rPr>
              <w:t>AR Comments</w:t>
            </w:r>
          </w:p>
        </w:tc>
        <w:tc>
          <w:tcPr>
            <w:tcW w:w="5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31DEC4C" w14:textId="7FC6E2AE" w:rsidR="21B87D23" w:rsidRDefault="21B87D23" w:rsidP="21B87D23">
            <w:r w:rsidRPr="21B87D23">
              <w:rPr>
                <w:sz w:val="20"/>
                <w:szCs w:val="20"/>
              </w:rPr>
              <w:t>Any further comment.</w:t>
            </w:r>
          </w:p>
        </w:tc>
      </w:tr>
    </w:tbl>
    <w:p w14:paraId="39BC08C0" w14:textId="7D73E2AF" w:rsidR="00ED7C7F" w:rsidRDefault="00CF0141" w:rsidP="21B87D23">
      <w:r>
        <w:br/>
      </w:r>
      <w:bookmarkStart w:id="22" w:name="_x7kyhllrgxz"/>
      <w:bookmarkEnd w:id="22"/>
      <w:r w:rsidRPr="21B87D23">
        <w:rPr>
          <w:b/>
          <w:bCs/>
          <w:color w:val="434343"/>
          <w:sz w:val="28"/>
          <w:szCs w:val="28"/>
        </w:rPr>
        <w:t>Text Box 2.4: Diadromous species data collection in freshwater</w:t>
      </w:r>
    </w:p>
    <w:p w14:paraId="2AD661F2" w14:textId="27C8EBAF" w:rsidR="21B87D23" w:rsidRDefault="21B87D23" w:rsidP="21B87D23"/>
    <w:tbl>
      <w:tblPr>
        <w:tblW w:w="9360" w:type="dxa"/>
        <w:tblLayout w:type="fixed"/>
        <w:tblLook w:val="0600" w:firstRow="0" w:lastRow="0" w:firstColumn="0" w:lastColumn="0" w:noHBand="1" w:noVBand="1"/>
      </w:tblPr>
      <w:tblGrid>
        <w:gridCol w:w="9015"/>
        <w:gridCol w:w="345"/>
      </w:tblGrid>
      <w:tr w:rsidR="21B87D23" w14:paraId="745F815C" w14:textId="77777777" w:rsidTr="007F6FF0">
        <w:trPr>
          <w:trHeight w:val="78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04C9E6" w14:textId="79248032" w:rsidR="21B87D23" w:rsidRDefault="21B87D23" w:rsidP="21B87D23">
            <w:r w:rsidRPr="21B87D23">
              <w:rPr>
                <w:i/>
                <w:iCs/>
                <w:sz w:val="20"/>
                <w:szCs w:val="20"/>
                <w:lang w:val="en-US"/>
              </w:rPr>
              <w:t>General comment: This Textbox fulfills Article 5 paragraph 2(a), Article 6 paragraph 3(a), 3(b) and 3(c) of the Regulation 2017/1004 and Chapter II, section 2.1.b) and 2.3 of the EU-MAP Delegated Decision. Use this Text Box to give an overview of the methodology used for the data collected from freshwater commercial fisheries for salmon, sea trout and eel, and from research surveys on salmon and sea trout in freshwater, and on eel in any relevant habitat including coastal waters.</w:t>
            </w:r>
          </w:p>
        </w:tc>
        <w:tc>
          <w:tcPr>
            <w:tcW w:w="345" w:type="dxa"/>
            <w:tcBorders>
              <w:top w:val="nil"/>
              <w:left w:val="single" w:sz="8" w:space="0" w:color="000000" w:themeColor="text1"/>
              <w:bottom w:val="nil"/>
              <w:right w:val="nil"/>
            </w:tcBorders>
            <w:vAlign w:val="center"/>
          </w:tcPr>
          <w:p w14:paraId="0D4FBBB5" w14:textId="0AC8ACCD" w:rsidR="21B87D23" w:rsidRDefault="21B87D23"/>
        </w:tc>
      </w:tr>
      <w:tr w:rsidR="21B87D23" w14:paraId="7A1F3218" w14:textId="77777777" w:rsidTr="007F6FF0">
        <w:trPr>
          <w:trHeight w:val="27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6DE5F2" w14:textId="0F594297" w:rsidR="42B67F45" w:rsidRDefault="625F76E8" w:rsidP="3DD20399">
            <w:pPr>
              <w:rPr>
                <w:sz w:val="20"/>
                <w:szCs w:val="20"/>
                <w:lang w:val="en-US"/>
              </w:rPr>
            </w:pPr>
            <w:r w:rsidRPr="1F52C23B">
              <w:rPr>
                <w:sz w:val="20"/>
                <w:szCs w:val="20"/>
                <w:lang w:val="en-US"/>
              </w:rPr>
              <w:t>Method selected for collecting data.</w:t>
            </w:r>
          </w:p>
          <w:p w14:paraId="5670EB92" w14:textId="533276CA" w:rsidR="42B67F45" w:rsidRDefault="42B67F45" w:rsidP="21B87D23">
            <w:r w:rsidRPr="21B87D23">
              <w:rPr>
                <w:sz w:val="20"/>
                <w:szCs w:val="20"/>
                <w:lang w:val="en-US"/>
              </w:rPr>
              <w:t xml:space="preserve"> </w:t>
            </w:r>
          </w:p>
          <w:p w14:paraId="152A6298" w14:textId="73312FE0" w:rsidR="42B67F45" w:rsidRDefault="42B67F45" w:rsidP="21B87D23">
            <w:r w:rsidRPr="21B87D23">
              <w:rPr>
                <w:sz w:val="20"/>
                <w:szCs w:val="20"/>
                <w:lang w:val="en-US"/>
              </w:rPr>
              <w:t xml:space="preserve">  </w:t>
            </w:r>
          </w:p>
          <w:p w14:paraId="354CAF03" w14:textId="769B4430" w:rsidR="42B67F45" w:rsidRDefault="47AB80BC" w:rsidP="21B87D23">
            <w:r w:rsidRPr="1F52C23B">
              <w:rPr>
                <w:i/>
                <w:iCs/>
                <w:sz w:val="20"/>
                <w:szCs w:val="20"/>
                <w:lang w:val="en-US"/>
              </w:rPr>
              <w:t xml:space="preserve">MS should </w:t>
            </w:r>
            <w:r w:rsidR="7FD29C90" w:rsidRPr="1F52C23B">
              <w:rPr>
                <w:i/>
                <w:iCs/>
                <w:sz w:val="20"/>
                <w:szCs w:val="20"/>
                <w:lang w:val="en-US"/>
              </w:rPr>
              <w:t>briefly</w:t>
            </w:r>
            <w:r w:rsidRPr="1F52C23B">
              <w:rPr>
                <w:i/>
                <w:iCs/>
                <w:sz w:val="20"/>
                <w:szCs w:val="20"/>
                <w:lang w:val="en-US"/>
              </w:rPr>
              <w:t xml:space="preserve"> describe the method for collecting the variables presented in Table 2.4.</w:t>
            </w:r>
            <w:r w:rsidR="0ED20161" w:rsidRPr="1F52C23B">
              <w:rPr>
                <w:i/>
                <w:iCs/>
                <w:sz w:val="20"/>
                <w:szCs w:val="20"/>
                <w:lang w:val="en-US"/>
              </w:rPr>
              <w:t xml:space="preserve"> Detailed descriptions are to be included in Annex 1.1.</w:t>
            </w:r>
            <w:r w:rsidRPr="1F52C23B">
              <w:rPr>
                <w:i/>
                <w:iCs/>
                <w:sz w:val="20"/>
                <w:szCs w:val="20"/>
                <w:lang w:val="en-US"/>
              </w:rPr>
              <w:t xml:space="preserve"> If variables are not directly collected but estimated the method of estimation should be described here. </w:t>
            </w:r>
          </w:p>
          <w:p w14:paraId="0852074E" w14:textId="5A83179A" w:rsidR="42B67F45" w:rsidRDefault="42B67F45" w:rsidP="21B87D23">
            <w:r w:rsidRPr="21B87D23">
              <w:rPr>
                <w:i/>
                <w:iCs/>
                <w:sz w:val="20"/>
                <w:szCs w:val="20"/>
                <w:lang w:val="en-US"/>
              </w:rPr>
              <w:t xml:space="preserve"> </w:t>
            </w:r>
          </w:p>
          <w:p w14:paraId="7F579DE5" w14:textId="3BCEAD1B" w:rsidR="42B67F45" w:rsidRDefault="42B67F45" w:rsidP="21B87D23">
            <w:r w:rsidRPr="21B87D23">
              <w:rPr>
                <w:sz w:val="20"/>
                <w:szCs w:val="20"/>
                <w:lang w:val="en-US"/>
              </w:rPr>
              <w:t>(Max. 250 words per species and area</w:t>
            </w:r>
            <w:r w:rsidRPr="21B87D23">
              <w:rPr>
                <w:i/>
                <w:iCs/>
                <w:sz w:val="20"/>
                <w:szCs w:val="20"/>
                <w:lang w:val="en-US"/>
              </w:rPr>
              <w:t>).</w:t>
            </w:r>
          </w:p>
          <w:p w14:paraId="7384375C" w14:textId="55970F02" w:rsidR="21B87D23" w:rsidRDefault="21B87D23" w:rsidP="21B87D23">
            <w:pPr>
              <w:rPr>
                <w:sz w:val="20"/>
                <w:szCs w:val="20"/>
                <w:lang w:val="en-US"/>
              </w:rPr>
            </w:pPr>
          </w:p>
        </w:tc>
        <w:tc>
          <w:tcPr>
            <w:tcW w:w="345" w:type="dxa"/>
            <w:tcBorders>
              <w:top w:val="nil"/>
              <w:left w:val="single" w:sz="8" w:space="0" w:color="000000" w:themeColor="text1"/>
              <w:bottom w:val="nil"/>
              <w:right w:val="nil"/>
            </w:tcBorders>
            <w:vAlign w:val="center"/>
          </w:tcPr>
          <w:p w14:paraId="670298A2" w14:textId="3B06EAB4" w:rsidR="21B87D23" w:rsidRDefault="21B87D23" w:rsidP="21B87D23"/>
        </w:tc>
      </w:tr>
      <w:tr w:rsidR="21B87D23" w14:paraId="686BBD96" w14:textId="77777777" w:rsidTr="007F6FF0">
        <w:trPr>
          <w:trHeight w:val="270"/>
        </w:trPr>
        <w:tc>
          <w:tcPr>
            <w:tcW w:w="9015" w:type="dxa"/>
            <w:tcBorders>
              <w:top w:val="nil"/>
              <w:left w:val="single" w:sz="8" w:space="0" w:color="000000" w:themeColor="text1"/>
              <w:bottom w:val="single" w:sz="8" w:space="0" w:color="000000" w:themeColor="text1"/>
              <w:right w:val="single" w:sz="8" w:space="0" w:color="000000" w:themeColor="text1"/>
            </w:tcBorders>
            <w:shd w:val="clear" w:color="auto" w:fill="C0C0C0"/>
          </w:tcPr>
          <w:p w14:paraId="2AD42B0A" w14:textId="6D98E69B" w:rsidR="21B87D23" w:rsidRDefault="21B87D23" w:rsidP="21B87D23">
            <w:r w:rsidRPr="21B87D23">
              <w:rPr>
                <w:b/>
                <w:bCs/>
                <w:sz w:val="20"/>
                <w:szCs w:val="20"/>
                <w:lang w:val="en-US"/>
              </w:rPr>
              <w:t>Were the planned numbers achieved?</w:t>
            </w:r>
            <w:r w:rsidRPr="21B87D23">
              <w:rPr>
                <w:sz w:val="20"/>
                <w:szCs w:val="20"/>
                <w:lang w:val="en-US"/>
              </w:rPr>
              <w:t xml:space="preserve"> Yes/ No</w:t>
            </w:r>
          </w:p>
          <w:p w14:paraId="03973804" w14:textId="0A7AF452" w:rsidR="21B87D23" w:rsidRDefault="21B87D23" w:rsidP="21B87D23">
            <w:r w:rsidRPr="21B87D23">
              <w:rPr>
                <w:sz w:val="20"/>
                <w:szCs w:val="20"/>
                <w:lang w:val="en-US"/>
              </w:rPr>
              <w:t>If the answer is No, Member State shall explain why not, and what measures were taken to avoid non-conformity.</w:t>
            </w:r>
          </w:p>
          <w:p w14:paraId="4715160A" w14:textId="6896F23F" w:rsidR="21B87D23" w:rsidRDefault="21B87D23" w:rsidP="21B87D23">
            <w:r w:rsidRPr="21B87D23">
              <w:rPr>
                <w:sz w:val="20"/>
                <w:szCs w:val="20"/>
                <w:lang w:val="en-US"/>
              </w:rPr>
              <w:t xml:space="preserve"> </w:t>
            </w:r>
            <w:r w:rsidRPr="21B87D23">
              <w:rPr>
                <w:sz w:val="20"/>
                <w:szCs w:val="20"/>
              </w:rPr>
              <w:t>(max. 500 words per Area)</w:t>
            </w:r>
          </w:p>
        </w:tc>
        <w:tc>
          <w:tcPr>
            <w:tcW w:w="345" w:type="dxa"/>
            <w:tcBorders>
              <w:top w:val="nil"/>
              <w:left w:val="single" w:sz="8" w:space="0" w:color="000000" w:themeColor="text1"/>
              <w:bottom w:val="nil"/>
              <w:right w:val="nil"/>
            </w:tcBorders>
            <w:vAlign w:val="center"/>
          </w:tcPr>
          <w:p w14:paraId="63746A3F" w14:textId="54A03397" w:rsidR="21B87D23" w:rsidRDefault="21B87D23"/>
        </w:tc>
      </w:tr>
    </w:tbl>
    <w:p w14:paraId="6DD1DF84" w14:textId="343F18F9" w:rsidR="21B87D23" w:rsidRDefault="21B87D23" w:rsidP="21B87D23"/>
    <w:p w14:paraId="0FACDFE6" w14:textId="2538B445" w:rsidR="00ED7C7F" w:rsidRDefault="00CF0141" w:rsidP="00C6035C">
      <w:pPr>
        <w:pStyle w:val="berschrift3"/>
      </w:pPr>
      <w:bookmarkStart w:id="23" w:name="_Toc65490813"/>
      <w:r>
        <w:t>Table 2.5: Sampling plan description for biological data</w:t>
      </w:r>
      <w:bookmarkEnd w:id="23"/>
    </w:p>
    <w:tbl>
      <w:tblPr>
        <w:tblW w:w="0" w:type="auto"/>
        <w:tblLayout w:type="fixed"/>
        <w:tblLook w:val="0600" w:firstRow="0" w:lastRow="0" w:firstColumn="0" w:lastColumn="0" w:noHBand="1" w:noVBand="1"/>
      </w:tblPr>
      <w:tblGrid>
        <w:gridCol w:w="3225"/>
        <w:gridCol w:w="6135"/>
      </w:tblGrid>
      <w:tr w:rsidR="3C04B4AA" w14:paraId="77976E46" w14:textId="77777777" w:rsidTr="261078B8">
        <w:trPr>
          <w:trHeight w:val="585"/>
        </w:trPr>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E8894F" w14:textId="2501BB23" w:rsidR="64B07CEF" w:rsidRDefault="64B07CEF" w:rsidP="3C04B4AA">
            <w:pPr>
              <w:rPr>
                <w:i/>
                <w:iCs/>
                <w:color w:val="000000" w:themeColor="text1"/>
                <w:sz w:val="20"/>
                <w:szCs w:val="20"/>
              </w:rPr>
            </w:pPr>
            <w:r w:rsidRPr="3C04B4AA">
              <w:rPr>
                <w:i/>
                <w:iCs/>
                <w:color w:val="000000" w:themeColor="text1"/>
                <w:sz w:val="20"/>
                <w:szCs w:val="20"/>
              </w:rPr>
              <w:t>General Comment: This table fulfills Article 5 paragraph 2(a) and 2(b), Article 6 paragraph 3(a), 3(b) and 3(c) of the Regulation 2017/1004 and Chapter II, section 2.1.a) and 4.1 of the EU-MAP Delegated Decision.  This table refers to data to be collected under Table 1 and under regulations specified in Table 2 of the EU-MAP Delegated Decision. Use this table to identify all fishery-dependent sampling schemes in the Member State. The Member State shall list the strata within the scheme, the primary sampling unit (PSU) type and the envisaged number of PSU that will be available in the year of submission. For each stratum, the Member State shall record the number of PSUs it is planning to undertake.</w:t>
            </w:r>
          </w:p>
        </w:tc>
      </w:tr>
      <w:tr w:rsidR="3C04B4AA" w14:paraId="106DBF76"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8D19D8" w14:textId="4CB9F98C" w:rsidR="799BB6C3" w:rsidRDefault="799BB6C3" w:rsidP="3C04B4AA">
            <w:pPr>
              <w:rPr>
                <w:b/>
                <w:bCs/>
                <w:color w:val="000000" w:themeColor="text1"/>
                <w:sz w:val="20"/>
                <w:szCs w:val="20"/>
              </w:rPr>
            </w:pPr>
            <w:r w:rsidRPr="3C04B4AA">
              <w:rPr>
                <w:b/>
                <w:bCs/>
                <w:color w:val="000000" w:themeColor="text1"/>
                <w:sz w:val="20"/>
                <w:szCs w:val="20"/>
              </w:rPr>
              <w:lastRenderedPageBreak/>
              <w:t>Field name</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6E5041" w14:textId="3AEB0A9A" w:rsidR="799BB6C3" w:rsidRDefault="799BB6C3" w:rsidP="3C04B4AA">
            <w:pPr>
              <w:rPr>
                <w:b/>
                <w:bCs/>
                <w:color w:val="000000" w:themeColor="text1"/>
                <w:sz w:val="20"/>
                <w:szCs w:val="20"/>
              </w:rPr>
            </w:pPr>
            <w:r w:rsidRPr="3C04B4AA">
              <w:rPr>
                <w:b/>
                <w:bCs/>
                <w:color w:val="000000" w:themeColor="text1"/>
                <w:sz w:val="20"/>
                <w:szCs w:val="20"/>
              </w:rPr>
              <w:t>Description</w:t>
            </w:r>
          </w:p>
        </w:tc>
      </w:tr>
      <w:tr w:rsidR="63085F30" w14:paraId="0FFDA315"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B6728A" w14:textId="5BF4083D" w:rsidR="63085F30" w:rsidRDefault="63085F30">
            <w:r w:rsidRPr="63085F30">
              <w:rPr>
                <w:b/>
                <w:bCs/>
                <w:color w:val="000000" w:themeColor="text1"/>
                <w:sz w:val="20"/>
                <w:szCs w:val="20"/>
              </w:rPr>
              <w:t>MS</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D803C5" w14:textId="39551E25" w:rsidR="63085F30" w:rsidRDefault="2A7EBBFF">
            <w:r w:rsidRPr="261078B8">
              <w:rPr>
                <w:color w:val="000000" w:themeColor="text1"/>
                <w:sz w:val="20"/>
                <w:szCs w:val="20"/>
                <w:lang w:val="en-GB"/>
              </w:rPr>
              <w:t xml:space="preserve">Member State's name shall be given as ISO 3166-1 alpha-3 code e.g. 'DEU'. </w:t>
            </w:r>
            <w:r w:rsidRPr="261078B8">
              <w:rPr>
                <w:color w:val="000000" w:themeColor="text1"/>
                <w:sz w:val="20"/>
                <w:szCs w:val="20"/>
              </w:rPr>
              <w:t xml:space="preserve">See </w:t>
            </w:r>
            <w:proofErr w:type="spellStart"/>
            <w:r w:rsidR="6BD5738B" w:rsidRPr="261078B8">
              <w:rPr>
                <w:color w:val="000000" w:themeColor="text1"/>
                <w:sz w:val="20"/>
                <w:szCs w:val="20"/>
              </w:rPr>
              <w:t>MasterC</w:t>
            </w:r>
            <w:r w:rsidRPr="261078B8">
              <w:rPr>
                <w:color w:val="000000" w:themeColor="text1"/>
                <w:sz w:val="20"/>
                <w:szCs w:val="20"/>
              </w:rPr>
              <w:t>ode</w:t>
            </w:r>
            <w:r w:rsidR="237F08B5" w:rsidRPr="261078B8">
              <w:rPr>
                <w:color w:val="000000" w:themeColor="text1"/>
                <w:sz w:val="20"/>
                <w:szCs w:val="20"/>
              </w:rPr>
              <w:t>L</w:t>
            </w:r>
            <w:r w:rsidRPr="261078B8">
              <w:rPr>
                <w:color w:val="000000" w:themeColor="text1"/>
                <w:sz w:val="20"/>
                <w:szCs w:val="20"/>
              </w:rPr>
              <w:t>ist</w:t>
            </w:r>
            <w:proofErr w:type="spellEnd"/>
            <w:r w:rsidRPr="261078B8">
              <w:rPr>
                <w:color w:val="000000" w:themeColor="text1"/>
                <w:sz w:val="20"/>
                <w:szCs w:val="20"/>
              </w:rPr>
              <w:t xml:space="preserve"> ‘MS’.</w:t>
            </w:r>
          </w:p>
        </w:tc>
      </w:tr>
      <w:tr w:rsidR="63085F30" w14:paraId="324597B0"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E7FCBF" w14:textId="769ECA85" w:rsidR="63085F30" w:rsidRDefault="4D47B8B1">
            <w:r w:rsidRPr="261078B8">
              <w:rPr>
                <w:b/>
                <w:bCs/>
                <w:color w:val="000000" w:themeColor="text1"/>
                <w:sz w:val="20"/>
                <w:szCs w:val="20"/>
              </w:rPr>
              <w:t>R</w:t>
            </w:r>
            <w:r w:rsidR="29766D87" w:rsidRPr="261078B8">
              <w:rPr>
                <w:b/>
                <w:bCs/>
                <w:color w:val="000000" w:themeColor="text1"/>
                <w:sz w:val="20"/>
                <w:szCs w:val="20"/>
              </w:rPr>
              <w:t>eference period</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4CA4EF" w14:textId="3D7A7C3E" w:rsidR="63085F30" w:rsidRDefault="70A8622B">
            <w:r w:rsidRPr="261078B8">
              <w:rPr>
                <w:color w:val="000000" w:themeColor="text1"/>
                <w:sz w:val="20"/>
                <w:szCs w:val="20"/>
                <w:lang w:val="en-GB"/>
              </w:rPr>
              <w:t xml:space="preserve">Member State shall report the year(s) </w:t>
            </w:r>
            <w:r w:rsidR="5CD4B5E1" w:rsidRPr="261078B8">
              <w:rPr>
                <w:color w:val="000000" w:themeColor="text1"/>
                <w:sz w:val="20"/>
                <w:szCs w:val="20"/>
                <w:lang w:val="en-GB"/>
              </w:rPr>
              <w:t>from</w:t>
            </w:r>
            <w:r w:rsidRPr="261078B8">
              <w:rPr>
                <w:color w:val="000000" w:themeColor="text1"/>
                <w:sz w:val="20"/>
                <w:szCs w:val="20"/>
                <w:lang w:val="en-GB"/>
              </w:rPr>
              <w:t xml:space="preserve"> which data</w:t>
            </w:r>
            <w:r w:rsidR="178F5478" w:rsidRPr="261078B8">
              <w:rPr>
                <w:color w:val="000000" w:themeColor="text1"/>
                <w:sz w:val="20"/>
                <w:szCs w:val="20"/>
                <w:lang w:val="en-GB"/>
              </w:rPr>
              <w:t xml:space="preserve"> were used for planning the sampling</w:t>
            </w:r>
            <w:r w:rsidRPr="261078B8">
              <w:rPr>
                <w:color w:val="000000" w:themeColor="text1"/>
                <w:sz w:val="20"/>
                <w:szCs w:val="20"/>
                <w:lang w:val="en-GB"/>
              </w:rPr>
              <w:t xml:space="preserve">. Member State shall select the three most recent representative years before the first year of the WP period (no update of reference period needed within the WP period) with data available. Give the reference years as e.g. '2018-2020'. </w:t>
            </w:r>
          </w:p>
          <w:p w14:paraId="3B6ED9D2" w14:textId="7FB3F26B" w:rsidR="63085F30" w:rsidRDefault="3333DB3B">
            <w:r w:rsidRPr="542E0CC6">
              <w:rPr>
                <w:color w:val="000000" w:themeColor="text1"/>
                <w:sz w:val="20"/>
                <w:szCs w:val="20"/>
                <w:lang w:val="en-GB"/>
              </w:rPr>
              <w:t>In case the reference period is not equal to the most recent three years before the first year of the Work Plan period, explain why different reference years have been selected</w:t>
            </w:r>
            <w:r w:rsidR="04C177FB" w:rsidRPr="542E0CC6">
              <w:rPr>
                <w:color w:val="000000" w:themeColor="text1"/>
                <w:sz w:val="20"/>
                <w:szCs w:val="20"/>
                <w:lang w:val="en-GB"/>
              </w:rPr>
              <w:t xml:space="preserve"> in “WP Comments” column.</w:t>
            </w:r>
          </w:p>
        </w:tc>
      </w:tr>
      <w:tr w:rsidR="63085F30" w14:paraId="6C81C2A2"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57360A" w14:textId="08DF77FC" w:rsidR="63085F30" w:rsidRDefault="63085F30">
            <w:r w:rsidRPr="63085F30">
              <w:rPr>
                <w:b/>
                <w:bCs/>
                <w:color w:val="000000" w:themeColor="text1"/>
                <w:sz w:val="20"/>
                <w:szCs w:val="20"/>
              </w:rPr>
              <w:t>Implementation Year</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54F273" w14:textId="7386C324" w:rsidR="63085F30" w:rsidRDefault="781E5AC0" w:rsidP="542E0CC6">
            <w:pPr>
              <w:rPr>
                <w:color w:val="000000" w:themeColor="text1"/>
                <w:sz w:val="20"/>
                <w:szCs w:val="20"/>
              </w:rPr>
            </w:pPr>
            <w:r w:rsidRPr="5A1F47A3">
              <w:rPr>
                <w:color w:val="000000" w:themeColor="text1"/>
                <w:sz w:val="20"/>
                <w:szCs w:val="20"/>
                <w:lang w:val="en-US"/>
              </w:rPr>
              <w:t xml:space="preserve">Member State shall enter the year the activity will be implemented. The different years of the WP period shall be stated in different rows of the table. </w:t>
            </w:r>
            <w:r w:rsidRPr="5A1F47A3">
              <w:rPr>
                <w:color w:val="000000" w:themeColor="text1"/>
                <w:sz w:val="20"/>
                <w:szCs w:val="20"/>
              </w:rPr>
              <w:t>All years concerned in the Work Plan period shall be included.</w:t>
            </w:r>
          </w:p>
        </w:tc>
      </w:tr>
      <w:tr w:rsidR="63085F30" w14:paraId="41618D3F"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BEFC83" w14:textId="3F496324" w:rsidR="63085F30" w:rsidRDefault="63085F30">
            <w:r w:rsidRPr="63085F30">
              <w:rPr>
                <w:b/>
                <w:bCs/>
                <w:color w:val="000000" w:themeColor="text1"/>
                <w:sz w:val="20"/>
                <w:szCs w:val="20"/>
              </w:rPr>
              <w:t>Region</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25E648" w14:textId="76279078" w:rsidR="63085F30" w:rsidRDefault="35962A81" w:rsidP="63085F30">
            <w:r w:rsidRPr="3C04B4AA">
              <w:rPr>
                <w:color w:val="000000" w:themeColor="text1"/>
                <w:sz w:val="20"/>
                <w:szCs w:val="20"/>
                <w:lang w:val="en-GB"/>
              </w:rPr>
              <w:t xml:space="preserve">Member State shall refer to the naming convention used in Table 2 of the EU-MAP Implementing Decision. </w:t>
            </w:r>
          </w:p>
          <w:p w14:paraId="54232129" w14:textId="37B98368" w:rsidR="63085F30" w:rsidRDefault="63085F30" w:rsidP="63085F30">
            <w:r w:rsidRPr="63085F30">
              <w:rPr>
                <w:color w:val="000000" w:themeColor="text1"/>
                <w:sz w:val="20"/>
                <w:szCs w:val="20"/>
                <w:lang w:val="en-GB"/>
              </w:rPr>
              <w:t xml:space="preserve">If information refers to all regions, insert 'all regions'. </w:t>
            </w:r>
          </w:p>
        </w:tc>
      </w:tr>
      <w:tr w:rsidR="63085F30" w14:paraId="2826680C"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53CB66" w14:textId="1805D33F" w:rsidR="63085F30" w:rsidRDefault="63085F30">
            <w:r w:rsidRPr="63085F30">
              <w:rPr>
                <w:b/>
                <w:bCs/>
                <w:color w:val="000000" w:themeColor="text1"/>
                <w:sz w:val="20"/>
                <w:szCs w:val="20"/>
              </w:rPr>
              <w:t>RFMO/RFO/IO</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210C04" w14:textId="75F44BFB" w:rsidR="63085F30" w:rsidRDefault="35962A81">
            <w:r w:rsidRPr="3C04B4AA">
              <w:rPr>
                <w:color w:val="000000" w:themeColor="text1"/>
                <w:sz w:val="20"/>
                <w:szCs w:val="20"/>
                <w:lang w:val="en-GB"/>
              </w:rPr>
              <w:t>Member State shall enter the acronym of the competent Regional Fisheries Management Organisation (RFMO), Regional Fisheries Organisation (RFO) or International Organisations (IO) for providing management/advice on the species/stock.</w:t>
            </w:r>
            <w:r w:rsidR="3333DB3B">
              <w:br/>
            </w:r>
            <w:r w:rsidRPr="3C04B4AA">
              <w:rPr>
                <w:color w:val="000000" w:themeColor="text1"/>
                <w:sz w:val="20"/>
                <w:szCs w:val="20"/>
                <w:lang w:val="en-GB"/>
              </w:rPr>
              <w:t xml:space="preserve"> See </w:t>
            </w:r>
            <w:proofErr w:type="spellStart"/>
            <w:r w:rsidR="3BF17D8D" w:rsidRPr="3C04B4AA">
              <w:rPr>
                <w:color w:val="000000" w:themeColor="text1"/>
                <w:sz w:val="20"/>
                <w:szCs w:val="20"/>
                <w:lang w:val="en-GB"/>
              </w:rPr>
              <w:t>MasterC</w:t>
            </w:r>
            <w:r w:rsidRPr="3C04B4AA">
              <w:rPr>
                <w:color w:val="000000" w:themeColor="text1"/>
                <w:sz w:val="20"/>
                <w:szCs w:val="20"/>
                <w:lang w:val="en-GB"/>
              </w:rPr>
              <w:t>ode</w:t>
            </w:r>
            <w:r w:rsidR="19BDD844" w:rsidRPr="3C04B4AA">
              <w:rPr>
                <w:color w:val="000000" w:themeColor="text1"/>
                <w:sz w:val="20"/>
                <w:szCs w:val="20"/>
                <w:lang w:val="en-GB"/>
              </w:rPr>
              <w:t>L</w:t>
            </w:r>
            <w:r w:rsidRPr="3C04B4AA">
              <w:rPr>
                <w:color w:val="000000" w:themeColor="text1"/>
                <w:sz w:val="20"/>
                <w:szCs w:val="20"/>
                <w:lang w:val="en-GB"/>
              </w:rPr>
              <w:t>ist</w:t>
            </w:r>
            <w:proofErr w:type="spellEnd"/>
            <w:r w:rsidRPr="3C04B4AA">
              <w:rPr>
                <w:color w:val="000000" w:themeColor="text1"/>
                <w:sz w:val="20"/>
                <w:szCs w:val="20"/>
                <w:lang w:val="en-GB"/>
              </w:rPr>
              <w:t xml:space="preserve"> ‘RFMO/RFO/IO’.</w:t>
            </w:r>
          </w:p>
          <w:p w14:paraId="0D15DC21" w14:textId="08B5AB77" w:rsidR="63085F30" w:rsidRDefault="63085F30">
            <w:r w:rsidRPr="21B87D23">
              <w:rPr>
                <w:color w:val="000000" w:themeColor="text1"/>
                <w:sz w:val="20"/>
                <w:szCs w:val="20"/>
                <w:lang w:val="en-GB"/>
              </w:rPr>
              <w:t xml:space="preserve">If no RFMO, RFO or IO is applicable, 'NA' (not applicable) </w:t>
            </w:r>
            <w:r w:rsidR="15FAB1B5" w:rsidRPr="21B87D23">
              <w:rPr>
                <w:color w:val="000000" w:themeColor="text1"/>
                <w:sz w:val="20"/>
                <w:szCs w:val="20"/>
                <w:lang w:val="en-GB"/>
              </w:rPr>
              <w:t xml:space="preserve">shall be </w:t>
            </w:r>
            <w:r w:rsidRPr="21B87D23">
              <w:rPr>
                <w:color w:val="000000" w:themeColor="text1"/>
                <w:sz w:val="20"/>
                <w:szCs w:val="20"/>
                <w:lang w:val="en-GB"/>
              </w:rPr>
              <w:t>used.</w:t>
            </w:r>
          </w:p>
        </w:tc>
      </w:tr>
      <w:tr w:rsidR="63085F30" w14:paraId="12C1DDF7"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F99345" w14:textId="4F69B14D" w:rsidR="63085F30" w:rsidRDefault="63085F30">
            <w:r w:rsidRPr="63085F30">
              <w:rPr>
                <w:b/>
                <w:bCs/>
                <w:color w:val="000000" w:themeColor="text1"/>
                <w:sz w:val="20"/>
                <w:szCs w:val="20"/>
              </w:rPr>
              <w:t>Sampling scheme</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0C55BC" w14:textId="0A4413BF" w:rsidR="63085F30" w:rsidRDefault="79948665" w:rsidP="3C04B4AA">
            <w:pPr>
              <w:rPr>
                <w:color w:val="000000" w:themeColor="text1"/>
                <w:sz w:val="20"/>
                <w:szCs w:val="20"/>
                <w:lang w:val="en-GB"/>
              </w:rPr>
            </w:pPr>
            <w:r w:rsidRPr="3C04B4AA">
              <w:rPr>
                <w:color w:val="000000" w:themeColor="text1"/>
                <w:sz w:val="20"/>
                <w:szCs w:val="20"/>
                <w:lang w:val="en-GB"/>
              </w:rPr>
              <w:t>Enter the sampling scheme used</w:t>
            </w:r>
            <w:r w:rsidR="797E6F8F" w:rsidRPr="3C04B4AA">
              <w:rPr>
                <w:color w:val="000000" w:themeColor="text1"/>
                <w:sz w:val="20"/>
                <w:szCs w:val="20"/>
                <w:lang w:val="en-GB"/>
              </w:rPr>
              <w:t>.</w:t>
            </w:r>
            <w:r w:rsidRPr="3C04B4AA">
              <w:rPr>
                <w:color w:val="000000" w:themeColor="text1"/>
                <w:sz w:val="20"/>
                <w:szCs w:val="20"/>
                <w:lang w:val="en-GB"/>
              </w:rPr>
              <w:t xml:space="preserve"> See </w:t>
            </w:r>
            <w:proofErr w:type="spellStart"/>
            <w:r w:rsidR="0666F29C" w:rsidRPr="3C04B4AA">
              <w:rPr>
                <w:color w:val="000000" w:themeColor="text1"/>
                <w:sz w:val="20"/>
                <w:szCs w:val="20"/>
                <w:lang w:val="en-GB"/>
              </w:rPr>
              <w:t>MasterC</w:t>
            </w:r>
            <w:r w:rsidRPr="3C04B4AA">
              <w:rPr>
                <w:color w:val="000000" w:themeColor="text1"/>
                <w:sz w:val="20"/>
                <w:szCs w:val="20"/>
                <w:lang w:val="en-GB"/>
              </w:rPr>
              <w:t>ode</w:t>
            </w:r>
            <w:r w:rsidR="0AA2522B" w:rsidRPr="3C04B4AA">
              <w:rPr>
                <w:color w:val="000000" w:themeColor="text1"/>
                <w:sz w:val="20"/>
                <w:szCs w:val="20"/>
                <w:lang w:val="en-GB"/>
              </w:rPr>
              <w:t>L</w:t>
            </w:r>
            <w:r w:rsidRPr="3C04B4AA">
              <w:rPr>
                <w:color w:val="000000" w:themeColor="text1"/>
                <w:sz w:val="20"/>
                <w:szCs w:val="20"/>
                <w:lang w:val="en-GB"/>
              </w:rPr>
              <w:t>ist</w:t>
            </w:r>
            <w:proofErr w:type="spellEnd"/>
            <w:r w:rsidRPr="3C04B4AA">
              <w:rPr>
                <w:color w:val="000000" w:themeColor="text1"/>
                <w:sz w:val="20"/>
                <w:szCs w:val="20"/>
                <w:lang w:val="en-GB"/>
              </w:rPr>
              <w:t xml:space="preserve"> 'Sampling scheme'.   The reference to sampling schemes should be consistent throughout all the tables where this column appears.</w:t>
            </w:r>
          </w:p>
          <w:p w14:paraId="57C8ED63" w14:textId="75866880" w:rsidR="63085F30" w:rsidRDefault="4E2B9743" w:rsidP="3C04B4AA">
            <w:pPr>
              <w:rPr>
                <w:color w:val="000000" w:themeColor="text1"/>
                <w:sz w:val="20"/>
                <w:szCs w:val="20"/>
                <w:lang w:val="en-GB"/>
              </w:rPr>
            </w:pPr>
            <w:r w:rsidRPr="3C04B4AA">
              <w:rPr>
                <w:color w:val="000000" w:themeColor="text1"/>
                <w:sz w:val="20"/>
                <w:szCs w:val="20"/>
                <w:lang w:val="en-GB"/>
              </w:rPr>
              <w:t xml:space="preserve">Each sampling scheme should be reported in separate row. </w:t>
            </w:r>
          </w:p>
        </w:tc>
      </w:tr>
      <w:tr w:rsidR="63085F30" w14:paraId="52996CD1"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944FAA" w14:textId="45124E34" w:rsidR="63085F30" w:rsidRDefault="3B788EC3" w:rsidP="7323F1DD">
            <w:pPr>
              <w:rPr>
                <w:b/>
                <w:bCs/>
                <w:color w:val="000000" w:themeColor="text1"/>
                <w:sz w:val="20"/>
                <w:szCs w:val="20"/>
              </w:rPr>
            </w:pPr>
            <w:r w:rsidRPr="3C04B4AA">
              <w:rPr>
                <w:b/>
                <w:bCs/>
                <w:color w:val="000000" w:themeColor="text1"/>
                <w:sz w:val="20"/>
                <w:szCs w:val="20"/>
              </w:rPr>
              <w:t>Sampling frame ID code</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5A579F" w14:textId="425E57E0" w:rsidR="63085F30" w:rsidRDefault="753974C4" w:rsidP="21B87D23">
            <w:r w:rsidRPr="3C04B4AA">
              <w:rPr>
                <w:color w:val="000000" w:themeColor="text1"/>
                <w:sz w:val="20"/>
                <w:szCs w:val="20"/>
                <w:lang w:val="en-GB"/>
              </w:rPr>
              <w:t xml:space="preserve">Member State shall indicate a unique code to identify each sampling frame within the sampling scheme. In text-boxes the reference should be identical. </w:t>
            </w:r>
          </w:p>
          <w:p w14:paraId="7EAD1910" w14:textId="3E7441AA" w:rsidR="63085F30" w:rsidRDefault="7A27878A" w:rsidP="21B87D23">
            <w:r w:rsidRPr="21B87D23">
              <w:rPr>
                <w:color w:val="000000" w:themeColor="text1"/>
                <w:sz w:val="20"/>
                <w:szCs w:val="20"/>
                <w:lang w:val="en-GB"/>
              </w:rPr>
              <w:t xml:space="preserve">To </w:t>
            </w:r>
            <w:r w:rsidR="4EC5726F" w:rsidRPr="21B87D23">
              <w:rPr>
                <w:color w:val="000000" w:themeColor="text1"/>
                <w:sz w:val="20"/>
                <w:szCs w:val="20"/>
                <w:lang w:val="en-GB"/>
              </w:rPr>
              <w:t xml:space="preserve">provide insight in </w:t>
            </w:r>
            <w:r w:rsidRPr="21B87D23">
              <w:rPr>
                <w:color w:val="000000" w:themeColor="text1"/>
                <w:sz w:val="20"/>
                <w:szCs w:val="20"/>
                <w:lang w:val="en-GB"/>
              </w:rPr>
              <w:t xml:space="preserve">the real coverage of the sampling design developed, </w:t>
            </w:r>
            <w:r w:rsidR="63085F30" w:rsidRPr="21B87D23">
              <w:rPr>
                <w:color w:val="000000" w:themeColor="text1"/>
                <w:sz w:val="20"/>
                <w:szCs w:val="20"/>
                <w:lang w:val="en-GB"/>
              </w:rPr>
              <w:t>M</w:t>
            </w:r>
            <w:r w:rsidR="0964E2BC" w:rsidRPr="21B87D23">
              <w:rPr>
                <w:color w:val="000000" w:themeColor="text1"/>
                <w:sz w:val="20"/>
                <w:szCs w:val="20"/>
                <w:lang w:val="en-GB"/>
              </w:rPr>
              <w:t>ember State</w:t>
            </w:r>
            <w:r w:rsidR="63085F30" w:rsidRPr="21B87D23">
              <w:rPr>
                <w:color w:val="000000" w:themeColor="text1"/>
                <w:sz w:val="20"/>
                <w:szCs w:val="20"/>
                <w:lang w:val="en-GB"/>
              </w:rPr>
              <w:t xml:space="preserve"> sh</w:t>
            </w:r>
            <w:r w:rsidR="12354AB5" w:rsidRPr="21B87D23">
              <w:rPr>
                <w:color w:val="000000" w:themeColor="text1"/>
                <w:sz w:val="20"/>
                <w:szCs w:val="20"/>
                <w:lang w:val="en-GB"/>
              </w:rPr>
              <w:t>all enter</w:t>
            </w:r>
            <w:r w:rsidR="63085F30" w:rsidRPr="21B87D23">
              <w:rPr>
                <w:color w:val="000000" w:themeColor="text1"/>
                <w:sz w:val="20"/>
                <w:szCs w:val="20"/>
                <w:lang w:val="en-GB"/>
              </w:rPr>
              <w:t xml:space="preserve"> one row per Region</w:t>
            </w:r>
            <w:r w:rsidR="46897849" w:rsidRPr="21B87D23">
              <w:rPr>
                <w:color w:val="000000" w:themeColor="text1"/>
                <w:sz w:val="20"/>
                <w:szCs w:val="20"/>
                <w:lang w:val="en-GB"/>
              </w:rPr>
              <w:t>*</w:t>
            </w:r>
            <w:r w:rsidR="63085F30" w:rsidRPr="21B87D23">
              <w:rPr>
                <w:color w:val="000000" w:themeColor="text1"/>
                <w:sz w:val="20"/>
                <w:szCs w:val="20"/>
                <w:lang w:val="en-GB"/>
              </w:rPr>
              <w:t>RFMO</w:t>
            </w:r>
            <w:r w:rsidR="4584A7D7" w:rsidRPr="21B87D23">
              <w:rPr>
                <w:color w:val="000000" w:themeColor="text1"/>
                <w:sz w:val="20"/>
                <w:szCs w:val="20"/>
                <w:lang w:val="en-GB"/>
              </w:rPr>
              <w:t>*</w:t>
            </w:r>
            <w:r w:rsidR="63085F30" w:rsidRPr="21B87D23">
              <w:rPr>
                <w:color w:val="000000" w:themeColor="text1"/>
                <w:sz w:val="20"/>
                <w:szCs w:val="20"/>
                <w:lang w:val="en-GB"/>
              </w:rPr>
              <w:t>Sampling scheme com</w:t>
            </w:r>
            <w:r w:rsidR="165B24F4" w:rsidRPr="21B87D23">
              <w:rPr>
                <w:color w:val="000000" w:themeColor="text1"/>
                <w:sz w:val="20"/>
                <w:szCs w:val="20"/>
                <w:lang w:val="en-GB"/>
              </w:rPr>
              <w:t>b</w:t>
            </w:r>
            <w:r w:rsidR="63085F30" w:rsidRPr="21B87D23">
              <w:rPr>
                <w:color w:val="000000" w:themeColor="text1"/>
                <w:sz w:val="20"/>
                <w:szCs w:val="20"/>
                <w:lang w:val="en-GB"/>
              </w:rPr>
              <w:t>ination for out</w:t>
            </w:r>
            <w:r w:rsidR="1AB1ADFD" w:rsidRPr="21B87D23">
              <w:rPr>
                <w:color w:val="000000" w:themeColor="text1"/>
                <w:sz w:val="20"/>
                <w:szCs w:val="20"/>
                <w:lang w:val="en-GB"/>
              </w:rPr>
              <w:t>-</w:t>
            </w:r>
            <w:r w:rsidR="63085F30" w:rsidRPr="21B87D23">
              <w:rPr>
                <w:color w:val="000000" w:themeColor="text1"/>
                <w:sz w:val="20"/>
                <w:szCs w:val="20"/>
                <w:lang w:val="en-GB"/>
              </w:rPr>
              <w:t>of</w:t>
            </w:r>
            <w:r w:rsidR="2F5AFDC9" w:rsidRPr="21B87D23">
              <w:rPr>
                <w:color w:val="000000" w:themeColor="text1"/>
                <w:sz w:val="20"/>
                <w:szCs w:val="20"/>
                <w:lang w:val="en-GB"/>
              </w:rPr>
              <w:t>-</w:t>
            </w:r>
            <w:r w:rsidR="63085F30" w:rsidRPr="21B87D23">
              <w:rPr>
                <w:color w:val="000000" w:themeColor="text1"/>
                <w:sz w:val="20"/>
                <w:szCs w:val="20"/>
                <w:lang w:val="en-GB"/>
              </w:rPr>
              <w:t>frame parts of the population [e.g. unsampled (on-shore), unsampled (at-sea)].</w:t>
            </w:r>
          </w:p>
        </w:tc>
      </w:tr>
      <w:tr w:rsidR="63085F30" w14:paraId="79A9F373"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D7863E" w14:textId="6FF64883" w:rsidR="63085F30" w:rsidRDefault="77FDF754" w:rsidP="3A516F3A">
            <w:pPr>
              <w:rPr>
                <w:b/>
                <w:bCs/>
                <w:color w:val="000000" w:themeColor="text1"/>
                <w:sz w:val="20"/>
                <w:szCs w:val="20"/>
              </w:rPr>
            </w:pPr>
            <w:r w:rsidRPr="3A516F3A">
              <w:rPr>
                <w:b/>
                <w:bCs/>
                <w:color w:val="000000" w:themeColor="text1"/>
                <w:sz w:val="20"/>
                <w:szCs w:val="20"/>
              </w:rPr>
              <w:t>Sampling frame description</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8FD5B1" w14:textId="44E7953E" w:rsidR="63085F30" w:rsidRDefault="668B3847" w:rsidP="21B87D23">
            <w:pPr>
              <w:rPr>
                <w:color w:val="000000" w:themeColor="text1"/>
                <w:sz w:val="20"/>
                <w:szCs w:val="20"/>
                <w:lang w:val="en-GB"/>
              </w:rPr>
            </w:pPr>
            <w:r w:rsidRPr="3C04B4AA">
              <w:rPr>
                <w:color w:val="000000" w:themeColor="text1"/>
                <w:sz w:val="20"/>
                <w:szCs w:val="20"/>
                <w:lang w:val="en-GB"/>
              </w:rPr>
              <w:t>Member State shall insert a short description (free text) of the sampling frame (e.g. trawlers in the GSA 22; west coast purse-seiners; ports of the NW area, etc.). In case M</w:t>
            </w:r>
            <w:r w:rsidR="420278B1" w:rsidRPr="3C04B4AA">
              <w:rPr>
                <w:color w:val="000000" w:themeColor="text1"/>
                <w:sz w:val="20"/>
                <w:szCs w:val="20"/>
                <w:lang w:val="en-GB"/>
              </w:rPr>
              <w:t xml:space="preserve">ember State </w:t>
            </w:r>
            <w:r w:rsidRPr="3C04B4AA">
              <w:rPr>
                <w:color w:val="000000" w:themeColor="text1"/>
                <w:sz w:val="20"/>
                <w:szCs w:val="20"/>
                <w:lang w:val="en-GB"/>
              </w:rPr>
              <w:t xml:space="preserve">considers it necessary to better describe the sampling frame, this can be added to </w:t>
            </w:r>
            <w:r w:rsidR="40DDF141" w:rsidRPr="3C04B4AA">
              <w:rPr>
                <w:color w:val="000000" w:themeColor="text1"/>
                <w:sz w:val="20"/>
                <w:szCs w:val="20"/>
                <w:lang w:val="en-GB"/>
              </w:rPr>
              <w:t>Text Box 2.5.</w:t>
            </w:r>
          </w:p>
        </w:tc>
      </w:tr>
      <w:tr w:rsidR="63085F30" w14:paraId="3360DB31"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424723" w14:textId="2CA181E0" w:rsidR="63085F30" w:rsidRDefault="63085F30">
            <w:r w:rsidRPr="63085F30">
              <w:rPr>
                <w:b/>
                <w:bCs/>
                <w:color w:val="000000" w:themeColor="text1"/>
                <w:sz w:val="20"/>
                <w:szCs w:val="20"/>
              </w:rPr>
              <w:t>Sampling frame spatial coverage</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0677EF" w14:textId="36F8F9BD" w:rsidR="63085F30" w:rsidRDefault="63085F30" w:rsidP="21B87D23">
            <w:pPr>
              <w:rPr>
                <w:color w:val="000000" w:themeColor="text1"/>
                <w:sz w:val="20"/>
                <w:szCs w:val="20"/>
                <w:lang w:val="en-GB"/>
              </w:rPr>
            </w:pPr>
            <w:r w:rsidRPr="21B87D23">
              <w:rPr>
                <w:color w:val="000000" w:themeColor="text1"/>
                <w:sz w:val="20"/>
                <w:szCs w:val="20"/>
                <w:lang w:val="en-GB"/>
              </w:rPr>
              <w:t xml:space="preserve">Member State shall indicate the spatial coverage of the sampling frame (e.g. the ICES area, the GFCM GSA, the NAFO area, </w:t>
            </w:r>
            <w:r w:rsidRPr="21B87D23">
              <w:rPr>
                <w:color w:val="000000" w:themeColor="text1"/>
                <w:sz w:val="20"/>
                <w:szCs w:val="20"/>
                <w:lang w:val="en-GB"/>
              </w:rPr>
              <w:lastRenderedPageBreak/>
              <w:t xml:space="preserve">ICCAT sampling areas, etc). The area of the sampling frame is decided by </w:t>
            </w:r>
            <w:r w:rsidR="08ACD506" w:rsidRPr="21B87D23">
              <w:rPr>
                <w:color w:val="000000" w:themeColor="text1"/>
                <w:sz w:val="20"/>
                <w:szCs w:val="20"/>
                <w:lang w:val="en-GB"/>
              </w:rPr>
              <w:t xml:space="preserve">the </w:t>
            </w:r>
            <w:r w:rsidRPr="21B87D23">
              <w:rPr>
                <w:color w:val="000000" w:themeColor="text1"/>
                <w:sz w:val="20"/>
                <w:szCs w:val="20"/>
                <w:lang w:val="en-GB"/>
              </w:rPr>
              <w:t>M</w:t>
            </w:r>
            <w:r w:rsidR="6BDA9949" w:rsidRPr="21B87D23">
              <w:rPr>
                <w:color w:val="000000" w:themeColor="text1"/>
                <w:sz w:val="20"/>
                <w:szCs w:val="20"/>
                <w:lang w:val="en-GB"/>
              </w:rPr>
              <w:t>ember State itself</w:t>
            </w:r>
            <w:r w:rsidRPr="21B87D23">
              <w:rPr>
                <w:color w:val="000000" w:themeColor="text1"/>
                <w:sz w:val="20"/>
                <w:szCs w:val="20"/>
                <w:lang w:val="en-GB"/>
              </w:rPr>
              <w:t>.</w:t>
            </w:r>
          </w:p>
        </w:tc>
      </w:tr>
      <w:tr w:rsidR="63085F30" w14:paraId="33634FF3"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F52911" w14:textId="7BF79609" w:rsidR="63085F30" w:rsidRDefault="63085F30">
            <w:r w:rsidRPr="63085F30">
              <w:rPr>
                <w:b/>
                <w:bCs/>
                <w:color w:val="000000" w:themeColor="text1"/>
                <w:sz w:val="20"/>
                <w:szCs w:val="20"/>
              </w:rPr>
              <w:lastRenderedPageBreak/>
              <w:t>Frequency</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83171C" w14:textId="3AAED757" w:rsidR="63085F30" w:rsidRDefault="35962A81" w:rsidP="21B87D23">
            <w:r w:rsidRPr="3C04B4AA">
              <w:rPr>
                <w:color w:val="000000" w:themeColor="text1"/>
                <w:sz w:val="20"/>
                <w:szCs w:val="20"/>
                <w:lang w:val="en-GB"/>
              </w:rPr>
              <w:t>Member State shall provide a keyword description of the sampling scheme in terms of temporal stratification.</w:t>
            </w:r>
            <w:r w:rsidR="63085F30">
              <w:br/>
            </w:r>
            <w:r w:rsidRPr="3C04B4AA">
              <w:rPr>
                <w:color w:val="000000" w:themeColor="text1"/>
                <w:sz w:val="20"/>
                <w:szCs w:val="20"/>
                <w:lang w:val="en-GB"/>
              </w:rPr>
              <w:t xml:space="preserve"> See </w:t>
            </w:r>
            <w:proofErr w:type="spellStart"/>
            <w:r w:rsidR="5B340941" w:rsidRPr="3C04B4AA">
              <w:rPr>
                <w:color w:val="000000" w:themeColor="text1"/>
                <w:sz w:val="20"/>
                <w:szCs w:val="20"/>
                <w:lang w:val="en-GB"/>
              </w:rPr>
              <w:t>MasterC</w:t>
            </w:r>
            <w:r w:rsidRPr="3C04B4AA">
              <w:rPr>
                <w:color w:val="000000" w:themeColor="text1"/>
                <w:sz w:val="20"/>
                <w:szCs w:val="20"/>
                <w:lang w:val="en-GB"/>
              </w:rPr>
              <w:t>ode</w:t>
            </w:r>
            <w:r w:rsidR="784C6F0B" w:rsidRPr="3C04B4AA">
              <w:rPr>
                <w:color w:val="000000" w:themeColor="text1"/>
                <w:sz w:val="20"/>
                <w:szCs w:val="20"/>
                <w:lang w:val="en-GB"/>
              </w:rPr>
              <w:t>L</w:t>
            </w:r>
            <w:r w:rsidRPr="3C04B4AA">
              <w:rPr>
                <w:color w:val="000000" w:themeColor="text1"/>
                <w:sz w:val="20"/>
                <w:szCs w:val="20"/>
                <w:lang w:val="en-GB"/>
              </w:rPr>
              <w:t>ist</w:t>
            </w:r>
            <w:proofErr w:type="spellEnd"/>
            <w:r w:rsidRPr="3C04B4AA">
              <w:rPr>
                <w:color w:val="000000" w:themeColor="text1"/>
                <w:sz w:val="20"/>
                <w:szCs w:val="20"/>
                <w:lang w:val="en-GB"/>
              </w:rPr>
              <w:t xml:space="preserve"> </w:t>
            </w:r>
            <w:r w:rsidR="3D11838D" w:rsidRPr="3C04B4AA">
              <w:rPr>
                <w:color w:val="000000" w:themeColor="text1"/>
                <w:sz w:val="20"/>
                <w:szCs w:val="20"/>
                <w:lang w:val="en-GB"/>
              </w:rPr>
              <w:t>‘</w:t>
            </w:r>
            <w:r w:rsidRPr="3C04B4AA">
              <w:rPr>
                <w:color w:val="000000" w:themeColor="text1"/>
                <w:sz w:val="20"/>
                <w:szCs w:val="20"/>
                <w:lang w:val="en-GB"/>
              </w:rPr>
              <w:t>Frequency'.</w:t>
            </w:r>
          </w:p>
          <w:p w14:paraId="2A79E6E6" w14:textId="129D3542" w:rsidR="63085F30" w:rsidRDefault="22352C9C" w:rsidP="3C04B4AA">
            <w:pPr>
              <w:rPr>
                <w:color w:val="000000" w:themeColor="text1"/>
                <w:sz w:val="20"/>
                <w:szCs w:val="20"/>
                <w:lang w:val="en-GB"/>
              </w:rPr>
            </w:pPr>
            <w:r w:rsidRPr="3C04B4AA">
              <w:rPr>
                <w:color w:val="000000" w:themeColor="text1"/>
                <w:sz w:val="20"/>
                <w:szCs w:val="20"/>
                <w:lang w:val="en-GB"/>
              </w:rPr>
              <w:t>In case 'Unknown' or 'Other' is filled in, an explanation is requested in the column 'WP comments' or in Text Box 2.5.</w:t>
            </w:r>
          </w:p>
        </w:tc>
      </w:tr>
      <w:tr w:rsidR="63085F30" w14:paraId="227B9D45"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C501B8" w14:textId="5AA39E4D" w:rsidR="63085F30" w:rsidRDefault="63085F30">
            <w:r w:rsidRPr="63085F30">
              <w:rPr>
                <w:b/>
                <w:bCs/>
                <w:color w:val="000000" w:themeColor="text1"/>
                <w:sz w:val="20"/>
                <w:szCs w:val="20"/>
              </w:rPr>
              <w:t>PSU type</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6F13EB" w14:textId="73EFB6AC" w:rsidR="63085F30" w:rsidRDefault="63085F30">
            <w:r w:rsidRPr="63085F30">
              <w:rPr>
                <w:color w:val="000000" w:themeColor="text1"/>
                <w:sz w:val="20"/>
                <w:szCs w:val="20"/>
                <w:lang w:val="en-GB"/>
              </w:rPr>
              <w:t>Member State shall indicate the Primary Sampling Unit (PSU) inside each sampling frame. PSU could be fishing trip, fishing vessel, fishing day, port, trip, vessel*trip, vessel*week, port*day, port*week, port*month, etc.</w:t>
            </w:r>
          </w:p>
        </w:tc>
      </w:tr>
      <w:tr w:rsidR="63085F30" w14:paraId="1F3E0E1D"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49820C" w14:textId="18C7BF5B" w:rsidR="63085F30" w:rsidRDefault="35962A81" w:rsidP="542E0CC6">
            <w:pPr>
              <w:rPr>
                <w:b/>
                <w:bCs/>
                <w:color w:val="000000" w:themeColor="text1"/>
                <w:sz w:val="20"/>
                <w:szCs w:val="20"/>
              </w:rPr>
            </w:pPr>
            <w:r w:rsidRPr="3C04B4AA">
              <w:rPr>
                <w:b/>
                <w:bCs/>
                <w:color w:val="000000" w:themeColor="text1"/>
                <w:sz w:val="20"/>
                <w:szCs w:val="20"/>
              </w:rPr>
              <w:t>Observation types</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625B0D" w14:textId="599D9E0A" w:rsidR="63085F30" w:rsidRDefault="6D3864AB" w:rsidP="058E4ED5">
            <w:pPr>
              <w:rPr>
                <w:color w:val="000000" w:themeColor="text1"/>
                <w:sz w:val="20"/>
                <w:szCs w:val="20"/>
              </w:rPr>
            </w:pPr>
            <w:r w:rsidRPr="542E0CC6">
              <w:rPr>
                <w:color w:val="000000" w:themeColor="text1"/>
                <w:sz w:val="20"/>
                <w:szCs w:val="20"/>
              </w:rPr>
              <w:t>Member State shall record the type of observation activity being used to collect data</w:t>
            </w:r>
            <w:r w:rsidR="56481644" w:rsidRPr="542E0CC6">
              <w:rPr>
                <w:color w:val="000000" w:themeColor="text1"/>
                <w:sz w:val="20"/>
                <w:szCs w:val="20"/>
              </w:rPr>
              <w:t xml:space="preserve"> </w:t>
            </w:r>
            <w:r w:rsidR="56481644" w:rsidRPr="542E0CC6">
              <w:rPr>
                <w:color w:val="000000" w:themeColor="text1"/>
                <w:sz w:val="20"/>
                <w:szCs w:val="20"/>
                <w:lang w:val="en-GB"/>
              </w:rPr>
              <w:t>for the sampling scheme and frame specified</w:t>
            </w:r>
            <w:r w:rsidRPr="542E0CC6">
              <w:rPr>
                <w:color w:val="000000" w:themeColor="text1"/>
                <w:sz w:val="20"/>
                <w:szCs w:val="20"/>
              </w:rPr>
              <w:t>.</w:t>
            </w:r>
            <w:r w:rsidR="0CA25C90" w:rsidRPr="542E0CC6">
              <w:rPr>
                <w:color w:val="000000" w:themeColor="text1"/>
                <w:sz w:val="20"/>
                <w:szCs w:val="20"/>
              </w:rPr>
              <w:t xml:space="preserve">  See </w:t>
            </w:r>
            <w:proofErr w:type="spellStart"/>
            <w:r w:rsidR="0C4D1C8F" w:rsidRPr="542E0CC6">
              <w:rPr>
                <w:color w:val="000000" w:themeColor="text1"/>
                <w:sz w:val="20"/>
                <w:szCs w:val="20"/>
              </w:rPr>
              <w:t>MasterC</w:t>
            </w:r>
            <w:r w:rsidR="0CA25C90" w:rsidRPr="542E0CC6">
              <w:rPr>
                <w:color w:val="000000" w:themeColor="text1"/>
                <w:sz w:val="20"/>
                <w:szCs w:val="20"/>
              </w:rPr>
              <w:t>ode</w:t>
            </w:r>
            <w:r w:rsidR="0746352B" w:rsidRPr="542E0CC6">
              <w:rPr>
                <w:color w:val="000000" w:themeColor="text1"/>
                <w:sz w:val="20"/>
                <w:szCs w:val="20"/>
              </w:rPr>
              <w:t>L</w:t>
            </w:r>
            <w:r w:rsidR="0CA25C90" w:rsidRPr="542E0CC6">
              <w:rPr>
                <w:color w:val="000000" w:themeColor="text1"/>
                <w:sz w:val="20"/>
                <w:szCs w:val="20"/>
              </w:rPr>
              <w:t>ist</w:t>
            </w:r>
            <w:proofErr w:type="spellEnd"/>
            <w:r w:rsidR="0CA25C90" w:rsidRPr="542E0CC6">
              <w:rPr>
                <w:color w:val="000000" w:themeColor="text1"/>
                <w:sz w:val="20"/>
                <w:szCs w:val="20"/>
              </w:rPr>
              <w:t xml:space="preserve"> “Observation types”.</w:t>
            </w:r>
          </w:p>
        </w:tc>
      </w:tr>
      <w:tr w:rsidR="63085F30" w14:paraId="4645CEF6"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0BF011" w14:textId="0B4FA98A" w:rsidR="63085F30" w:rsidRDefault="63085F30">
            <w:r w:rsidRPr="63085F30">
              <w:rPr>
                <w:b/>
                <w:bCs/>
                <w:color w:val="000000" w:themeColor="text1"/>
                <w:sz w:val="20"/>
                <w:szCs w:val="20"/>
              </w:rPr>
              <w:t>Catch fraction</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B1C5A7" w14:textId="14D70634" w:rsidR="63085F30" w:rsidRDefault="3333DB3B">
            <w:r w:rsidRPr="542E0CC6">
              <w:rPr>
                <w:color w:val="000000" w:themeColor="text1"/>
                <w:sz w:val="20"/>
                <w:szCs w:val="20"/>
                <w:lang w:val="en-GB"/>
              </w:rPr>
              <w:t xml:space="preserve">Member State shall indicate which fraction of the catch is to be covered by the sampling. See </w:t>
            </w:r>
            <w:proofErr w:type="spellStart"/>
            <w:r w:rsidR="7FAB4AD3" w:rsidRPr="542E0CC6">
              <w:rPr>
                <w:color w:val="000000" w:themeColor="text1"/>
                <w:sz w:val="20"/>
                <w:szCs w:val="20"/>
                <w:lang w:val="en-GB"/>
              </w:rPr>
              <w:t>MasterC</w:t>
            </w:r>
            <w:r w:rsidRPr="542E0CC6">
              <w:rPr>
                <w:color w:val="000000" w:themeColor="text1"/>
                <w:sz w:val="20"/>
                <w:szCs w:val="20"/>
                <w:lang w:val="en-GB"/>
              </w:rPr>
              <w:t>ode</w:t>
            </w:r>
            <w:r w:rsidR="55A09A89" w:rsidRPr="542E0CC6">
              <w:rPr>
                <w:color w:val="000000" w:themeColor="text1"/>
                <w:sz w:val="20"/>
                <w:szCs w:val="20"/>
                <w:lang w:val="en-GB"/>
              </w:rPr>
              <w:t>L</w:t>
            </w:r>
            <w:r w:rsidRPr="542E0CC6">
              <w:rPr>
                <w:color w:val="000000" w:themeColor="text1"/>
                <w:sz w:val="20"/>
                <w:szCs w:val="20"/>
                <w:lang w:val="en-GB"/>
              </w:rPr>
              <w:t>ist</w:t>
            </w:r>
            <w:proofErr w:type="spellEnd"/>
            <w:r w:rsidRPr="542E0CC6">
              <w:rPr>
                <w:color w:val="000000" w:themeColor="text1"/>
                <w:sz w:val="20"/>
                <w:szCs w:val="20"/>
                <w:lang w:val="en-GB"/>
              </w:rPr>
              <w:t xml:space="preserve"> 'Catch fraction'. If 'Other' is used, it shall be described in ‘WP </w:t>
            </w:r>
            <w:r w:rsidR="74EB73A4" w:rsidRPr="542E0CC6">
              <w:rPr>
                <w:color w:val="000000" w:themeColor="text1"/>
                <w:sz w:val="20"/>
                <w:szCs w:val="20"/>
                <w:lang w:val="en-GB"/>
              </w:rPr>
              <w:t>comments</w:t>
            </w:r>
            <w:r w:rsidRPr="542E0CC6">
              <w:rPr>
                <w:color w:val="000000" w:themeColor="text1"/>
                <w:sz w:val="20"/>
                <w:szCs w:val="20"/>
                <w:lang w:val="en-GB"/>
              </w:rPr>
              <w:t>.</w:t>
            </w:r>
          </w:p>
        </w:tc>
      </w:tr>
      <w:tr w:rsidR="63085F30" w14:paraId="42165337"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06A9AF" w14:textId="5D65FCBA" w:rsidR="63085F30" w:rsidRDefault="63085F30">
            <w:r w:rsidRPr="63085F30">
              <w:rPr>
                <w:b/>
                <w:bCs/>
                <w:color w:val="000000" w:themeColor="text1"/>
                <w:sz w:val="20"/>
                <w:szCs w:val="20"/>
              </w:rPr>
              <w:t>Species / Stock Coverage</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3A81C0" w14:textId="1807651C" w:rsidR="63085F30" w:rsidRDefault="3333DB3B">
            <w:r w:rsidRPr="542E0CC6">
              <w:rPr>
                <w:color w:val="000000" w:themeColor="text1"/>
                <w:sz w:val="20"/>
                <w:szCs w:val="20"/>
                <w:lang w:val="en-GB"/>
              </w:rPr>
              <w:t>Member State shall indicate if the sampling frame covers all or only a part of the species.</w:t>
            </w:r>
            <w:r w:rsidR="5EFDBD6C" w:rsidRPr="542E0CC6">
              <w:rPr>
                <w:color w:val="000000" w:themeColor="text1"/>
                <w:sz w:val="20"/>
                <w:szCs w:val="20"/>
                <w:lang w:val="en-GB"/>
              </w:rPr>
              <w:t xml:space="preserve"> </w:t>
            </w:r>
            <w:r w:rsidRPr="542E0CC6">
              <w:rPr>
                <w:color w:val="000000" w:themeColor="text1"/>
                <w:sz w:val="20"/>
                <w:szCs w:val="20"/>
                <w:lang w:val="en-GB"/>
              </w:rPr>
              <w:t xml:space="preserve">See </w:t>
            </w:r>
            <w:proofErr w:type="spellStart"/>
            <w:r w:rsidR="376E549C" w:rsidRPr="542E0CC6">
              <w:rPr>
                <w:color w:val="000000" w:themeColor="text1"/>
                <w:sz w:val="20"/>
                <w:szCs w:val="20"/>
                <w:lang w:val="en-GB"/>
              </w:rPr>
              <w:t>MasterC</w:t>
            </w:r>
            <w:r w:rsidRPr="542E0CC6">
              <w:rPr>
                <w:color w:val="000000" w:themeColor="text1"/>
                <w:sz w:val="20"/>
                <w:szCs w:val="20"/>
                <w:lang w:val="en-GB"/>
              </w:rPr>
              <w:t>ode</w:t>
            </w:r>
            <w:r w:rsidR="2670DEA3" w:rsidRPr="542E0CC6">
              <w:rPr>
                <w:color w:val="000000" w:themeColor="text1"/>
                <w:sz w:val="20"/>
                <w:szCs w:val="20"/>
                <w:lang w:val="en-GB"/>
              </w:rPr>
              <w:t>L</w:t>
            </w:r>
            <w:r w:rsidRPr="542E0CC6">
              <w:rPr>
                <w:color w:val="000000" w:themeColor="text1"/>
                <w:sz w:val="20"/>
                <w:szCs w:val="20"/>
                <w:lang w:val="en-GB"/>
              </w:rPr>
              <w:t>ist</w:t>
            </w:r>
            <w:proofErr w:type="spellEnd"/>
            <w:r w:rsidRPr="542E0CC6">
              <w:rPr>
                <w:color w:val="000000" w:themeColor="text1"/>
                <w:sz w:val="20"/>
                <w:szCs w:val="20"/>
                <w:lang w:val="en-GB"/>
              </w:rPr>
              <w:t xml:space="preserve"> ‘species coverage’ </w:t>
            </w:r>
          </w:p>
          <w:p w14:paraId="3CBDA55E" w14:textId="20FDDBB4" w:rsidR="63085F30" w:rsidRDefault="63085F30">
            <w:r w:rsidRPr="63085F30">
              <w:rPr>
                <w:color w:val="000000" w:themeColor="text1"/>
                <w:sz w:val="20"/>
                <w:szCs w:val="20"/>
                <w:lang w:val="en-GB"/>
              </w:rPr>
              <w:t xml:space="preserve">In case of using ‘Selected species/stocks’, </w:t>
            </w:r>
            <w:r w:rsidR="79DAACEE" w:rsidRPr="63085F30">
              <w:rPr>
                <w:color w:val="000000" w:themeColor="text1"/>
                <w:sz w:val="20"/>
                <w:szCs w:val="20"/>
                <w:lang w:val="en-GB"/>
              </w:rPr>
              <w:t xml:space="preserve">Member State shall </w:t>
            </w:r>
            <w:r w:rsidRPr="63085F30">
              <w:rPr>
                <w:color w:val="000000" w:themeColor="text1"/>
                <w:sz w:val="20"/>
                <w:szCs w:val="20"/>
                <w:lang w:val="en-GB"/>
              </w:rPr>
              <w:t>provide specific details in quality document.</w:t>
            </w:r>
          </w:p>
        </w:tc>
      </w:tr>
      <w:tr w:rsidR="63085F30" w14:paraId="44665780"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13A1CF" w14:textId="4EEC4649" w:rsidR="63085F30" w:rsidRDefault="249C57BD">
            <w:r w:rsidRPr="261078B8">
              <w:rPr>
                <w:b/>
                <w:bCs/>
                <w:color w:val="000000" w:themeColor="text1"/>
                <w:sz w:val="20"/>
                <w:szCs w:val="20"/>
                <w:lang w:val="en-GB"/>
              </w:rPr>
              <w:t>Average Number of PSU during the reference period</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0CB463" w14:textId="513344DA" w:rsidR="63085F30" w:rsidRDefault="63085F30">
            <w:r w:rsidRPr="63085F30">
              <w:rPr>
                <w:color w:val="000000" w:themeColor="text1"/>
                <w:sz w:val="20"/>
                <w:szCs w:val="20"/>
                <w:lang w:val="en-GB"/>
              </w:rPr>
              <w:t>Member State shall indicate the overall number of PSU calculated as the average values of the years used as period of reference</w:t>
            </w:r>
          </w:p>
        </w:tc>
      </w:tr>
      <w:tr w:rsidR="63085F30" w14:paraId="4070FD8C"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3F7355" w14:textId="0481904E" w:rsidR="63085F30" w:rsidRDefault="63085F30">
            <w:r w:rsidRPr="63085F30">
              <w:rPr>
                <w:b/>
                <w:bCs/>
                <w:color w:val="000000" w:themeColor="text1"/>
                <w:sz w:val="20"/>
                <w:szCs w:val="20"/>
              </w:rPr>
              <w:t>Planned number of PSUs</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BDEC90" w14:textId="0E574B0C" w:rsidR="63085F30" w:rsidRDefault="63085F30" w:rsidP="63085F30">
            <w:r w:rsidRPr="63085F30">
              <w:rPr>
                <w:color w:val="000000" w:themeColor="text1"/>
                <w:sz w:val="20"/>
                <w:szCs w:val="20"/>
                <w:lang w:val="en-GB"/>
              </w:rPr>
              <w:t>Member State shall state the planned number of PSU to be sampled annually for the implementation year(s)</w:t>
            </w:r>
          </w:p>
        </w:tc>
      </w:tr>
      <w:tr w:rsidR="63085F30" w14:paraId="06252005"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D428E4" w14:textId="78A4797A" w:rsidR="63085F30" w:rsidRDefault="77FDF754" w:rsidP="3A516F3A">
            <w:pPr>
              <w:rPr>
                <w:b/>
                <w:bCs/>
                <w:color w:val="000000" w:themeColor="text1"/>
                <w:sz w:val="20"/>
                <w:szCs w:val="20"/>
                <w:lang w:val="en-GB"/>
              </w:rPr>
            </w:pPr>
            <w:r w:rsidRPr="3A516F3A">
              <w:rPr>
                <w:b/>
                <w:bCs/>
                <w:color w:val="000000" w:themeColor="text1"/>
                <w:sz w:val="20"/>
                <w:szCs w:val="20"/>
                <w:lang w:val="en-GB"/>
              </w:rPr>
              <w:t>PETS observation covered within the sampling scheme</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263D4" w14:textId="70EB3871" w:rsidR="63085F30" w:rsidRDefault="63085F30" w:rsidP="63085F30">
            <w:r w:rsidRPr="63085F30">
              <w:rPr>
                <w:color w:val="000000" w:themeColor="text1"/>
                <w:sz w:val="20"/>
                <w:szCs w:val="20"/>
                <w:lang w:val="en-GB"/>
              </w:rPr>
              <w:t>Member States sh</w:t>
            </w:r>
            <w:r w:rsidR="46DB4599" w:rsidRPr="63085F30">
              <w:rPr>
                <w:color w:val="000000" w:themeColor="text1"/>
                <w:sz w:val="20"/>
                <w:szCs w:val="20"/>
                <w:lang w:val="en-GB"/>
              </w:rPr>
              <w:t>all enter</w:t>
            </w:r>
            <w:r w:rsidRPr="63085F30">
              <w:rPr>
                <w:color w:val="000000" w:themeColor="text1"/>
                <w:sz w:val="20"/>
                <w:szCs w:val="20"/>
                <w:lang w:val="en-GB"/>
              </w:rPr>
              <w:t xml:space="preserve"> “Y” (yes) </w:t>
            </w:r>
            <w:r w:rsidR="32E57B82" w:rsidRPr="63085F30">
              <w:rPr>
                <w:color w:val="000000" w:themeColor="text1"/>
                <w:sz w:val="20"/>
                <w:szCs w:val="20"/>
                <w:lang w:val="en-GB"/>
              </w:rPr>
              <w:t xml:space="preserve">when </w:t>
            </w:r>
            <w:r w:rsidR="6E5E320E" w:rsidRPr="63085F30">
              <w:rPr>
                <w:color w:val="000000" w:themeColor="text1"/>
                <w:sz w:val="20"/>
                <w:szCs w:val="20"/>
                <w:lang w:val="en-GB"/>
              </w:rPr>
              <w:t>the PETS observation is covered within the sampling scheme, and</w:t>
            </w:r>
            <w:r w:rsidRPr="63085F30">
              <w:rPr>
                <w:color w:val="000000" w:themeColor="text1"/>
                <w:sz w:val="20"/>
                <w:szCs w:val="20"/>
                <w:lang w:val="en-GB"/>
              </w:rPr>
              <w:t xml:space="preserve"> “N” (no)</w:t>
            </w:r>
            <w:r w:rsidR="0EB0C4D2" w:rsidRPr="63085F30">
              <w:rPr>
                <w:color w:val="000000" w:themeColor="text1"/>
                <w:sz w:val="20"/>
                <w:szCs w:val="20"/>
                <w:lang w:val="en-GB"/>
              </w:rPr>
              <w:t xml:space="preserve"> if PETS observation is not included.</w:t>
            </w:r>
            <w:r w:rsidRPr="63085F30">
              <w:rPr>
                <w:color w:val="000000" w:themeColor="text1"/>
                <w:sz w:val="20"/>
                <w:szCs w:val="20"/>
                <w:lang w:val="en-GB"/>
              </w:rPr>
              <w:t xml:space="preserve"> </w:t>
            </w:r>
          </w:p>
        </w:tc>
      </w:tr>
      <w:tr w:rsidR="63085F30" w14:paraId="75F34067"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9829A8" w14:textId="4D4CF7E4" w:rsidR="63085F30" w:rsidRDefault="63085F30">
            <w:r w:rsidRPr="63085F30">
              <w:rPr>
                <w:b/>
                <w:bCs/>
                <w:color w:val="000000" w:themeColor="text1"/>
                <w:sz w:val="20"/>
                <w:szCs w:val="20"/>
                <w:lang w:val="en-GB"/>
              </w:rPr>
              <w:t>Does the sampling protocol allow for the quantification of PETS observation effort?</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754D00" w14:textId="41483E93" w:rsidR="63085F30" w:rsidRDefault="63085F30" w:rsidP="63085F30">
            <w:pPr>
              <w:rPr>
                <w:color w:val="000000" w:themeColor="text1"/>
                <w:sz w:val="20"/>
                <w:szCs w:val="20"/>
                <w:lang w:val="en-GB"/>
              </w:rPr>
            </w:pPr>
            <w:r w:rsidRPr="64EB3747">
              <w:rPr>
                <w:color w:val="000000" w:themeColor="text1"/>
                <w:sz w:val="20"/>
                <w:szCs w:val="20"/>
                <w:lang w:val="en-GB"/>
              </w:rPr>
              <w:t xml:space="preserve">Member </w:t>
            </w:r>
            <w:r w:rsidR="59ACE157" w:rsidRPr="64EB3747">
              <w:rPr>
                <w:color w:val="000000" w:themeColor="text1"/>
                <w:sz w:val="20"/>
                <w:szCs w:val="20"/>
                <w:lang w:val="en-GB"/>
              </w:rPr>
              <w:t>S</w:t>
            </w:r>
            <w:r w:rsidRPr="64EB3747">
              <w:rPr>
                <w:color w:val="000000" w:themeColor="text1"/>
                <w:sz w:val="20"/>
                <w:szCs w:val="20"/>
                <w:lang w:val="en-GB"/>
              </w:rPr>
              <w:t xml:space="preserve">tate should indicate "Y" (yes) or "N" (no) </w:t>
            </w:r>
            <w:r w:rsidR="3E50417B" w:rsidRPr="64EB3747">
              <w:rPr>
                <w:color w:val="000000" w:themeColor="text1"/>
                <w:sz w:val="20"/>
                <w:szCs w:val="20"/>
                <w:lang w:val="en-GB"/>
              </w:rPr>
              <w:t xml:space="preserve">whether </w:t>
            </w:r>
            <w:r w:rsidRPr="64EB3747">
              <w:rPr>
                <w:color w:val="000000" w:themeColor="text1"/>
                <w:sz w:val="20"/>
                <w:szCs w:val="20"/>
                <w:lang w:val="en-GB"/>
              </w:rPr>
              <w:t xml:space="preserve">the PETS observation effort can be quantified. </w:t>
            </w:r>
          </w:p>
          <w:p w14:paraId="0FC4DE32" w14:textId="514934AC" w:rsidR="63085F30" w:rsidRDefault="63085F30" w:rsidP="63085F30">
            <w:pPr>
              <w:rPr>
                <w:color w:val="000000" w:themeColor="text1"/>
                <w:sz w:val="20"/>
                <w:szCs w:val="20"/>
                <w:lang w:val="en-GB"/>
              </w:rPr>
            </w:pPr>
            <w:r w:rsidRPr="63085F30">
              <w:rPr>
                <w:color w:val="000000" w:themeColor="text1"/>
                <w:sz w:val="20"/>
                <w:szCs w:val="20"/>
                <w:lang w:val="en-GB"/>
              </w:rPr>
              <w:t xml:space="preserve">This effort might cover the whole trip, or part of the trip. Partial observation of a trip might include a known fraction of hauls, sorting/processing, or catch being observed.  </w:t>
            </w:r>
          </w:p>
        </w:tc>
      </w:tr>
      <w:tr w:rsidR="63085F30" w14:paraId="7BDD2210"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322E1D" w14:textId="69665A3C" w:rsidR="63085F30" w:rsidRDefault="63085F30">
            <w:r w:rsidRPr="63085F30">
              <w:rPr>
                <w:b/>
                <w:bCs/>
                <w:color w:val="000000" w:themeColor="text1"/>
                <w:sz w:val="20"/>
                <w:szCs w:val="20"/>
                <w:lang w:val="en-GB"/>
              </w:rPr>
              <w:t>Name of the Regional Work Plan</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DA74BD" w14:textId="54D56EEC" w:rsidR="42F16837" w:rsidRDefault="57D35476" w:rsidP="64EB3747">
            <w:pPr>
              <w:rPr>
                <w:color w:val="000000" w:themeColor="text1"/>
                <w:sz w:val="20"/>
                <w:szCs w:val="20"/>
                <w:lang w:val="en-US"/>
              </w:rPr>
            </w:pPr>
            <w:r w:rsidRPr="64EB3747">
              <w:rPr>
                <w:color w:val="000000" w:themeColor="text1"/>
                <w:sz w:val="20"/>
                <w:szCs w:val="20"/>
                <w:lang w:val="en-US"/>
              </w:rPr>
              <w:t>Member States shall name here the Regional Work Plan in force if any (It is preferred to use an acronym if any.)</w:t>
            </w:r>
            <w:r w:rsidR="42F16837">
              <w:br/>
            </w:r>
            <w:r w:rsidRPr="64EB3747">
              <w:rPr>
                <w:color w:val="000000" w:themeColor="text1"/>
                <w:sz w:val="20"/>
                <w:szCs w:val="20"/>
                <w:lang w:val="en-US"/>
              </w:rPr>
              <w:t xml:space="preserve"> Member States shall report “N” (no) if no Regional Work Plan applies</w:t>
            </w:r>
          </w:p>
        </w:tc>
      </w:tr>
      <w:tr w:rsidR="63085F30" w14:paraId="63371BDA" w14:textId="77777777" w:rsidTr="261078B8">
        <w:trPr>
          <w:trHeight w:val="585"/>
        </w:trPr>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8324AE" w14:textId="6DEECE9C" w:rsidR="63085F30" w:rsidRDefault="63085F30">
            <w:r w:rsidRPr="63085F30">
              <w:rPr>
                <w:b/>
                <w:bCs/>
                <w:color w:val="000000" w:themeColor="text1"/>
                <w:sz w:val="20"/>
                <w:szCs w:val="20"/>
              </w:rPr>
              <w:t>WP Comments</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81FF8A" w14:textId="356CBF79" w:rsidR="63085F30" w:rsidRDefault="63085F30">
            <w:r w:rsidRPr="63085F30">
              <w:rPr>
                <w:color w:val="000000" w:themeColor="text1"/>
                <w:sz w:val="20"/>
                <w:szCs w:val="20"/>
                <w:lang w:val="en-GB"/>
              </w:rPr>
              <w:t>Any further comments, or further information required if "other" has been used in previous columns.</w:t>
            </w:r>
          </w:p>
        </w:tc>
      </w:tr>
    </w:tbl>
    <w:p w14:paraId="08114E44" w14:textId="419EB79F" w:rsidR="63085F30" w:rsidRDefault="63085F30" w:rsidP="63085F30"/>
    <w:p w14:paraId="12805D84" w14:textId="503C40ED" w:rsidR="0CACFEFB" w:rsidRDefault="0CACFEFB" w:rsidP="21B87D23">
      <w:pPr>
        <w:rPr>
          <w:b/>
          <w:bCs/>
          <w:sz w:val="20"/>
          <w:szCs w:val="20"/>
        </w:rPr>
      </w:pPr>
      <w:r w:rsidRPr="21B87D23">
        <w:rPr>
          <w:b/>
          <w:bCs/>
          <w:sz w:val="20"/>
          <w:szCs w:val="20"/>
        </w:rPr>
        <w:t>Annual report:</w:t>
      </w:r>
    </w:p>
    <w:tbl>
      <w:tblPr>
        <w:tblStyle w:val="Tabellenraster"/>
        <w:tblW w:w="0" w:type="auto"/>
        <w:tblLayout w:type="fixed"/>
        <w:tblLook w:val="04A0" w:firstRow="1" w:lastRow="0" w:firstColumn="1" w:lastColumn="0" w:noHBand="0" w:noVBand="1"/>
      </w:tblPr>
      <w:tblGrid>
        <w:gridCol w:w="3255"/>
        <w:gridCol w:w="6105"/>
      </w:tblGrid>
      <w:tr w:rsidR="21B87D23" w14:paraId="7A89E4DE" w14:textId="77777777" w:rsidTr="261078B8">
        <w:trPr>
          <w:trHeight w:val="780"/>
        </w:trPr>
        <w:tc>
          <w:tcPr>
            <w:tcW w:w="9360" w:type="dxa"/>
            <w:gridSpan w:val="2"/>
            <w:tcBorders>
              <w:top w:val="single" w:sz="8"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2B060936" w14:textId="167A5EFC" w:rsidR="6979480C" w:rsidRDefault="4A18E27A" w:rsidP="0A9CBDF5">
            <w:pPr>
              <w:rPr>
                <w:i/>
                <w:iCs/>
                <w:sz w:val="20"/>
                <w:szCs w:val="20"/>
              </w:rPr>
            </w:pPr>
            <w:r w:rsidRPr="0A9CBDF5">
              <w:rPr>
                <w:i/>
                <w:iCs/>
                <w:sz w:val="20"/>
                <w:szCs w:val="20"/>
              </w:rPr>
              <w:t xml:space="preserve">General comment: This table is applicable to the Annual Report. This table should provide information on the achieved level of sampling of Member States and also if incidental catches of PETS were monitored. New scheme/frame, not included in the Work Plan, may be added as additional rows, highlighted in grey, at the end of the </w:t>
            </w:r>
            <w:r w:rsidR="28E4BDBD" w:rsidRPr="0A9CBDF5">
              <w:rPr>
                <w:i/>
                <w:iCs/>
                <w:sz w:val="20"/>
                <w:szCs w:val="20"/>
              </w:rPr>
              <w:t>t</w:t>
            </w:r>
            <w:r w:rsidRPr="0A9CBDF5">
              <w:rPr>
                <w:i/>
                <w:iCs/>
                <w:sz w:val="20"/>
                <w:szCs w:val="20"/>
              </w:rPr>
              <w:t>able.</w:t>
            </w:r>
          </w:p>
        </w:tc>
      </w:tr>
      <w:tr w:rsidR="21B87D23" w14:paraId="12E33D49" w14:textId="77777777" w:rsidTr="261078B8">
        <w:trPr>
          <w:trHeight w:val="780"/>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FE42D1D" w14:textId="7005ADC5" w:rsidR="21B87D23" w:rsidRDefault="21B87D23">
            <w:r w:rsidRPr="21B87D23">
              <w:rPr>
                <w:b/>
                <w:bCs/>
                <w:color w:val="000000" w:themeColor="text1"/>
                <w:sz w:val="20"/>
                <w:szCs w:val="20"/>
                <w:lang w:val="en-GB"/>
              </w:rPr>
              <w:lastRenderedPageBreak/>
              <w:t>Total number of PSU in the implementation year</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C368920" w14:textId="15A54241" w:rsidR="21B87D23" w:rsidRDefault="21B87D23">
            <w:r w:rsidRPr="21B87D23">
              <w:rPr>
                <w:color w:val="000000" w:themeColor="text1"/>
                <w:sz w:val="20"/>
                <w:szCs w:val="20"/>
                <w:lang w:val="en-GB"/>
              </w:rPr>
              <w:t xml:space="preserve">Member State shall report the total number of primary sampling units (PSU) that were available for selection for the specified sampling frame in the implementation year. </w:t>
            </w:r>
          </w:p>
        </w:tc>
      </w:tr>
      <w:tr w:rsidR="21B87D23" w14:paraId="78566276" w14:textId="77777777" w:rsidTr="261078B8">
        <w:trPr>
          <w:trHeight w:val="780"/>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CA519F8" w14:textId="5687668C" w:rsidR="21B87D23" w:rsidRDefault="21B87D23">
            <w:r w:rsidRPr="21B87D23">
              <w:rPr>
                <w:b/>
                <w:bCs/>
                <w:color w:val="000000" w:themeColor="text1"/>
                <w:sz w:val="20"/>
                <w:szCs w:val="20"/>
                <w:lang w:val="en-GB"/>
              </w:rPr>
              <w:t>Achieved number of PSU in the implementation year</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8C7EAFA" w14:textId="76EE46FA" w:rsidR="21B87D23" w:rsidRDefault="21B87D23">
            <w:r w:rsidRPr="21B87D23">
              <w:rPr>
                <w:color w:val="000000" w:themeColor="text1"/>
                <w:sz w:val="20"/>
                <w:szCs w:val="20"/>
                <w:lang w:val="en-GB"/>
              </w:rPr>
              <w:t xml:space="preserve">Member State shall report the number of primary sampling units (PSU) from which data was successfully collected for the specified sampling frame in the implementation year. </w:t>
            </w:r>
          </w:p>
        </w:tc>
      </w:tr>
      <w:tr w:rsidR="21B87D23" w14:paraId="168346F9" w14:textId="77777777" w:rsidTr="261078B8">
        <w:trPr>
          <w:trHeight w:val="525"/>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7A7AB6D" w14:textId="1DCECFD2" w:rsidR="21B87D23" w:rsidRDefault="21B87D23">
            <w:r w:rsidRPr="21B87D23">
              <w:rPr>
                <w:b/>
                <w:bCs/>
                <w:color w:val="000000" w:themeColor="text1"/>
                <w:sz w:val="20"/>
                <w:szCs w:val="20"/>
              </w:rPr>
              <w:t>Achieved % of PSUs</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70B0654" w14:textId="2C26837F" w:rsidR="6398CEAB" w:rsidRDefault="60D2FE26">
            <w:r w:rsidRPr="64EB3747">
              <w:rPr>
                <w:color w:val="000000" w:themeColor="text1"/>
                <w:sz w:val="20"/>
                <w:szCs w:val="20"/>
                <w:lang w:val="en-GB"/>
              </w:rPr>
              <w:t xml:space="preserve">Member State shall enter the % of PSUs achieved in the reporting year. </w:t>
            </w:r>
          </w:p>
          <w:p w14:paraId="7CE42891" w14:textId="02435D0C" w:rsidR="6398CEAB" w:rsidRDefault="6398CEAB">
            <w:r w:rsidRPr="21B87D23">
              <w:rPr>
                <w:color w:val="000000" w:themeColor="text1"/>
                <w:sz w:val="20"/>
                <w:szCs w:val="20"/>
                <w:lang w:val="en-GB"/>
              </w:rPr>
              <w:t>The % is c</w:t>
            </w:r>
            <w:r w:rsidR="21B87D23" w:rsidRPr="21B87D23">
              <w:rPr>
                <w:color w:val="000000" w:themeColor="text1"/>
                <w:sz w:val="20"/>
                <w:szCs w:val="20"/>
                <w:lang w:val="en-GB"/>
              </w:rPr>
              <w:t xml:space="preserve">alculated by </w:t>
            </w:r>
            <w:r w:rsidR="21B87D23" w:rsidRPr="21B87D23">
              <w:rPr>
                <w:b/>
                <w:bCs/>
                <w:i/>
                <w:iCs/>
                <w:color w:val="000000" w:themeColor="text1"/>
                <w:sz w:val="20"/>
                <w:szCs w:val="20"/>
                <w:lang w:val="en-GB"/>
              </w:rPr>
              <w:t>100*(Achieved number of PSUs in the implementation year)/(Planned number of PSUs in the imple</w:t>
            </w:r>
            <w:r w:rsidR="4E3D65D8" w:rsidRPr="21B87D23">
              <w:rPr>
                <w:b/>
                <w:bCs/>
                <w:i/>
                <w:iCs/>
                <w:color w:val="000000" w:themeColor="text1"/>
                <w:sz w:val="20"/>
                <w:szCs w:val="20"/>
                <w:lang w:val="en-GB"/>
              </w:rPr>
              <w:t>m</w:t>
            </w:r>
            <w:r w:rsidR="21B87D23" w:rsidRPr="21B87D23">
              <w:rPr>
                <w:b/>
                <w:bCs/>
                <w:i/>
                <w:iCs/>
                <w:color w:val="000000" w:themeColor="text1"/>
                <w:sz w:val="20"/>
                <w:szCs w:val="20"/>
                <w:lang w:val="en-GB"/>
              </w:rPr>
              <w:t>e</w:t>
            </w:r>
            <w:r w:rsidR="30409F42" w:rsidRPr="21B87D23">
              <w:rPr>
                <w:b/>
                <w:bCs/>
                <w:i/>
                <w:iCs/>
                <w:color w:val="000000" w:themeColor="text1"/>
                <w:sz w:val="20"/>
                <w:szCs w:val="20"/>
                <w:lang w:val="en-GB"/>
              </w:rPr>
              <w:t>n</w:t>
            </w:r>
            <w:r w:rsidR="21B87D23" w:rsidRPr="21B87D23">
              <w:rPr>
                <w:b/>
                <w:bCs/>
                <w:i/>
                <w:iCs/>
                <w:color w:val="000000" w:themeColor="text1"/>
                <w:sz w:val="20"/>
                <w:szCs w:val="20"/>
                <w:lang w:val="en-GB"/>
              </w:rPr>
              <w:t>tation year)</w:t>
            </w:r>
            <w:r w:rsidR="69C65B20" w:rsidRPr="21B87D23">
              <w:rPr>
                <w:color w:val="000000" w:themeColor="text1"/>
                <w:sz w:val="20"/>
                <w:szCs w:val="20"/>
                <w:lang w:val="en-GB"/>
              </w:rPr>
              <w:t>.</w:t>
            </w:r>
          </w:p>
        </w:tc>
      </w:tr>
      <w:tr w:rsidR="21B87D23" w14:paraId="7D868926" w14:textId="77777777" w:rsidTr="261078B8">
        <w:trPr>
          <w:trHeight w:val="1290"/>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92D0125" w14:textId="67BED657" w:rsidR="21B87D23" w:rsidRDefault="21B87D23">
            <w:r w:rsidRPr="21B87D23">
              <w:rPr>
                <w:b/>
                <w:bCs/>
                <w:color w:val="000000" w:themeColor="text1"/>
                <w:sz w:val="20"/>
                <w:szCs w:val="20"/>
                <w:lang w:val="en-GB"/>
              </w:rPr>
              <w:t>Divergence (%) of implementation year vs. reference period</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FDD2D1C" w14:textId="4879B2C7" w:rsidR="55EA7EBD" w:rsidRDefault="22816F07" w:rsidP="21B87D23">
            <w:pPr>
              <w:rPr>
                <w:color w:val="000000" w:themeColor="text1"/>
                <w:sz w:val="20"/>
                <w:szCs w:val="20"/>
                <w:lang w:val="en-GB"/>
              </w:rPr>
            </w:pPr>
            <w:r w:rsidRPr="64EB3747">
              <w:rPr>
                <w:color w:val="000000" w:themeColor="text1"/>
                <w:sz w:val="20"/>
                <w:szCs w:val="20"/>
                <w:lang w:val="en-GB"/>
              </w:rPr>
              <w:t xml:space="preserve">Member State shall enter the divergence of the implementation year vs. the reference period. </w:t>
            </w:r>
          </w:p>
          <w:p w14:paraId="5639A505" w14:textId="702A3F53" w:rsidR="21B87D23" w:rsidRDefault="413BB8D1" w:rsidP="64EB3747">
            <w:pPr>
              <w:rPr>
                <w:color w:val="000000" w:themeColor="text1"/>
                <w:sz w:val="20"/>
                <w:szCs w:val="20"/>
                <w:lang w:val="en-GB"/>
              </w:rPr>
            </w:pPr>
            <w:r w:rsidRPr="261078B8">
              <w:rPr>
                <w:color w:val="000000" w:themeColor="text1"/>
                <w:sz w:val="20"/>
                <w:szCs w:val="20"/>
                <w:lang w:val="en-GB"/>
              </w:rPr>
              <w:t>This is c</w:t>
            </w:r>
            <w:r w:rsidR="7B3A6847" w:rsidRPr="261078B8">
              <w:rPr>
                <w:color w:val="000000" w:themeColor="text1"/>
                <w:sz w:val="20"/>
                <w:szCs w:val="20"/>
                <w:lang w:val="en-GB"/>
              </w:rPr>
              <w:t xml:space="preserve">alculated by </w:t>
            </w:r>
            <w:r w:rsidR="7B3A6847" w:rsidRPr="261078B8">
              <w:rPr>
                <w:b/>
                <w:bCs/>
                <w:i/>
                <w:iCs/>
                <w:color w:val="000000" w:themeColor="text1"/>
                <w:sz w:val="20"/>
                <w:szCs w:val="20"/>
                <w:lang w:val="en-GB"/>
              </w:rPr>
              <w:t>100*(Total number of PSU in the implementation year)/(Average Number of PSU during the reference period)</w:t>
            </w:r>
            <w:r w:rsidR="7B3A6847" w:rsidRPr="261078B8">
              <w:rPr>
                <w:color w:val="000000" w:themeColor="text1"/>
                <w:sz w:val="20"/>
                <w:szCs w:val="20"/>
                <w:lang w:val="en-GB"/>
              </w:rPr>
              <w:t xml:space="preserve">. </w:t>
            </w:r>
            <w:r w:rsidR="22816F07">
              <w:br/>
            </w:r>
            <w:r w:rsidR="7B3A6847" w:rsidRPr="261078B8">
              <w:rPr>
                <w:color w:val="000000" w:themeColor="text1"/>
                <w:sz w:val="20"/>
                <w:szCs w:val="20"/>
                <w:lang w:val="en-GB"/>
              </w:rPr>
              <w:t>This percentage provides the dimension of the divergence between the existing situation when planning was designed and the real situation during the sampling year.</w:t>
            </w:r>
          </w:p>
        </w:tc>
      </w:tr>
      <w:tr w:rsidR="21B87D23" w14:paraId="10D2CDF8" w14:textId="77777777" w:rsidTr="261078B8">
        <w:trPr>
          <w:trHeight w:val="1290"/>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DD96399" w14:textId="1B769156" w:rsidR="21B87D23" w:rsidRDefault="21B87D23">
            <w:r w:rsidRPr="21B87D23">
              <w:rPr>
                <w:b/>
                <w:bCs/>
                <w:color w:val="000000" w:themeColor="text1"/>
                <w:sz w:val="20"/>
                <w:szCs w:val="20"/>
                <w:lang w:val="en-GB"/>
              </w:rPr>
              <w:t>Number of unique</w:t>
            </w:r>
            <w:r w:rsidR="75B0D4E9" w:rsidRPr="21B87D23">
              <w:rPr>
                <w:b/>
                <w:bCs/>
                <w:color w:val="000000" w:themeColor="text1"/>
                <w:sz w:val="20"/>
                <w:szCs w:val="20"/>
                <w:lang w:val="en-GB"/>
              </w:rPr>
              <w:t xml:space="preserve"> active </w:t>
            </w:r>
            <w:r w:rsidRPr="21B87D23">
              <w:rPr>
                <w:b/>
                <w:bCs/>
                <w:color w:val="000000" w:themeColor="text1"/>
                <w:sz w:val="20"/>
                <w:szCs w:val="20"/>
                <w:lang w:val="en-GB"/>
              </w:rPr>
              <w:t>vessels in the sampling frame</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9E8C841" w14:textId="7B265EC6" w:rsidR="21B87D23" w:rsidRDefault="21B87D23" w:rsidP="64EB3747">
            <w:pPr>
              <w:rPr>
                <w:color w:val="000000" w:themeColor="text1"/>
                <w:sz w:val="20"/>
                <w:szCs w:val="20"/>
                <w:lang w:val="en-GB"/>
              </w:rPr>
            </w:pPr>
            <w:r w:rsidRPr="64EB3747">
              <w:rPr>
                <w:color w:val="000000" w:themeColor="text1"/>
                <w:sz w:val="20"/>
                <w:szCs w:val="20"/>
                <w:lang w:val="en-GB"/>
              </w:rPr>
              <w:t xml:space="preserve">Member State shall report the number of unique </w:t>
            </w:r>
            <w:r w:rsidR="6A92548C" w:rsidRPr="64EB3747">
              <w:rPr>
                <w:color w:val="000000" w:themeColor="text1"/>
                <w:sz w:val="20"/>
                <w:szCs w:val="20"/>
                <w:lang w:val="en-GB"/>
              </w:rPr>
              <w:t xml:space="preserve">active </w:t>
            </w:r>
            <w:r w:rsidRPr="64EB3747">
              <w:rPr>
                <w:color w:val="000000" w:themeColor="text1"/>
                <w:sz w:val="20"/>
                <w:szCs w:val="20"/>
                <w:lang w:val="en-GB"/>
              </w:rPr>
              <w:t>vessels during the implementation year for the sampling scheme and frame specified</w:t>
            </w:r>
            <w:r w:rsidR="3C2D8BF3" w:rsidRPr="64EB3747">
              <w:rPr>
                <w:color w:val="000000" w:themeColor="text1"/>
                <w:sz w:val="20"/>
                <w:szCs w:val="20"/>
                <w:lang w:val="en-GB"/>
              </w:rPr>
              <w:t xml:space="preserve">, using the </w:t>
            </w:r>
            <w:r w:rsidRPr="64EB3747">
              <w:rPr>
                <w:color w:val="000000" w:themeColor="text1"/>
                <w:sz w:val="20"/>
                <w:szCs w:val="20"/>
                <w:lang w:val="en-GB"/>
              </w:rPr>
              <w:t xml:space="preserve">definition of </w:t>
            </w:r>
            <w:r w:rsidR="22033726" w:rsidRPr="64EB3747">
              <w:rPr>
                <w:color w:val="000000" w:themeColor="text1"/>
                <w:sz w:val="20"/>
                <w:szCs w:val="20"/>
                <w:lang w:val="en-GB"/>
              </w:rPr>
              <w:t>‘</w:t>
            </w:r>
            <w:r w:rsidRPr="64EB3747">
              <w:rPr>
                <w:color w:val="000000" w:themeColor="text1"/>
                <w:sz w:val="20"/>
                <w:szCs w:val="20"/>
                <w:lang w:val="en-GB"/>
              </w:rPr>
              <w:t>active vessel</w:t>
            </w:r>
            <w:r w:rsidR="218A471C" w:rsidRPr="64EB3747">
              <w:rPr>
                <w:color w:val="000000" w:themeColor="text1"/>
                <w:sz w:val="20"/>
                <w:szCs w:val="20"/>
                <w:lang w:val="en-GB"/>
              </w:rPr>
              <w:t>’</w:t>
            </w:r>
            <w:r w:rsidRPr="64EB3747">
              <w:rPr>
                <w:color w:val="000000" w:themeColor="text1"/>
                <w:sz w:val="20"/>
                <w:szCs w:val="20"/>
                <w:lang w:val="en-GB"/>
              </w:rPr>
              <w:t xml:space="preserve"> </w:t>
            </w:r>
            <w:r w:rsidR="74A7CED6" w:rsidRPr="64EB3747">
              <w:rPr>
                <w:color w:val="000000" w:themeColor="text1"/>
                <w:sz w:val="20"/>
                <w:szCs w:val="20"/>
                <w:lang w:val="en-GB"/>
              </w:rPr>
              <w:t>from</w:t>
            </w:r>
            <w:r w:rsidRPr="64EB3747">
              <w:rPr>
                <w:color w:val="000000" w:themeColor="text1"/>
                <w:sz w:val="20"/>
                <w:szCs w:val="20"/>
                <w:lang w:val="en-GB"/>
              </w:rPr>
              <w:t xml:space="preserve"> the EU-MAP Delegated Decision Chapter 1.</w:t>
            </w:r>
            <w:r>
              <w:br/>
            </w:r>
            <w:r w:rsidRPr="64EB3747">
              <w:rPr>
                <w:color w:val="000000" w:themeColor="text1"/>
                <w:sz w:val="20"/>
                <w:szCs w:val="20"/>
                <w:lang w:val="en-GB"/>
              </w:rPr>
              <w:t xml:space="preserve"> This information should be reported in all cases where it is possible to link the sampling frame to fishing vessels, including on-shore sampling.</w:t>
            </w:r>
          </w:p>
        </w:tc>
      </w:tr>
      <w:tr w:rsidR="21B87D23" w14:paraId="549A9973" w14:textId="77777777" w:rsidTr="261078B8">
        <w:trPr>
          <w:trHeight w:val="1035"/>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C5B36E6" w14:textId="47673B00" w:rsidR="21B87D23" w:rsidRDefault="21B87D23">
            <w:r w:rsidRPr="21B87D23">
              <w:rPr>
                <w:b/>
                <w:bCs/>
                <w:color w:val="000000" w:themeColor="text1"/>
                <w:sz w:val="20"/>
                <w:szCs w:val="20"/>
                <w:lang w:val="en-GB"/>
              </w:rPr>
              <w:t>Number of unique vessels sampled</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A7039D9" w14:textId="118FDCED" w:rsidR="21B87D23" w:rsidRDefault="21B87D23">
            <w:r w:rsidRPr="21B87D23">
              <w:rPr>
                <w:color w:val="000000" w:themeColor="text1"/>
                <w:sz w:val="20"/>
                <w:szCs w:val="20"/>
                <w:lang w:val="en-GB"/>
              </w:rPr>
              <w:t>Member State shall report the number of unique vessels sampled during the implementation year for the sampling scheme and frame specified.</w:t>
            </w:r>
            <w:r>
              <w:br/>
            </w:r>
            <w:r w:rsidRPr="21B87D23">
              <w:rPr>
                <w:color w:val="000000" w:themeColor="text1"/>
                <w:sz w:val="20"/>
                <w:szCs w:val="20"/>
                <w:lang w:val="en-GB"/>
              </w:rPr>
              <w:t xml:space="preserve"> This information should be reported in all cases where it is possible to link samples to vessels, including on-shore sampling.</w:t>
            </w:r>
          </w:p>
        </w:tc>
      </w:tr>
      <w:tr w:rsidR="21B87D23" w14:paraId="701E7468" w14:textId="77777777" w:rsidTr="261078B8">
        <w:trPr>
          <w:trHeight w:val="1035"/>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52D330A" w14:textId="695B0108" w:rsidR="21B87D23" w:rsidRDefault="21B87D23">
            <w:r w:rsidRPr="21B87D23">
              <w:rPr>
                <w:b/>
                <w:bCs/>
                <w:color w:val="000000" w:themeColor="text1"/>
                <w:sz w:val="20"/>
                <w:szCs w:val="20"/>
                <w:lang w:val="en-GB"/>
              </w:rPr>
              <w:t>Number of fishing trips in the sampling frame</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DA07A2F" w14:textId="272A4288" w:rsidR="21B87D23" w:rsidRDefault="21B87D23">
            <w:r w:rsidRPr="21B87D23">
              <w:rPr>
                <w:color w:val="000000" w:themeColor="text1"/>
                <w:sz w:val="20"/>
                <w:szCs w:val="20"/>
                <w:lang w:val="en-GB"/>
              </w:rPr>
              <w:t>Member State shall report the total number of fishing trips for the sampling scheme and frame specified.</w:t>
            </w:r>
            <w:r>
              <w:br/>
            </w:r>
            <w:r w:rsidRPr="21B87D23">
              <w:rPr>
                <w:color w:val="000000" w:themeColor="text1"/>
                <w:sz w:val="20"/>
                <w:szCs w:val="20"/>
                <w:lang w:val="en-GB"/>
              </w:rPr>
              <w:t xml:space="preserve"> This information should be reported in all cases where it is possible to link the sampling frame to fishing trips, including on-shore sampling.</w:t>
            </w:r>
          </w:p>
        </w:tc>
      </w:tr>
      <w:tr w:rsidR="21B87D23" w14:paraId="011AE94C" w14:textId="77777777" w:rsidTr="261078B8">
        <w:trPr>
          <w:trHeight w:val="1035"/>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92761AD" w14:textId="47DD47D0" w:rsidR="21B87D23" w:rsidRDefault="13E788A7" w:rsidP="3A516F3A">
            <w:pPr>
              <w:rPr>
                <w:b/>
                <w:bCs/>
                <w:color w:val="000000" w:themeColor="text1"/>
                <w:sz w:val="20"/>
                <w:szCs w:val="20"/>
                <w:lang w:val="en-GB"/>
              </w:rPr>
            </w:pPr>
            <w:r w:rsidRPr="3A516F3A">
              <w:rPr>
                <w:b/>
                <w:bCs/>
                <w:color w:val="000000" w:themeColor="text1"/>
                <w:sz w:val="20"/>
                <w:szCs w:val="20"/>
                <w:lang w:val="en-GB"/>
              </w:rPr>
              <w:t>Number of fishing trips sampled</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C7BF2B4" w14:textId="554F958E" w:rsidR="21B87D23" w:rsidRDefault="13E788A7" w:rsidP="3A516F3A">
            <w:pPr>
              <w:rPr>
                <w:color w:val="000000" w:themeColor="text1"/>
                <w:sz w:val="20"/>
                <w:szCs w:val="20"/>
                <w:lang w:val="en-GB"/>
              </w:rPr>
            </w:pPr>
            <w:r w:rsidRPr="3A516F3A">
              <w:rPr>
                <w:color w:val="000000" w:themeColor="text1"/>
                <w:sz w:val="20"/>
                <w:szCs w:val="20"/>
                <w:lang w:val="en-GB"/>
              </w:rPr>
              <w:t>Member State shall report the number of fishing trips sampled for the sampling scheme and frame specified.</w:t>
            </w:r>
            <w:r w:rsidR="21B87D23">
              <w:br/>
            </w:r>
            <w:r w:rsidRPr="3A516F3A">
              <w:rPr>
                <w:color w:val="000000" w:themeColor="text1"/>
                <w:sz w:val="20"/>
                <w:szCs w:val="20"/>
                <w:lang w:val="en-GB"/>
              </w:rPr>
              <w:t xml:space="preserve"> This information should be reported in all cases where it is possible to link the samples to fishing trips, including on-shore sampling.</w:t>
            </w:r>
          </w:p>
        </w:tc>
      </w:tr>
      <w:tr w:rsidR="21B87D23" w14:paraId="6C06E43A" w14:textId="77777777" w:rsidTr="261078B8">
        <w:trPr>
          <w:trHeight w:val="810"/>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C0F6E59" w14:textId="66EAE52B" w:rsidR="21B87D23" w:rsidRDefault="06BC40E8" w:rsidP="3C04B4AA">
            <w:pPr>
              <w:rPr>
                <w:b/>
                <w:bCs/>
                <w:color w:val="000000" w:themeColor="text1"/>
                <w:sz w:val="20"/>
                <w:szCs w:val="20"/>
                <w:lang w:val="en-GB"/>
              </w:rPr>
            </w:pPr>
            <w:r w:rsidRPr="3C04B4AA">
              <w:rPr>
                <w:b/>
                <w:bCs/>
                <w:color w:val="000000" w:themeColor="text1"/>
                <w:sz w:val="20"/>
                <w:szCs w:val="20"/>
                <w:lang w:val="en-GB"/>
              </w:rPr>
              <w:t>Number of fishing trips sampled with PETS mitigation device</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6CABCA7" w14:textId="474950B5" w:rsidR="21B87D23" w:rsidRDefault="06BC40E8">
            <w:r w:rsidRPr="3C04B4AA">
              <w:rPr>
                <w:color w:val="000000" w:themeColor="text1"/>
                <w:sz w:val="20"/>
                <w:szCs w:val="20"/>
                <w:lang w:val="en-GB"/>
              </w:rPr>
              <w:t>Member State shall report the number of fishing trips sampled where a PETS mitigation device was used, for the sampling scheme and frame specified.</w:t>
            </w:r>
          </w:p>
        </w:tc>
      </w:tr>
      <w:tr w:rsidR="21B87D23" w14:paraId="12C80A00" w14:textId="77777777" w:rsidTr="261078B8">
        <w:trPr>
          <w:trHeight w:val="1035"/>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4E71AC5" w14:textId="664F2920" w:rsidR="21B87D23" w:rsidRDefault="21B87D23">
            <w:r w:rsidRPr="21B87D23">
              <w:rPr>
                <w:b/>
                <w:bCs/>
                <w:color w:val="000000" w:themeColor="text1"/>
                <w:sz w:val="20"/>
                <w:szCs w:val="20"/>
                <w:lang w:val="en-GB"/>
              </w:rPr>
              <w:t>Number of species with length measurements</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2A70A8E" w14:textId="4C089243" w:rsidR="21B87D23" w:rsidRDefault="4BF204EF">
            <w:r w:rsidRPr="261078B8">
              <w:rPr>
                <w:color w:val="000000" w:themeColor="text1"/>
                <w:sz w:val="20"/>
                <w:szCs w:val="20"/>
                <w:lang w:val="en-GB"/>
              </w:rPr>
              <w:t xml:space="preserve">Member State shall report the number of species for which length measurements have been recorded. </w:t>
            </w:r>
            <w:r w:rsidR="21B87D23">
              <w:br/>
            </w:r>
            <w:r w:rsidRPr="261078B8">
              <w:rPr>
                <w:color w:val="000000" w:themeColor="text1"/>
                <w:sz w:val="20"/>
                <w:szCs w:val="20"/>
                <w:lang w:val="en-GB"/>
              </w:rPr>
              <w:t xml:space="preserve">his is distinct from the species for which biological data has been collected. </w:t>
            </w:r>
          </w:p>
        </w:tc>
      </w:tr>
      <w:tr w:rsidR="21B87D23" w14:paraId="3CFF6984" w14:textId="77777777" w:rsidTr="261078B8">
        <w:trPr>
          <w:trHeight w:val="1200"/>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2CAB299" w14:textId="156C3A18" w:rsidR="21B87D23" w:rsidRDefault="21B87D23">
            <w:r w:rsidRPr="21B87D23">
              <w:rPr>
                <w:b/>
                <w:bCs/>
                <w:color w:val="000000" w:themeColor="text1"/>
                <w:sz w:val="20"/>
                <w:szCs w:val="20"/>
                <w:lang w:val="en-GB"/>
              </w:rPr>
              <w:t>Total number of length measurements</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6FF3A35" w14:textId="5F3B85A9" w:rsidR="21B87D23" w:rsidRDefault="21B87D23">
            <w:r w:rsidRPr="64EB3747">
              <w:rPr>
                <w:color w:val="000000" w:themeColor="text1"/>
                <w:sz w:val="20"/>
                <w:szCs w:val="20"/>
                <w:lang w:val="en-GB"/>
              </w:rPr>
              <w:t xml:space="preserve">Member State shall report the total number of length measurements that have been recorded. </w:t>
            </w:r>
            <w:r>
              <w:br/>
            </w:r>
            <w:r w:rsidRPr="64EB3747">
              <w:rPr>
                <w:color w:val="000000" w:themeColor="text1"/>
                <w:sz w:val="20"/>
                <w:szCs w:val="20"/>
                <w:lang w:val="en-GB"/>
              </w:rPr>
              <w:t>This is distinct from the species for which biological data has been collected.</w:t>
            </w:r>
          </w:p>
        </w:tc>
      </w:tr>
      <w:tr w:rsidR="21B87D23" w14:paraId="74F528B5" w14:textId="77777777" w:rsidTr="261078B8">
        <w:trPr>
          <w:trHeight w:val="2085"/>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EFC7429" w14:textId="348EFF02" w:rsidR="21B87D23" w:rsidRDefault="46C2CA74" w:rsidP="542E0CC6">
            <w:pPr>
              <w:rPr>
                <w:b/>
                <w:bCs/>
                <w:color w:val="000000" w:themeColor="text1"/>
                <w:sz w:val="20"/>
                <w:szCs w:val="20"/>
                <w:lang w:val="en-GB"/>
              </w:rPr>
            </w:pPr>
            <w:r w:rsidRPr="3C04B4AA">
              <w:rPr>
                <w:b/>
                <w:bCs/>
                <w:color w:val="000000" w:themeColor="text1"/>
                <w:sz w:val="20"/>
                <w:szCs w:val="20"/>
                <w:lang w:val="en-GB"/>
              </w:rPr>
              <w:lastRenderedPageBreak/>
              <w:t>H</w:t>
            </w:r>
            <w:r w:rsidR="2DF7D917" w:rsidRPr="3C04B4AA">
              <w:rPr>
                <w:b/>
                <w:bCs/>
                <w:color w:val="000000" w:themeColor="text1"/>
                <w:sz w:val="20"/>
                <w:szCs w:val="20"/>
                <w:lang w:val="en-GB"/>
              </w:rPr>
              <w:t>as th</w:t>
            </w:r>
            <w:r w:rsidR="36AA46A6" w:rsidRPr="3C04B4AA">
              <w:rPr>
                <w:b/>
                <w:bCs/>
                <w:color w:val="000000" w:themeColor="text1"/>
                <w:sz w:val="20"/>
                <w:szCs w:val="20"/>
                <w:lang w:val="en-GB"/>
              </w:rPr>
              <w:t>e observer dedicated time</w:t>
            </w:r>
            <w:r w:rsidR="2DF7D917" w:rsidRPr="3C04B4AA">
              <w:rPr>
                <w:b/>
                <w:bCs/>
                <w:color w:val="000000" w:themeColor="text1"/>
                <w:sz w:val="20"/>
                <w:szCs w:val="20"/>
                <w:lang w:val="en-GB"/>
              </w:rPr>
              <w:t xml:space="preserve"> </w:t>
            </w:r>
            <w:r w:rsidR="52FDBE67" w:rsidRPr="3C04B4AA">
              <w:rPr>
                <w:b/>
                <w:bCs/>
                <w:color w:val="000000" w:themeColor="text1"/>
                <w:sz w:val="20"/>
                <w:szCs w:val="20"/>
                <w:lang w:val="en-GB"/>
              </w:rPr>
              <w:t>to</w:t>
            </w:r>
            <w:r w:rsidRPr="3C04B4AA">
              <w:rPr>
                <w:b/>
                <w:bCs/>
                <w:color w:val="000000" w:themeColor="text1"/>
                <w:sz w:val="20"/>
                <w:szCs w:val="20"/>
                <w:lang w:val="en-GB"/>
              </w:rPr>
              <w:t xml:space="preserve"> </w:t>
            </w:r>
            <w:r w:rsidR="379A288E" w:rsidRPr="3C04B4AA">
              <w:rPr>
                <w:b/>
                <w:bCs/>
                <w:color w:val="000000" w:themeColor="text1"/>
                <w:sz w:val="20"/>
                <w:szCs w:val="20"/>
                <w:lang w:val="en-GB"/>
              </w:rPr>
              <w:t xml:space="preserve">record </w:t>
            </w:r>
            <w:r w:rsidR="56292124" w:rsidRPr="3C04B4AA">
              <w:rPr>
                <w:b/>
                <w:bCs/>
                <w:color w:val="000000" w:themeColor="text1"/>
                <w:sz w:val="20"/>
                <w:szCs w:val="20"/>
                <w:lang w:val="en-GB"/>
              </w:rPr>
              <w:t xml:space="preserve">the </w:t>
            </w:r>
            <w:r w:rsidR="4ACFD721" w:rsidRPr="3C04B4AA">
              <w:rPr>
                <w:b/>
                <w:bCs/>
                <w:color w:val="000000" w:themeColor="text1"/>
                <w:sz w:val="20"/>
                <w:szCs w:val="20"/>
                <w:lang w:val="en-GB"/>
              </w:rPr>
              <w:t>bycatch of P</w:t>
            </w:r>
            <w:r w:rsidRPr="3C04B4AA">
              <w:rPr>
                <w:b/>
                <w:bCs/>
                <w:color w:val="000000" w:themeColor="text1"/>
                <w:sz w:val="20"/>
                <w:szCs w:val="20"/>
                <w:lang w:val="en-GB"/>
              </w:rPr>
              <w:t>ETS?</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7B7EDDB" w14:textId="6BD78169" w:rsidR="21B87D23" w:rsidRDefault="06BC40E8">
            <w:r w:rsidRPr="3C04B4AA">
              <w:rPr>
                <w:color w:val="000000" w:themeColor="text1"/>
                <w:sz w:val="20"/>
                <w:szCs w:val="20"/>
                <w:lang w:val="en-GB"/>
              </w:rPr>
              <w:t>Member State shall indicate by ‘Y’ (yes)</w:t>
            </w:r>
            <w:r w:rsidR="7DE57787" w:rsidRPr="3C04B4AA">
              <w:rPr>
                <w:color w:val="000000" w:themeColor="text1"/>
                <w:sz w:val="20"/>
                <w:szCs w:val="20"/>
                <w:lang w:val="en-GB"/>
              </w:rPr>
              <w:t xml:space="preserve"> or</w:t>
            </w:r>
            <w:r w:rsidRPr="3C04B4AA">
              <w:rPr>
                <w:color w:val="000000" w:themeColor="text1"/>
                <w:sz w:val="20"/>
                <w:szCs w:val="20"/>
                <w:lang w:val="en-GB"/>
              </w:rPr>
              <w:t xml:space="preserve"> ‘N’ (no) if PETS have been recorded. Recordings marked by ‘Y’ also include zero bycatch (no bycatch recorded), as long as the observer was looking for bycaught </w:t>
            </w:r>
            <w:r w:rsidR="33D8B4F9" w:rsidRPr="3C04B4AA">
              <w:rPr>
                <w:color w:val="000000" w:themeColor="text1"/>
                <w:sz w:val="20"/>
                <w:szCs w:val="20"/>
                <w:lang w:val="en-GB"/>
              </w:rPr>
              <w:t>specimen</w:t>
            </w:r>
            <w:r w:rsidRPr="3C04B4AA">
              <w:rPr>
                <w:color w:val="000000" w:themeColor="text1"/>
                <w:sz w:val="20"/>
                <w:szCs w:val="20"/>
                <w:lang w:val="en-GB"/>
              </w:rPr>
              <w:t>s, i.e. there was observation effort for bycatch.</w:t>
            </w:r>
            <w:r w:rsidR="21B87D23">
              <w:br/>
            </w:r>
            <w:r w:rsidRPr="3C04B4AA">
              <w:rPr>
                <w:color w:val="000000" w:themeColor="text1"/>
                <w:sz w:val="20"/>
                <w:szCs w:val="20"/>
                <w:lang w:val="en-GB"/>
              </w:rPr>
              <w:t xml:space="preserve">If only a selection of PETS is collected (Mammals, Reptiles, ...), the information should be reported in the </w:t>
            </w:r>
            <w:r w:rsidR="3B498775" w:rsidRPr="3C04B4AA">
              <w:rPr>
                <w:color w:val="000000" w:themeColor="text1"/>
                <w:sz w:val="20"/>
                <w:szCs w:val="20"/>
                <w:lang w:val="en-GB"/>
              </w:rPr>
              <w:t xml:space="preserve">AR </w:t>
            </w:r>
            <w:r w:rsidRPr="3C04B4AA">
              <w:rPr>
                <w:color w:val="000000" w:themeColor="text1"/>
                <w:sz w:val="20"/>
                <w:szCs w:val="20"/>
                <w:lang w:val="en-GB"/>
              </w:rPr>
              <w:t>comments</w:t>
            </w:r>
            <w:r w:rsidR="6D787DAD" w:rsidRPr="3C04B4AA">
              <w:rPr>
                <w:color w:val="000000" w:themeColor="text1"/>
                <w:sz w:val="20"/>
                <w:szCs w:val="20"/>
                <w:lang w:val="en-GB"/>
              </w:rPr>
              <w:t xml:space="preserve">, and/or Text </w:t>
            </w:r>
            <w:r w:rsidR="08A3E137" w:rsidRPr="3C04B4AA">
              <w:rPr>
                <w:color w:val="000000" w:themeColor="text1"/>
                <w:sz w:val="20"/>
                <w:szCs w:val="20"/>
                <w:lang w:val="en-GB"/>
              </w:rPr>
              <w:t>B</w:t>
            </w:r>
            <w:r w:rsidR="6D787DAD" w:rsidRPr="3C04B4AA">
              <w:rPr>
                <w:color w:val="000000" w:themeColor="text1"/>
                <w:sz w:val="20"/>
                <w:szCs w:val="20"/>
                <w:lang w:val="en-GB"/>
              </w:rPr>
              <w:t>ox 2.5</w:t>
            </w:r>
            <w:r w:rsidRPr="3C04B4AA">
              <w:rPr>
                <w:color w:val="000000" w:themeColor="text1"/>
                <w:sz w:val="20"/>
                <w:szCs w:val="20"/>
                <w:lang w:val="en-GB"/>
              </w:rPr>
              <w:t>.</w:t>
            </w:r>
          </w:p>
        </w:tc>
      </w:tr>
      <w:tr w:rsidR="21B87D23" w14:paraId="16CB4EBE" w14:textId="77777777" w:rsidTr="261078B8">
        <w:trPr>
          <w:trHeight w:val="1350"/>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F3F652C" w14:textId="17EF9ACE" w:rsidR="21B87D23" w:rsidRDefault="21B87D23">
            <w:r w:rsidRPr="21B87D23">
              <w:rPr>
                <w:b/>
                <w:bCs/>
                <w:color w:val="000000" w:themeColor="text1"/>
                <w:sz w:val="20"/>
                <w:szCs w:val="20"/>
              </w:rPr>
              <w:t>AR Comments</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ACF590B" w14:textId="2660DB5B" w:rsidR="21B87D23" w:rsidRDefault="06BC40E8">
            <w:r w:rsidRPr="3C04B4AA">
              <w:rPr>
                <w:color w:val="000000" w:themeColor="text1"/>
                <w:sz w:val="20"/>
                <w:szCs w:val="20"/>
                <w:lang w:val="en-GB"/>
              </w:rPr>
              <w:t>Member State shall provide information if there is a deviation between the ‘Planned number of PSU’ and the ‘Achieved number of PSU in the sampling year’ or any further comments.</w:t>
            </w:r>
            <w:r w:rsidR="21B87D23">
              <w:br/>
            </w:r>
            <w:r w:rsidRPr="3C04B4AA">
              <w:rPr>
                <w:color w:val="000000" w:themeColor="text1"/>
                <w:sz w:val="20"/>
                <w:szCs w:val="20"/>
                <w:lang w:val="en-GB"/>
              </w:rPr>
              <w:t xml:space="preserve">More detailed explanation shall be provided in the Text </w:t>
            </w:r>
            <w:r w:rsidR="1EC44AB8" w:rsidRPr="3C04B4AA">
              <w:rPr>
                <w:color w:val="000000" w:themeColor="text1"/>
                <w:sz w:val="20"/>
                <w:szCs w:val="20"/>
                <w:lang w:val="en-GB"/>
              </w:rPr>
              <w:t>B</w:t>
            </w:r>
            <w:r w:rsidRPr="3C04B4AA">
              <w:rPr>
                <w:color w:val="000000" w:themeColor="text1"/>
                <w:sz w:val="20"/>
                <w:szCs w:val="20"/>
                <w:lang w:val="en-GB"/>
              </w:rPr>
              <w:t>ox 2.5.</w:t>
            </w:r>
          </w:p>
        </w:tc>
      </w:tr>
    </w:tbl>
    <w:p w14:paraId="40184A11" w14:textId="503C40ED" w:rsidR="21B87D23" w:rsidRDefault="21B87D23" w:rsidP="21B87D23"/>
    <w:p w14:paraId="0E51E7E3" w14:textId="69C6CFB7" w:rsidR="21B87D23" w:rsidRDefault="21B87D23" w:rsidP="21B87D23"/>
    <w:p w14:paraId="071337F6" w14:textId="4DC4CBA7" w:rsidR="21B87D23" w:rsidRDefault="21B87D23" w:rsidP="21B87D23"/>
    <w:p w14:paraId="507BF06A" w14:textId="26BBE170" w:rsidR="00ED7C7F" w:rsidRDefault="00CF0141" w:rsidP="006369E0">
      <w:pPr>
        <w:pStyle w:val="berschrift3"/>
      </w:pPr>
      <w:bookmarkStart w:id="24" w:name="_cnlw7zovqmnd"/>
      <w:bookmarkStart w:id="25" w:name="_Toc65490814"/>
      <w:bookmarkEnd w:id="24"/>
      <w:r>
        <w:t>Text Box 2.5: Sampling plan description for biological data</w:t>
      </w:r>
      <w:bookmarkEnd w:id="25"/>
    </w:p>
    <w:tbl>
      <w:tblPr>
        <w:tblW w:w="9360" w:type="dxa"/>
        <w:tblLayout w:type="fixed"/>
        <w:tblLook w:val="0600" w:firstRow="0" w:lastRow="0" w:firstColumn="0" w:lastColumn="0" w:noHBand="1" w:noVBand="1"/>
      </w:tblPr>
      <w:tblGrid>
        <w:gridCol w:w="9015"/>
        <w:gridCol w:w="345"/>
      </w:tblGrid>
      <w:tr w:rsidR="63085F30" w14:paraId="11C74465" w14:textId="77777777" w:rsidTr="0A9CBDF5">
        <w:trPr>
          <w:trHeight w:val="96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0318FA" w14:textId="1DD2BDD7" w:rsidR="337887E5" w:rsidRDefault="337887E5" w:rsidP="63085F30">
            <w:r w:rsidRPr="63085F30">
              <w:rPr>
                <w:i/>
                <w:iCs/>
                <w:sz w:val="20"/>
                <w:szCs w:val="20"/>
              </w:rPr>
              <w:t>General Comment: This Text Box fulfills Article 5 paragraph 2(a) and 2(b), Article 6 paragraph 3(a), 3(b) and 3(c) of the Regulation 2017/1004 and Chapter 2, section 2.1.a) and 4.1 of the EU-MAP Delegated Decision. This Text Box complements Table 2.5.</w:t>
            </w:r>
          </w:p>
        </w:tc>
        <w:tc>
          <w:tcPr>
            <w:tcW w:w="345" w:type="dxa"/>
            <w:tcBorders>
              <w:top w:val="nil"/>
              <w:left w:val="single" w:sz="8" w:space="0" w:color="000000" w:themeColor="text1"/>
              <w:bottom w:val="nil"/>
              <w:right w:val="nil"/>
            </w:tcBorders>
            <w:vAlign w:val="center"/>
          </w:tcPr>
          <w:p w14:paraId="77302AA7" w14:textId="4582F910" w:rsidR="63085F30" w:rsidRDefault="63085F30" w:rsidP="63085F30"/>
        </w:tc>
      </w:tr>
      <w:tr w:rsidR="63085F30" w14:paraId="6500B18F" w14:textId="77777777" w:rsidTr="0A9CBDF5">
        <w:trPr>
          <w:trHeight w:val="96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16046F" w14:textId="0A9953B7" w:rsidR="5A587A15" w:rsidRDefault="5A587A15" w:rsidP="63085F30">
            <w:pPr>
              <w:rPr>
                <w:sz w:val="20"/>
                <w:szCs w:val="20"/>
              </w:rPr>
            </w:pPr>
            <w:r w:rsidRPr="63085F30">
              <w:rPr>
                <w:sz w:val="20"/>
                <w:szCs w:val="20"/>
              </w:rPr>
              <w:t>Guidance:</w:t>
            </w:r>
          </w:p>
          <w:p w14:paraId="0CF56C68" w14:textId="02872FB6" w:rsidR="337887E5" w:rsidRDefault="4A55E537" w:rsidP="63085F30">
            <w:pPr>
              <w:rPr>
                <w:sz w:val="20"/>
                <w:szCs w:val="20"/>
              </w:rPr>
            </w:pPr>
            <w:r w:rsidRPr="0A9CBDF5">
              <w:rPr>
                <w:sz w:val="20"/>
                <w:szCs w:val="20"/>
              </w:rPr>
              <w:t>This text box is optional</w:t>
            </w:r>
            <w:r w:rsidR="6FE77B2A" w:rsidRPr="0A9CBDF5">
              <w:rPr>
                <w:sz w:val="20"/>
                <w:szCs w:val="20"/>
              </w:rPr>
              <w:t>,</w:t>
            </w:r>
            <w:r w:rsidRPr="0A9CBDF5">
              <w:rPr>
                <w:sz w:val="20"/>
                <w:szCs w:val="20"/>
              </w:rPr>
              <w:t xml:space="preserve"> since all information on the sampling schemes should be available in the Quality document</w:t>
            </w:r>
            <w:r w:rsidR="76ED0AA3" w:rsidRPr="0A9CBDF5">
              <w:rPr>
                <w:sz w:val="20"/>
                <w:szCs w:val="20"/>
              </w:rPr>
              <w:t xml:space="preserve"> (Annex 1.1)</w:t>
            </w:r>
            <w:r w:rsidRPr="0A9CBDF5">
              <w:rPr>
                <w:sz w:val="20"/>
                <w:szCs w:val="20"/>
              </w:rPr>
              <w:t xml:space="preserve">. </w:t>
            </w:r>
            <w:r w:rsidR="59587E11" w:rsidRPr="0A9CBDF5">
              <w:rPr>
                <w:sz w:val="20"/>
                <w:szCs w:val="20"/>
              </w:rPr>
              <w:t xml:space="preserve">If according to </w:t>
            </w:r>
            <w:r w:rsidR="6BD304B1" w:rsidRPr="0A9CBDF5">
              <w:rPr>
                <w:sz w:val="20"/>
                <w:szCs w:val="20"/>
              </w:rPr>
              <w:t xml:space="preserve">the </w:t>
            </w:r>
            <w:r w:rsidRPr="0A9CBDF5">
              <w:rPr>
                <w:sz w:val="20"/>
                <w:szCs w:val="20"/>
              </w:rPr>
              <w:t>Member State</w:t>
            </w:r>
            <w:r w:rsidR="729589C1" w:rsidRPr="0A9CBDF5">
              <w:rPr>
                <w:sz w:val="20"/>
                <w:szCs w:val="20"/>
              </w:rPr>
              <w:t>,</w:t>
            </w:r>
            <w:r w:rsidRPr="0A9CBDF5">
              <w:rPr>
                <w:sz w:val="20"/>
                <w:szCs w:val="20"/>
              </w:rPr>
              <w:t xml:space="preserve"> </w:t>
            </w:r>
            <w:r w:rsidR="0C71F521" w:rsidRPr="0A9CBDF5">
              <w:rPr>
                <w:sz w:val="20"/>
                <w:szCs w:val="20"/>
              </w:rPr>
              <w:t xml:space="preserve">it </w:t>
            </w:r>
            <w:r w:rsidRPr="0A9CBDF5">
              <w:rPr>
                <w:sz w:val="20"/>
                <w:szCs w:val="20"/>
              </w:rPr>
              <w:t xml:space="preserve">is </w:t>
            </w:r>
            <w:r w:rsidR="5C475220" w:rsidRPr="0A9CBDF5">
              <w:rPr>
                <w:sz w:val="20"/>
                <w:szCs w:val="20"/>
              </w:rPr>
              <w:t>beneficial</w:t>
            </w:r>
            <w:r w:rsidRPr="0A9CBDF5">
              <w:rPr>
                <w:sz w:val="20"/>
                <w:szCs w:val="20"/>
              </w:rPr>
              <w:t xml:space="preserve"> to highlight additional information on sampling schemes and sampling frames to understand the </w:t>
            </w:r>
            <w:r w:rsidR="0FE43622" w:rsidRPr="0A9CBDF5">
              <w:rPr>
                <w:sz w:val="20"/>
                <w:szCs w:val="20"/>
              </w:rPr>
              <w:t>current</w:t>
            </w:r>
            <w:r w:rsidRPr="0A9CBDF5">
              <w:rPr>
                <w:sz w:val="20"/>
                <w:szCs w:val="20"/>
              </w:rPr>
              <w:t xml:space="preserve"> sampling design planned for the region and the implementation year(s)</w:t>
            </w:r>
            <w:r w:rsidR="7B8AB0ED" w:rsidRPr="0A9CBDF5">
              <w:rPr>
                <w:sz w:val="20"/>
                <w:szCs w:val="20"/>
              </w:rPr>
              <w:t>, this information can provided in this text box</w:t>
            </w:r>
            <w:r w:rsidRPr="0A9CBDF5">
              <w:rPr>
                <w:sz w:val="20"/>
                <w:szCs w:val="20"/>
              </w:rPr>
              <w:t xml:space="preserve">. </w:t>
            </w:r>
          </w:p>
          <w:p w14:paraId="14893F80" w14:textId="4B3A0148" w:rsidR="337887E5" w:rsidRDefault="337887E5" w:rsidP="63085F30">
            <w:pPr>
              <w:rPr>
                <w:sz w:val="20"/>
                <w:szCs w:val="20"/>
              </w:rPr>
            </w:pPr>
            <w:r w:rsidRPr="63085F30">
              <w:rPr>
                <w:sz w:val="20"/>
                <w:szCs w:val="20"/>
              </w:rPr>
              <w:t xml:space="preserve">  </w:t>
            </w:r>
          </w:p>
          <w:p w14:paraId="4E25B279" w14:textId="4B3A0148" w:rsidR="337887E5" w:rsidRDefault="337887E5" w:rsidP="63085F30">
            <w:pPr>
              <w:rPr>
                <w:sz w:val="20"/>
                <w:szCs w:val="20"/>
              </w:rPr>
            </w:pPr>
            <w:r w:rsidRPr="63085F30">
              <w:rPr>
                <w:sz w:val="20"/>
                <w:szCs w:val="20"/>
              </w:rPr>
              <w:t xml:space="preserve">Additional information on sampling schemes </w:t>
            </w:r>
          </w:p>
          <w:p w14:paraId="5583423F" w14:textId="32A1771E" w:rsidR="337887E5" w:rsidRDefault="54C745CD" w:rsidP="63085F30">
            <w:pPr>
              <w:rPr>
                <w:sz w:val="20"/>
                <w:szCs w:val="20"/>
              </w:rPr>
            </w:pPr>
            <w:r w:rsidRPr="3C04B4AA">
              <w:rPr>
                <w:sz w:val="20"/>
                <w:szCs w:val="20"/>
              </w:rPr>
              <w:t>M</w:t>
            </w:r>
            <w:r w:rsidR="023D3721" w:rsidRPr="3C04B4AA">
              <w:rPr>
                <w:sz w:val="20"/>
                <w:szCs w:val="20"/>
              </w:rPr>
              <w:t xml:space="preserve">ember State </w:t>
            </w:r>
            <w:r w:rsidRPr="3C04B4AA">
              <w:rPr>
                <w:sz w:val="20"/>
                <w:szCs w:val="20"/>
              </w:rPr>
              <w:t>may add to the existing sampling scheme</w:t>
            </w:r>
            <w:r w:rsidR="6EE64744" w:rsidRPr="3C04B4AA">
              <w:rPr>
                <w:sz w:val="20"/>
                <w:szCs w:val="20"/>
              </w:rPr>
              <w:t xml:space="preserve"> in the</w:t>
            </w:r>
            <w:r w:rsidRPr="3C04B4AA">
              <w:rPr>
                <w:sz w:val="20"/>
                <w:szCs w:val="20"/>
              </w:rPr>
              <w:t xml:space="preserve"> quality document</w:t>
            </w:r>
            <w:r w:rsidR="0942A7C0" w:rsidRPr="3C04B4AA">
              <w:rPr>
                <w:sz w:val="20"/>
                <w:szCs w:val="20"/>
              </w:rPr>
              <w:t xml:space="preserve"> (Annex 1.1), </w:t>
            </w:r>
            <w:r w:rsidRPr="3C04B4AA">
              <w:rPr>
                <w:sz w:val="20"/>
                <w:szCs w:val="20"/>
              </w:rPr>
              <w:t xml:space="preserve">specific contextual information regarding the region and the implementation year(s), e.g. highlighting new development not yet detailed in the quality document, regional adaptation and/or perspectives for the future. In this case insert the information under the same Sampling scheme names as in column F of the </w:t>
            </w:r>
            <w:r w:rsidR="0CB4F3C9" w:rsidRPr="3C04B4AA">
              <w:rPr>
                <w:sz w:val="20"/>
                <w:szCs w:val="20"/>
              </w:rPr>
              <w:t>T</w:t>
            </w:r>
            <w:r w:rsidRPr="3C04B4AA">
              <w:rPr>
                <w:sz w:val="20"/>
                <w:szCs w:val="20"/>
              </w:rPr>
              <w:t xml:space="preserve">able 2.5. </w:t>
            </w:r>
          </w:p>
          <w:p w14:paraId="66683D93" w14:textId="4B3A0148" w:rsidR="337887E5" w:rsidRDefault="337887E5" w:rsidP="63085F30">
            <w:pPr>
              <w:rPr>
                <w:sz w:val="20"/>
                <w:szCs w:val="20"/>
              </w:rPr>
            </w:pPr>
            <w:r w:rsidRPr="63085F30">
              <w:rPr>
                <w:sz w:val="20"/>
                <w:szCs w:val="20"/>
              </w:rPr>
              <w:t xml:space="preserve">  </w:t>
            </w:r>
          </w:p>
          <w:p w14:paraId="14AEC9EA" w14:textId="4B3A0148" w:rsidR="337887E5" w:rsidRDefault="337887E5" w:rsidP="63085F30">
            <w:pPr>
              <w:rPr>
                <w:sz w:val="20"/>
                <w:szCs w:val="20"/>
              </w:rPr>
            </w:pPr>
            <w:r w:rsidRPr="63085F30">
              <w:rPr>
                <w:sz w:val="20"/>
                <w:szCs w:val="20"/>
              </w:rPr>
              <w:t xml:space="preserve">Additional description on sampling frames </w:t>
            </w:r>
          </w:p>
          <w:p w14:paraId="24FF2AC0" w14:textId="0162E64D" w:rsidR="337887E5" w:rsidRDefault="337887E5" w:rsidP="63085F30">
            <w:pPr>
              <w:rPr>
                <w:sz w:val="20"/>
                <w:szCs w:val="20"/>
              </w:rPr>
            </w:pPr>
            <w:r w:rsidRPr="63085F30">
              <w:rPr>
                <w:sz w:val="20"/>
                <w:szCs w:val="20"/>
              </w:rPr>
              <w:t>In case of M</w:t>
            </w:r>
            <w:r w:rsidR="09A11C94" w:rsidRPr="63085F30">
              <w:rPr>
                <w:sz w:val="20"/>
                <w:szCs w:val="20"/>
              </w:rPr>
              <w:t xml:space="preserve">ember State </w:t>
            </w:r>
            <w:r w:rsidRPr="63085F30">
              <w:rPr>
                <w:sz w:val="20"/>
                <w:szCs w:val="20"/>
              </w:rPr>
              <w:t>consider</w:t>
            </w:r>
            <w:r w:rsidR="1D5FC38D" w:rsidRPr="63085F30">
              <w:rPr>
                <w:sz w:val="20"/>
                <w:szCs w:val="20"/>
              </w:rPr>
              <w:t>s</w:t>
            </w:r>
            <w:r w:rsidRPr="63085F30">
              <w:rPr>
                <w:sz w:val="20"/>
                <w:szCs w:val="20"/>
              </w:rPr>
              <w:t xml:space="preserve"> necessary to include additional description to that already included in column H of the Table 2.5, then insert the information under the same ID and title used for each frame in columns G and H of the table and in the same order (Sampling frame ID </w:t>
            </w:r>
            <w:proofErr w:type="spellStart"/>
            <w:r w:rsidRPr="63085F30">
              <w:rPr>
                <w:sz w:val="20"/>
                <w:szCs w:val="20"/>
              </w:rPr>
              <w:t>number+Sampling</w:t>
            </w:r>
            <w:proofErr w:type="spellEnd"/>
            <w:r w:rsidRPr="63085F30">
              <w:rPr>
                <w:sz w:val="20"/>
                <w:szCs w:val="20"/>
              </w:rPr>
              <w:t xml:space="preserve"> frame title) </w:t>
            </w:r>
          </w:p>
          <w:p w14:paraId="6548C9F2" w14:textId="4B3A0148" w:rsidR="337887E5" w:rsidRDefault="337887E5" w:rsidP="63085F30">
            <w:pPr>
              <w:rPr>
                <w:sz w:val="20"/>
                <w:szCs w:val="20"/>
              </w:rPr>
            </w:pPr>
            <w:r w:rsidRPr="63085F30">
              <w:rPr>
                <w:sz w:val="20"/>
                <w:szCs w:val="20"/>
              </w:rPr>
              <w:t xml:space="preserve">  </w:t>
            </w:r>
          </w:p>
          <w:p w14:paraId="009D6C14" w14:textId="4B3A0148" w:rsidR="337887E5" w:rsidRDefault="337887E5" w:rsidP="63085F30">
            <w:pPr>
              <w:rPr>
                <w:i/>
                <w:iCs/>
                <w:sz w:val="20"/>
                <w:szCs w:val="20"/>
              </w:rPr>
            </w:pPr>
            <w:r w:rsidRPr="63085F30">
              <w:rPr>
                <w:i/>
                <w:iCs/>
                <w:sz w:val="20"/>
                <w:szCs w:val="20"/>
              </w:rPr>
              <w:t xml:space="preserve">(One text box (max. 1 000 words) per region/RFMO/RFO/IO)  </w:t>
            </w:r>
          </w:p>
        </w:tc>
        <w:tc>
          <w:tcPr>
            <w:tcW w:w="345" w:type="dxa"/>
            <w:tcBorders>
              <w:top w:val="nil"/>
              <w:left w:val="single" w:sz="8" w:space="0" w:color="000000" w:themeColor="text1"/>
              <w:bottom w:val="nil"/>
              <w:right w:val="nil"/>
            </w:tcBorders>
            <w:vAlign w:val="center"/>
          </w:tcPr>
          <w:p w14:paraId="6C312951" w14:textId="43F96060" w:rsidR="63085F30" w:rsidRDefault="63085F30" w:rsidP="63085F30"/>
        </w:tc>
      </w:tr>
      <w:tr w:rsidR="702C4866" w14:paraId="20449B54" w14:textId="77777777" w:rsidTr="0A9CBDF5">
        <w:trPr>
          <w:trHeight w:val="960"/>
        </w:trPr>
        <w:tc>
          <w:tcPr>
            <w:tcW w:w="9015" w:type="dxa"/>
            <w:tcBorders>
              <w:top w:val="nil"/>
              <w:left w:val="single" w:sz="8" w:space="0" w:color="000000" w:themeColor="text1"/>
              <w:bottom w:val="single" w:sz="8" w:space="0" w:color="000000" w:themeColor="text1"/>
              <w:right w:val="single" w:sz="8" w:space="0" w:color="000000" w:themeColor="text1"/>
            </w:tcBorders>
            <w:shd w:val="clear" w:color="auto" w:fill="B7B7B7"/>
          </w:tcPr>
          <w:p w14:paraId="45A443EF" w14:textId="56BBCB58" w:rsidR="702C4866" w:rsidRDefault="702C4866" w:rsidP="702C4866">
            <w:r w:rsidRPr="702C4866">
              <w:rPr>
                <w:b/>
                <w:bCs/>
                <w:sz w:val="20"/>
                <w:szCs w:val="20"/>
              </w:rPr>
              <w:t xml:space="preserve"> </w:t>
            </w:r>
          </w:p>
          <w:p w14:paraId="6CFAE902" w14:textId="7BE79D63" w:rsidR="702C4866" w:rsidRDefault="702C4866" w:rsidP="702C4866">
            <w:r w:rsidRPr="702C4866">
              <w:rPr>
                <w:b/>
                <w:bCs/>
                <w:color w:val="000000" w:themeColor="text1"/>
                <w:sz w:val="20"/>
                <w:szCs w:val="20"/>
              </w:rPr>
              <w:t xml:space="preserve">Deviations from the Work Plan </w:t>
            </w:r>
          </w:p>
          <w:p w14:paraId="49E8479E" w14:textId="771555DD" w:rsidR="45EE6312" w:rsidRDefault="45EE6312" w:rsidP="702C4866">
            <w:pPr>
              <w:ind w:left="720"/>
            </w:pPr>
            <w:r w:rsidRPr="702C4866">
              <w:rPr>
                <w:color w:val="000000" w:themeColor="text1"/>
                <w:sz w:val="20"/>
                <w:szCs w:val="20"/>
              </w:rPr>
              <w:t xml:space="preserve">Guidance: </w:t>
            </w:r>
          </w:p>
          <w:p w14:paraId="13170A7B" w14:textId="50674B36" w:rsidR="702C4866" w:rsidRDefault="702C4866" w:rsidP="702C4866">
            <w:pPr>
              <w:ind w:left="720"/>
            </w:pPr>
            <w:r w:rsidRPr="702C4866">
              <w:rPr>
                <w:color w:val="000000" w:themeColor="text1"/>
                <w:sz w:val="20"/>
                <w:szCs w:val="20"/>
              </w:rPr>
              <w:lastRenderedPageBreak/>
              <w:t>Member State shall list the deviations (if any) in the achieved data collection, compared to what was planned in the Work Plan and explain the reasons for the deviations</w:t>
            </w:r>
            <w:r w:rsidRPr="702C4866">
              <w:rPr>
                <w:i/>
                <w:iCs/>
                <w:color w:val="000000" w:themeColor="text1"/>
                <w:sz w:val="20"/>
                <w:szCs w:val="20"/>
              </w:rPr>
              <w:t>.</w:t>
            </w:r>
          </w:p>
          <w:p w14:paraId="2EFB1CF5" w14:textId="097FDDFC" w:rsidR="702C4866" w:rsidRDefault="702C4866" w:rsidP="702C4866">
            <w:r w:rsidRPr="702C4866">
              <w:rPr>
                <w:i/>
                <w:iCs/>
                <w:sz w:val="20"/>
                <w:szCs w:val="20"/>
              </w:rPr>
              <w:t xml:space="preserve"> </w:t>
            </w:r>
          </w:p>
          <w:p w14:paraId="3C0776DB" w14:textId="50C99B35" w:rsidR="702C4866" w:rsidRDefault="702C4866" w:rsidP="702C4866">
            <w:r w:rsidRPr="702C4866">
              <w:rPr>
                <w:i/>
                <w:iCs/>
                <w:sz w:val="20"/>
                <w:szCs w:val="20"/>
              </w:rPr>
              <w:t xml:space="preserve"> </w:t>
            </w:r>
          </w:p>
          <w:p w14:paraId="3CA6F193" w14:textId="2B361D87" w:rsidR="702C4866" w:rsidRDefault="702C4866" w:rsidP="702C4866">
            <w:r w:rsidRPr="702C4866">
              <w:rPr>
                <w:b/>
                <w:bCs/>
                <w:color w:val="000000" w:themeColor="text1"/>
                <w:sz w:val="20"/>
                <w:szCs w:val="20"/>
              </w:rPr>
              <w:t xml:space="preserve">Actions to avoid deviations. </w:t>
            </w:r>
          </w:p>
          <w:p w14:paraId="29D78CFF" w14:textId="002492BB" w:rsidR="66CE0F55" w:rsidRDefault="66CE0F55" w:rsidP="702C4866">
            <w:pPr>
              <w:ind w:left="720"/>
              <w:rPr>
                <w:color w:val="000000" w:themeColor="text1"/>
                <w:sz w:val="20"/>
                <w:szCs w:val="20"/>
              </w:rPr>
            </w:pPr>
            <w:r w:rsidRPr="702C4866">
              <w:rPr>
                <w:color w:val="000000" w:themeColor="text1"/>
                <w:sz w:val="20"/>
                <w:szCs w:val="20"/>
              </w:rPr>
              <w:t xml:space="preserve">Guidance: </w:t>
            </w:r>
          </w:p>
          <w:p w14:paraId="23E04699" w14:textId="74B76926" w:rsidR="702C4866" w:rsidRDefault="702C4866" w:rsidP="702C4866">
            <w:pPr>
              <w:ind w:left="720"/>
              <w:rPr>
                <w:color w:val="000000" w:themeColor="text1"/>
                <w:sz w:val="20"/>
                <w:szCs w:val="20"/>
              </w:rPr>
            </w:pPr>
            <w:r w:rsidRPr="702C4866">
              <w:rPr>
                <w:color w:val="000000" w:themeColor="text1"/>
                <w:sz w:val="20"/>
                <w:szCs w:val="20"/>
              </w:rPr>
              <w:t>Member State shall describe the actions that will be considered/have been taken to avoid the deviations in the future and when these actions are expected to produce effect. If there are no deviations, then this section is not applicable.</w:t>
            </w:r>
          </w:p>
          <w:p w14:paraId="38EE34E3" w14:textId="21EA2E5B" w:rsidR="702C4866" w:rsidRDefault="702C4866" w:rsidP="702C4866">
            <w:r w:rsidRPr="702C4866">
              <w:rPr>
                <w:i/>
                <w:iCs/>
                <w:sz w:val="20"/>
                <w:szCs w:val="20"/>
              </w:rPr>
              <w:t xml:space="preserve"> </w:t>
            </w:r>
          </w:p>
          <w:p w14:paraId="0D1F4D04" w14:textId="74B393B4" w:rsidR="702C4866" w:rsidRDefault="702C4866" w:rsidP="702C4866">
            <w:pPr>
              <w:rPr>
                <w:i/>
                <w:iCs/>
                <w:sz w:val="20"/>
                <w:szCs w:val="20"/>
              </w:rPr>
            </w:pPr>
          </w:p>
          <w:p w14:paraId="6D42A429" w14:textId="30E8FEFF" w:rsidR="449D84C8" w:rsidRDefault="449D84C8" w:rsidP="702C4866">
            <w:pPr>
              <w:rPr>
                <w:i/>
                <w:iCs/>
                <w:color w:val="000000" w:themeColor="text1"/>
                <w:sz w:val="20"/>
                <w:szCs w:val="20"/>
              </w:rPr>
            </w:pPr>
            <w:r w:rsidRPr="702C4866">
              <w:rPr>
                <w:i/>
                <w:iCs/>
                <w:sz w:val="20"/>
                <w:szCs w:val="20"/>
              </w:rPr>
              <w:t>(</w:t>
            </w:r>
            <w:r w:rsidRPr="702C4866">
              <w:rPr>
                <w:i/>
                <w:iCs/>
                <w:color w:val="000000" w:themeColor="text1"/>
                <w:sz w:val="20"/>
                <w:szCs w:val="20"/>
              </w:rPr>
              <w:t>One text-box (max. 1 000 words) per Region/RFMO/RFO/IO)</w:t>
            </w:r>
          </w:p>
        </w:tc>
        <w:tc>
          <w:tcPr>
            <w:tcW w:w="345" w:type="dxa"/>
            <w:tcBorders>
              <w:top w:val="nil"/>
              <w:left w:val="single" w:sz="8" w:space="0" w:color="000000" w:themeColor="text1"/>
              <w:bottom w:val="nil"/>
              <w:right w:val="nil"/>
            </w:tcBorders>
            <w:vAlign w:val="center"/>
          </w:tcPr>
          <w:p w14:paraId="66E7CDC7" w14:textId="32926A79" w:rsidR="702C4866" w:rsidRDefault="702C4866"/>
        </w:tc>
      </w:tr>
    </w:tbl>
    <w:p w14:paraId="67E5EAC6" w14:textId="72D358C2" w:rsidR="702C4866" w:rsidRDefault="702C4866" w:rsidP="702C4866"/>
    <w:p w14:paraId="6699602E" w14:textId="66FF5259" w:rsidR="00ED7C7F" w:rsidRDefault="00CF0141" w:rsidP="006369E0">
      <w:pPr>
        <w:pStyle w:val="berschrift3"/>
      </w:pPr>
      <w:bookmarkStart w:id="26" w:name="_Toc65490815"/>
      <w:r>
        <w:t>Table 2.6: Research surveys at sea</w:t>
      </w:r>
      <w:bookmarkEnd w:id="26"/>
    </w:p>
    <w:tbl>
      <w:tblPr>
        <w:tblStyle w:val="Tabellenraster"/>
        <w:tblW w:w="0" w:type="auto"/>
        <w:tblLayout w:type="fixed"/>
        <w:tblLook w:val="04A0" w:firstRow="1" w:lastRow="0" w:firstColumn="1" w:lastColumn="0" w:noHBand="0" w:noVBand="1"/>
      </w:tblPr>
      <w:tblGrid>
        <w:gridCol w:w="3195"/>
        <w:gridCol w:w="6165"/>
      </w:tblGrid>
      <w:tr w:rsidR="69782F53" w14:paraId="61DE0D6A" w14:textId="77777777" w:rsidTr="72BB4BB5">
        <w:trPr>
          <w:trHeight w:val="300"/>
        </w:trPr>
        <w:tc>
          <w:tcPr>
            <w:tcW w:w="9360" w:type="dxa"/>
            <w:gridSpan w:val="2"/>
            <w:tcBorders>
              <w:top w:val="single" w:sz="8" w:space="0" w:color="auto"/>
              <w:left w:val="single" w:sz="8" w:space="0" w:color="auto"/>
              <w:bottom w:val="single" w:sz="8" w:space="0" w:color="auto"/>
              <w:right w:val="single" w:sz="8" w:space="0" w:color="auto"/>
            </w:tcBorders>
            <w:vAlign w:val="center"/>
          </w:tcPr>
          <w:p w14:paraId="3D500992" w14:textId="4679ED2B" w:rsidR="69782F53" w:rsidRDefault="024BA42B" w:rsidP="3C04B4AA">
            <w:pPr>
              <w:rPr>
                <w:i/>
                <w:iCs/>
                <w:sz w:val="20"/>
                <w:szCs w:val="20"/>
                <w:lang w:val="en-US"/>
              </w:rPr>
            </w:pPr>
            <w:r w:rsidRPr="3C04B4AA">
              <w:rPr>
                <w:i/>
                <w:iCs/>
                <w:sz w:val="20"/>
                <w:szCs w:val="20"/>
                <w:lang w:val="en-US"/>
              </w:rPr>
              <w:t>General Comment: This table fulfills Article 5 paragraph 1(b), Article 6 paragraph 3(a), 3(b) and 3(c) of the Regulation 2017/1004 (EU-MAP) and Chapters I and II of the EU-MAP Implementing Decision. This table is intended to specify which research surveys at sea set out in Table 2 of the EU-MAP Implementing Decision and which additional surveys will be carried out by the Member State.</w:t>
            </w:r>
          </w:p>
        </w:tc>
      </w:tr>
      <w:tr w:rsidR="69782F53" w14:paraId="71C1748E" w14:textId="77777777" w:rsidTr="72BB4BB5">
        <w:trPr>
          <w:trHeight w:val="300"/>
        </w:trPr>
        <w:tc>
          <w:tcPr>
            <w:tcW w:w="3195" w:type="dxa"/>
            <w:tcBorders>
              <w:top w:val="single" w:sz="8" w:space="0" w:color="auto"/>
              <w:left w:val="single" w:sz="8" w:space="0" w:color="auto"/>
              <w:bottom w:val="single" w:sz="8" w:space="0" w:color="auto"/>
              <w:right w:val="single" w:sz="8" w:space="0" w:color="auto"/>
            </w:tcBorders>
            <w:shd w:val="clear" w:color="auto" w:fill="FFFFFF" w:themeFill="background1"/>
          </w:tcPr>
          <w:p w14:paraId="6581CE05" w14:textId="76854966" w:rsidR="69782F53" w:rsidRDefault="1E9A354D" w:rsidP="3C04B4AA">
            <w:pPr>
              <w:rPr>
                <w:b/>
                <w:bCs/>
                <w:color w:val="000000" w:themeColor="text1"/>
                <w:sz w:val="20"/>
                <w:szCs w:val="20"/>
                <w:lang w:val="en-GB"/>
              </w:rPr>
            </w:pPr>
            <w:r w:rsidRPr="3C04B4AA">
              <w:rPr>
                <w:b/>
                <w:bCs/>
                <w:color w:val="000000" w:themeColor="text1"/>
                <w:sz w:val="20"/>
                <w:szCs w:val="20"/>
                <w:lang w:val="en-GB"/>
              </w:rPr>
              <w:t>Field n</w:t>
            </w:r>
            <w:r w:rsidR="024BA42B" w:rsidRPr="3C04B4AA">
              <w:rPr>
                <w:b/>
                <w:bCs/>
                <w:color w:val="000000" w:themeColor="text1"/>
                <w:sz w:val="20"/>
                <w:szCs w:val="20"/>
                <w:lang w:val="en-GB"/>
              </w:rPr>
              <w:t>ame</w:t>
            </w:r>
          </w:p>
        </w:tc>
        <w:tc>
          <w:tcPr>
            <w:tcW w:w="6165" w:type="dxa"/>
            <w:tcBorders>
              <w:top w:val="nil"/>
              <w:left w:val="single" w:sz="8" w:space="0" w:color="auto"/>
              <w:bottom w:val="single" w:sz="8" w:space="0" w:color="auto"/>
              <w:right w:val="single" w:sz="8" w:space="0" w:color="auto"/>
            </w:tcBorders>
            <w:shd w:val="clear" w:color="auto" w:fill="FFFFFF" w:themeFill="background1"/>
          </w:tcPr>
          <w:p w14:paraId="71DA367D" w14:textId="657AF61D" w:rsidR="69782F53" w:rsidRDefault="637BAF02" w:rsidP="3C04B4AA">
            <w:pPr>
              <w:rPr>
                <w:b/>
                <w:bCs/>
                <w:color w:val="000000" w:themeColor="text1"/>
                <w:sz w:val="20"/>
                <w:szCs w:val="20"/>
                <w:lang w:val="en-GB"/>
              </w:rPr>
            </w:pPr>
            <w:r w:rsidRPr="3C04B4AA">
              <w:rPr>
                <w:b/>
                <w:bCs/>
                <w:color w:val="000000" w:themeColor="text1"/>
                <w:sz w:val="20"/>
                <w:szCs w:val="20"/>
                <w:lang w:val="en-GB"/>
              </w:rPr>
              <w:t>Description</w:t>
            </w:r>
          </w:p>
        </w:tc>
      </w:tr>
      <w:tr w:rsidR="69782F53" w14:paraId="016F4823" w14:textId="77777777" w:rsidTr="72BB4BB5">
        <w:trPr>
          <w:trHeight w:val="300"/>
        </w:trPr>
        <w:tc>
          <w:tcPr>
            <w:tcW w:w="3195" w:type="dxa"/>
            <w:tcBorders>
              <w:top w:val="single" w:sz="8" w:space="0" w:color="auto"/>
              <w:left w:val="single" w:sz="8" w:space="0" w:color="auto"/>
              <w:bottom w:val="single" w:sz="8" w:space="0" w:color="auto"/>
              <w:right w:val="single" w:sz="8" w:space="0" w:color="auto"/>
            </w:tcBorders>
            <w:vAlign w:val="center"/>
          </w:tcPr>
          <w:p w14:paraId="14BD66A9" w14:textId="78F5557A" w:rsidR="69782F53" w:rsidRDefault="3BB3FAD6" w:rsidP="3DD20399">
            <w:pPr>
              <w:rPr>
                <w:b/>
                <w:bCs/>
                <w:color w:val="000000" w:themeColor="text1"/>
                <w:sz w:val="20"/>
                <w:szCs w:val="20"/>
              </w:rPr>
            </w:pPr>
            <w:r w:rsidRPr="1F52C23B">
              <w:rPr>
                <w:b/>
                <w:bCs/>
                <w:color w:val="000000" w:themeColor="text1"/>
                <w:sz w:val="20"/>
                <w:szCs w:val="20"/>
              </w:rPr>
              <w:t>MS</w:t>
            </w:r>
          </w:p>
        </w:tc>
        <w:tc>
          <w:tcPr>
            <w:tcW w:w="6165" w:type="dxa"/>
            <w:tcBorders>
              <w:top w:val="single" w:sz="8" w:space="0" w:color="auto"/>
              <w:left w:val="single" w:sz="8" w:space="0" w:color="auto"/>
              <w:bottom w:val="single" w:sz="8" w:space="0" w:color="auto"/>
              <w:right w:val="single" w:sz="8" w:space="0" w:color="auto"/>
            </w:tcBorders>
            <w:vAlign w:val="bottom"/>
          </w:tcPr>
          <w:p w14:paraId="6D59233F" w14:textId="4F964F4C" w:rsidR="69782F53" w:rsidRDefault="69782F53">
            <w:r w:rsidRPr="69782F53">
              <w:rPr>
                <w:color w:val="000000" w:themeColor="text1"/>
                <w:sz w:val="20"/>
                <w:szCs w:val="20"/>
                <w:lang w:val="en-GB"/>
              </w:rPr>
              <w:t>Member State's name shall be given as ISO 3166-1 alpha-3 code e.g. 'DEU'. See code list ‘MS’.</w:t>
            </w:r>
          </w:p>
        </w:tc>
      </w:tr>
      <w:tr w:rsidR="69782F53" w14:paraId="4870D772" w14:textId="77777777" w:rsidTr="72BB4BB5">
        <w:trPr>
          <w:trHeight w:val="300"/>
        </w:trPr>
        <w:tc>
          <w:tcPr>
            <w:tcW w:w="3195" w:type="dxa"/>
            <w:tcBorders>
              <w:top w:val="single" w:sz="8" w:space="0" w:color="auto"/>
              <w:left w:val="single" w:sz="8" w:space="0" w:color="auto"/>
              <w:bottom w:val="single" w:sz="8" w:space="0" w:color="auto"/>
              <w:right w:val="single" w:sz="8" w:space="0" w:color="auto"/>
            </w:tcBorders>
            <w:vAlign w:val="center"/>
          </w:tcPr>
          <w:p w14:paraId="31D763D2" w14:textId="2E514363" w:rsidR="69782F53" w:rsidRDefault="69782F53">
            <w:r w:rsidRPr="69782F53">
              <w:rPr>
                <w:b/>
                <w:bCs/>
                <w:color w:val="000000" w:themeColor="text1"/>
                <w:sz w:val="20"/>
                <w:szCs w:val="20"/>
              </w:rPr>
              <w:t>Region</w:t>
            </w:r>
          </w:p>
        </w:tc>
        <w:tc>
          <w:tcPr>
            <w:tcW w:w="6165" w:type="dxa"/>
            <w:tcBorders>
              <w:top w:val="single" w:sz="8" w:space="0" w:color="auto"/>
              <w:left w:val="single" w:sz="8" w:space="0" w:color="auto"/>
              <w:bottom w:val="single" w:sz="8" w:space="0" w:color="auto"/>
              <w:right w:val="single" w:sz="8" w:space="0" w:color="auto"/>
            </w:tcBorders>
            <w:vAlign w:val="bottom"/>
          </w:tcPr>
          <w:p w14:paraId="4226F3DE" w14:textId="3ECB6749" w:rsidR="69782F53" w:rsidRDefault="69782F53">
            <w:r w:rsidRPr="69782F53">
              <w:rPr>
                <w:color w:val="000000" w:themeColor="text1"/>
                <w:sz w:val="20"/>
                <w:szCs w:val="20"/>
                <w:lang w:val="en-GB"/>
              </w:rPr>
              <w:t xml:space="preserve">Member State shall refer to the naming convention used in Table 2 of the EU-MAP Implementing Decision. </w:t>
            </w:r>
          </w:p>
          <w:p w14:paraId="4D542A1F" w14:textId="1E8EF9BE" w:rsidR="69782F53" w:rsidRDefault="52074293">
            <w:r w:rsidRPr="058E4ED5">
              <w:rPr>
                <w:color w:val="000000" w:themeColor="text1"/>
                <w:sz w:val="20"/>
                <w:szCs w:val="20"/>
                <w:lang w:val="en-GB"/>
              </w:rPr>
              <w:t xml:space="preserve">If information refers to all regions, insert 'all regions'. </w:t>
            </w:r>
          </w:p>
        </w:tc>
      </w:tr>
      <w:tr w:rsidR="69782F53" w14:paraId="24AF58DC" w14:textId="77777777" w:rsidTr="72BB4BB5">
        <w:trPr>
          <w:trHeight w:val="780"/>
        </w:trPr>
        <w:tc>
          <w:tcPr>
            <w:tcW w:w="3195" w:type="dxa"/>
            <w:tcBorders>
              <w:top w:val="single" w:sz="8" w:space="0" w:color="auto"/>
              <w:left w:val="single" w:sz="8" w:space="0" w:color="auto"/>
              <w:bottom w:val="single" w:sz="8" w:space="0" w:color="auto"/>
              <w:right w:val="single" w:sz="8" w:space="0" w:color="auto"/>
            </w:tcBorders>
            <w:vAlign w:val="center"/>
          </w:tcPr>
          <w:p w14:paraId="10EA895C" w14:textId="539493B8" w:rsidR="69782F53" w:rsidRDefault="6AF3EAC6" w:rsidP="0A9CBDF5">
            <w:pPr>
              <w:rPr>
                <w:b/>
                <w:bCs/>
                <w:color w:val="000000" w:themeColor="text1"/>
                <w:sz w:val="20"/>
                <w:szCs w:val="20"/>
              </w:rPr>
            </w:pPr>
            <w:r w:rsidRPr="0A9CBDF5">
              <w:rPr>
                <w:b/>
                <w:bCs/>
                <w:color w:val="000000" w:themeColor="text1"/>
                <w:sz w:val="20"/>
                <w:szCs w:val="20"/>
              </w:rPr>
              <w:t>Implementation year</w:t>
            </w:r>
          </w:p>
        </w:tc>
        <w:tc>
          <w:tcPr>
            <w:tcW w:w="6165" w:type="dxa"/>
            <w:tcBorders>
              <w:top w:val="single" w:sz="8" w:space="0" w:color="auto"/>
              <w:left w:val="single" w:sz="8" w:space="0" w:color="auto"/>
              <w:bottom w:val="single" w:sz="8" w:space="0" w:color="auto"/>
              <w:right w:val="single" w:sz="8" w:space="0" w:color="auto"/>
            </w:tcBorders>
          </w:tcPr>
          <w:p w14:paraId="095F2BC1" w14:textId="0BEC7792" w:rsidR="278B02B3" w:rsidRDefault="278B02B3" w:rsidP="0A9CBDF5">
            <w:pPr>
              <w:rPr>
                <w:sz w:val="20"/>
                <w:szCs w:val="20"/>
                <w:lang w:val="en-GB"/>
              </w:rPr>
            </w:pPr>
            <w:r w:rsidRPr="0A9CBDF5">
              <w:rPr>
                <w:sz w:val="20"/>
                <w:szCs w:val="20"/>
                <w:lang w:val="en-GB"/>
              </w:rPr>
              <w:t>Member State shall enter the year the activity will be implemented. The different years of the WP period shall be stated in different rows of the table, avoiding entering multiple years in the same cell. All years concerned in the Work Plan period shall be included.</w:t>
            </w:r>
          </w:p>
          <w:p w14:paraId="0E367057" w14:textId="4B8D061D" w:rsidR="69782F53" w:rsidRDefault="69782F53" w:rsidP="3C04B4AA">
            <w:pPr>
              <w:rPr>
                <w:color w:val="000000" w:themeColor="text1"/>
                <w:sz w:val="20"/>
                <w:szCs w:val="20"/>
                <w:lang w:val="en-GB"/>
              </w:rPr>
            </w:pPr>
          </w:p>
        </w:tc>
      </w:tr>
      <w:tr w:rsidR="69782F53" w14:paraId="4DDE1142" w14:textId="77777777" w:rsidTr="72BB4BB5">
        <w:trPr>
          <w:trHeight w:val="4080"/>
        </w:trPr>
        <w:tc>
          <w:tcPr>
            <w:tcW w:w="3195" w:type="dxa"/>
            <w:tcBorders>
              <w:top w:val="single" w:sz="8" w:space="0" w:color="auto"/>
              <w:left w:val="single" w:sz="8" w:space="0" w:color="auto"/>
              <w:bottom w:val="single" w:sz="8" w:space="0" w:color="auto"/>
              <w:right w:val="single" w:sz="8" w:space="0" w:color="auto"/>
            </w:tcBorders>
            <w:vAlign w:val="center"/>
          </w:tcPr>
          <w:p w14:paraId="3CD6CFD3" w14:textId="10B99D5D" w:rsidR="69782F53" w:rsidRDefault="69782F53">
            <w:r w:rsidRPr="69782F53">
              <w:rPr>
                <w:b/>
                <w:bCs/>
                <w:color w:val="000000" w:themeColor="text1"/>
                <w:sz w:val="20"/>
                <w:szCs w:val="20"/>
              </w:rPr>
              <w:t>Name of research survey</w:t>
            </w:r>
          </w:p>
        </w:tc>
        <w:tc>
          <w:tcPr>
            <w:tcW w:w="6165" w:type="dxa"/>
            <w:tcBorders>
              <w:top w:val="single" w:sz="8" w:space="0" w:color="auto"/>
              <w:left w:val="single" w:sz="8" w:space="0" w:color="auto"/>
              <w:bottom w:val="single" w:sz="8" w:space="0" w:color="auto"/>
              <w:right w:val="single" w:sz="8" w:space="0" w:color="auto"/>
            </w:tcBorders>
          </w:tcPr>
          <w:p w14:paraId="25952C66" w14:textId="00429375" w:rsidR="69782F53" w:rsidRDefault="69782F53">
            <w:r w:rsidRPr="69782F53">
              <w:rPr>
                <w:color w:val="000000" w:themeColor="text1"/>
                <w:sz w:val="20"/>
                <w:szCs w:val="20"/>
                <w:lang w:val="en-GB"/>
              </w:rPr>
              <w:t>Member State shall state the name of the research survey at sea. For mandatory surveys the name shall be identical to those used in Table 1 of the EU-MAP Implementing Decision.</w:t>
            </w:r>
            <w:r>
              <w:br/>
            </w:r>
            <w:r w:rsidRPr="69782F53">
              <w:rPr>
                <w:color w:val="000000" w:themeColor="text1"/>
                <w:sz w:val="20"/>
                <w:szCs w:val="20"/>
                <w:lang w:val="en-GB"/>
              </w:rPr>
              <w:t xml:space="preserve"> </w:t>
            </w:r>
            <w:r>
              <w:br/>
            </w:r>
            <w:r w:rsidRPr="69782F53">
              <w:rPr>
                <w:color w:val="000000" w:themeColor="text1"/>
                <w:sz w:val="20"/>
                <w:szCs w:val="20"/>
                <w:lang w:val="en-GB"/>
              </w:rPr>
              <w:t>Member State shall at least list:</w:t>
            </w:r>
          </w:p>
          <w:p w14:paraId="4235268C" w14:textId="38623FA0" w:rsidR="69782F53" w:rsidRDefault="69782F53" w:rsidP="69782F53">
            <w:pPr>
              <w:pStyle w:val="Listenabsatz"/>
              <w:numPr>
                <w:ilvl w:val="0"/>
                <w:numId w:val="38"/>
              </w:numPr>
              <w:rPr>
                <w:color w:val="000000" w:themeColor="text1"/>
                <w:sz w:val="20"/>
                <w:szCs w:val="20"/>
              </w:rPr>
            </w:pPr>
            <w:r w:rsidRPr="69782F53">
              <w:rPr>
                <w:color w:val="000000" w:themeColor="text1"/>
                <w:sz w:val="20"/>
                <w:szCs w:val="20"/>
                <w:lang w:val="en-GB"/>
              </w:rPr>
              <w:t>the surveys it participates in, whether financial, technical, in effort or with a combination of those;</w:t>
            </w:r>
          </w:p>
          <w:p w14:paraId="0243B8AE" w14:textId="512E91A6" w:rsidR="69782F53" w:rsidRDefault="69782F53" w:rsidP="69782F53">
            <w:pPr>
              <w:pStyle w:val="Listenabsatz"/>
              <w:numPr>
                <w:ilvl w:val="0"/>
                <w:numId w:val="38"/>
              </w:numPr>
              <w:rPr>
                <w:color w:val="000000" w:themeColor="text1"/>
                <w:sz w:val="20"/>
                <w:szCs w:val="20"/>
              </w:rPr>
            </w:pPr>
            <w:r w:rsidRPr="69782F53">
              <w:rPr>
                <w:color w:val="000000" w:themeColor="text1"/>
                <w:sz w:val="20"/>
                <w:szCs w:val="20"/>
                <w:lang w:val="en-GB"/>
              </w:rPr>
              <w:t>single-species mandatory surveys where the Member State’s TAC share (or total Union landings) is more than 0% but below the threshold (based on Table 2.1 of the National Work Plan);</w:t>
            </w:r>
          </w:p>
          <w:p w14:paraId="57EF5745" w14:textId="7009C972" w:rsidR="69782F53" w:rsidRDefault="69782F53" w:rsidP="69782F53">
            <w:pPr>
              <w:pStyle w:val="Listenabsatz"/>
              <w:numPr>
                <w:ilvl w:val="0"/>
                <w:numId w:val="38"/>
              </w:numPr>
              <w:rPr>
                <w:color w:val="000000" w:themeColor="text1"/>
                <w:sz w:val="20"/>
                <w:szCs w:val="20"/>
              </w:rPr>
            </w:pPr>
            <w:r w:rsidRPr="69782F53">
              <w:rPr>
                <w:color w:val="000000" w:themeColor="text1"/>
                <w:sz w:val="20"/>
                <w:szCs w:val="20"/>
                <w:lang w:val="en-GB"/>
              </w:rPr>
              <w:t>multi-species and ecosystem surveys where thresholds have been set at a regional level for the relevant regions.</w:t>
            </w:r>
          </w:p>
          <w:p w14:paraId="278CF409" w14:textId="1D132B0A" w:rsidR="69782F53" w:rsidRDefault="69782F53">
            <w:r w:rsidRPr="69782F53">
              <w:rPr>
                <w:color w:val="000000" w:themeColor="text1"/>
                <w:sz w:val="20"/>
                <w:szCs w:val="20"/>
                <w:lang w:val="en-GB"/>
              </w:rPr>
              <w:t xml:space="preserve"> </w:t>
            </w:r>
          </w:p>
          <w:p w14:paraId="2A8914E3" w14:textId="076C355C" w:rsidR="69782F53" w:rsidRDefault="69782F53">
            <w:r w:rsidRPr="69782F53">
              <w:rPr>
                <w:color w:val="000000" w:themeColor="text1"/>
                <w:sz w:val="20"/>
                <w:szCs w:val="20"/>
                <w:lang w:val="en-GB"/>
              </w:rPr>
              <w:t>Member State is allowed to list non-mandatory research surveys. The name for those surveys should be in accordance with national survey names.</w:t>
            </w:r>
          </w:p>
        </w:tc>
      </w:tr>
      <w:tr w:rsidR="69782F53" w14:paraId="7C9F382B" w14:textId="77777777" w:rsidTr="72BB4BB5">
        <w:trPr>
          <w:trHeight w:val="1290"/>
        </w:trPr>
        <w:tc>
          <w:tcPr>
            <w:tcW w:w="3195" w:type="dxa"/>
            <w:tcBorders>
              <w:top w:val="single" w:sz="8" w:space="0" w:color="auto"/>
              <w:left w:val="single" w:sz="8" w:space="0" w:color="auto"/>
              <w:bottom w:val="single" w:sz="8" w:space="0" w:color="auto"/>
              <w:right w:val="single" w:sz="8" w:space="0" w:color="auto"/>
            </w:tcBorders>
            <w:vAlign w:val="center"/>
          </w:tcPr>
          <w:p w14:paraId="36BE05F2" w14:textId="20EA8CDB" w:rsidR="69782F53" w:rsidRDefault="69782F53">
            <w:r w:rsidRPr="69782F53">
              <w:rPr>
                <w:b/>
                <w:bCs/>
                <w:color w:val="000000" w:themeColor="text1"/>
                <w:sz w:val="20"/>
                <w:szCs w:val="20"/>
              </w:rPr>
              <w:lastRenderedPageBreak/>
              <w:t>Research survey acronym</w:t>
            </w:r>
          </w:p>
        </w:tc>
        <w:tc>
          <w:tcPr>
            <w:tcW w:w="6165" w:type="dxa"/>
            <w:tcBorders>
              <w:top w:val="single" w:sz="8" w:space="0" w:color="auto"/>
              <w:left w:val="single" w:sz="8" w:space="0" w:color="auto"/>
              <w:bottom w:val="single" w:sz="8" w:space="0" w:color="auto"/>
              <w:right w:val="single" w:sz="8" w:space="0" w:color="auto"/>
            </w:tcBorders>
          </w:tcPr>
          <w:p w14:paraId="6334D208" w14:textId="332984CB" w:rsidR="69782F53" w:rsidRDefault="69782F53">
            <w:r w:rsidRPr="69782F53">
              <w:rPr>
                <w:color w:val="000000" w:themeColor="text1"/>
                <w:sz w:val="20"/>
                <w:szCs w:val="20"/>
                <w:lang w:val="en-GB"/>
              </w:rPr>
              <w:t>Member State shall state the acronym of the research survey at sea. For mandatory surveys the acronym shall be identical to those used in Table 1 of the EU-MAP Implementing Decision. The survey acronyms used in this table should be in line with the information under ‘Sampling scheme’ in Table 2.2.</w:t>
            </w:r>
          </w:p>
        </w:tc>
      </w:tr>
      <w:tr w:rsidR="69782F53" w14:paraId="5F7CCEDC" w14:textId="77777777" w:rsidTr="72BB4BB5">
        <w:trPr>
          <w:trHeight w:val="810"/>
        </w:trPr>
        <w:tc>
          <w:tcPr>
            <w:tcW w:w="3195" w:type="dxa"/>
            <w:tcBorders>
              <w:top w:val="single" w:sz="8" w:space="0" w:color="auto"/>
              <w:left w:val="single" w:sz="8" w:space="0" w:color="auto"/>
              <w:bottom w:val="single" w:sz="8" w:space="0" w:color="auto"/>
              <w:right w:val="single" w:sz="8" w:space="0" w:color="auto"/>
            </w:tcBorders>
            <w:vAlign w:val="center"/>
          </w:tcPr>
          <w:p w14:paraId="6F1E5083" w14:textId="74667B44" w:rsidR="69782F53" w:rsidRDefault="69782F53">
            <w:r w:rsidRPr="69782F53">
              <w:rPr>
                <w:b/>
                <w:bCs/>
                <w:color w:val="000000" w:themeColor="text1"/>
                <w:sz w:val="20"/>
                <w:szCs w:val="20"/>
              </w:rPr>
              <w:t>Mandatory research survey</w:t>
            </w:r>
          </w:p>
        </w:tc>
        <w:tc>
          <w:tcPr>
            <w:tcW w:w="6165" w:type="dxa"/>
            <w:tcBorders>
              <w:top w:val="single" w:sz="8" w:space="0" w:color="auto"/>
              <w:left w:val="single" w:sz="8" w:space="0" w:color="auto"/>
              <w:bottom w:val="single" w:sz="8" w:space="0" w:color="auto"/>
              <w:right w:val="single" w:sz="8" w:space="0" w:color="auto"/>
            </w:tcBorders>
          </w:tcPr>
          <w:p w14:paraId="4CE295B1" w14:textId="15D215D4" w:rsidR="69782F53" w:rsidRDefault="69782F53">
            <w:r w:rsidRPr="69782F53">
              <w:rPr>
                <w:color w:val="000000" w:themeColor="text1"/>
                <w:sz w:val="20"/>
                <w:szCs w:val="20"/>
                <w:lang w:val="en-GB"/>
              </w:rPr>
              <w:t>Member State shall enter 'Y' (yes) if the research survey at sea is included in Table 1 of the EU-MAP Implementing Decision, and 'N' (no) if the survey is not included in that table.</w:t>
            </w:r>
          </w:p>
        </w:tc>
      </w:tr>
      <w:tr w:rsidR="69782F53" w14:paraId="7E2E40BB" w14:textId="77777777" w:rsidTr="72BB4BB5">
        <w:trPr>
          <w:trHeight w:val="4680"/>
        </w:trPr>
        <w:tc>
          <w:tcPr>
            <w:tcW w:w="3195" w:type="dxa"/>
            <w:tcBorders>
              <w:top w:val="single" w:sz="8" w:space="0" w:color="auto"/>
              <w:left w:val="single" w:sz="8" w:space="0" w:color="auto"/>
              <w:bottom w:val="single" w:sz="8" w:space="0" w:color="auto"/>
              <w:right w:val="single" w:sz="8" w:space="0" w:color="auto"/>
            </w:tcBorders>
            <w:vAlign w:val="center"/>
          </w:tcPr>
          <w:p w14:paraId="090823D8" w14:textId="687AA60D" w:rsidR="69782F53" w:rsidRDefault="69782F53">
            <w:r w:rsidRPr="69782F53">
              <w:rPr>
                <w:b/>
                <w:bCs/>
                <w:color w:val="000000" w:themeColor="text1"/>
                <w:sz w:val="20"/>
                <w:szCs w:val="20"/>
              </w:rPr>
              <w:t>Threshold rules used</w:t>
            </w:r>
          </w:p>
        </w:tc>
        <w:tc>
          <w:tcPr>
            <w:tcW w:w="6165" w:type="dxa"/>
            <w:tcBorders>
              <w:top w:val="single" w:sz="8" w:space="0" w:color="auto"/>
              <w:left w:val="single" w:sz="8" w:space="0" w:color="auto"/>
              <w:bottom w:val="single" w:sz="8" w:space="0" w:color="auto"/>
              <w:right w:val="single" w:sz="8" w:space="0" w:color="auto"/>
            </w:tcBorders>
          </w:tcPr>
          <w:p w14:paraId="2A14E464" w14:textId="61D6E762" w:rsidR="69782F53" w:rsidRDefault="69782F53">
            <w:r w:rsidRPr="69782F53">
              <w:rPr>
                <w:color w:val="000000" w:themeColor="text1"/>
                <w:sz w:val="20"/>
                <w:szCs w:val="20"/>
                <w:lang w:val="en-GB"/>
              </w:rPr>
              <w:t xml:space="preserve">Member State shall state if, and if yes, which, threshold rules apply, based on which the Member State has no obligation to contribute to the survey. See code list ‘Threshold’ for </w:t>
            </w:r>
            <w:proofErr w:type="spellStart"/>
            <w:r w:rsidRPr="69782F53">
              <w:rPr>
                <w:color w:val="000000" w:themeColor="text1"/>
                <w:sz w:val="20"/>
                <w:szCs w:val="20"/>
                <w:lang w:val="en-GB"/>
              </w:rPr>
              <w:t>codings</w:t>
            </w:r>
            <w:proofErr w:type="spellEnd"/>
            <w:r w:rsidRPr="69782F53">
              <w:rPr>
                <w:color w:val="000000" w:themeColor="text1"/>
                <w:sz w:val="20"/>
                <w:szCs w:val="20"/>
                <w:lang w:val="en-GB"/>
              </w:rPr>
              <w:t>.</w:t>
            </w:r>
            <w:r>
              <w:br/>
            </w:r>
            <w:r w:rsidRPr="69782F53">
              <w:rPr>
                <w:color w:val="000000" w:themeColor="text1"/>
                <w:sz w:val="20"/>
                <w:szCs w:val="20"/>
                <w:lang w:val="en-GB"/>
              </w:rPr>
              <w:t xml:space="preserve"> </w:t>
            </w:r>
            <w:r>
              <w:br/>
            </w:r>
            <w:r w:rsidRPr="69782F53">
              <w:rPr>
                <w:color w:val="000000" w:themeColor="text1"/>
                <w:sz w:val="20"/>
                <w:szCs w:val="20"/>
                <w:lang w:val="en-GB"/>
              </w:rPr>
              <w:t>For mandatory surveys, Member State shall enter one of the following options:</w:t>
            </w:r>
            <w:r>
              <w:br/>
            </w:r>
            <w:r w:rsidRPr="69782F53">
              <w:rPr>
                <w:color w:val="000000" w:themeColor="text1"/>
                <w:sz w:val="20"/>
                <w:szCs w:val="20"/>
                <w:lang w:val="en-GB"/>
              </w:rPr>
              <w:t xml:space="preserve"> ● ‘No threshold applies’: the Member State has to contribute to the survey by any means, further specified in column “Type of MS participation” in this table;</w:t>
            </w:r>
            <w:r>
              <w:br/>
            </w:r>
            <w:r w:rsidRPr="69782F53">
              <w:rPr>
                <w:color w:val="000000" w:themeColor="text1"/>
                <w:sz w:val="20"/>
                <w:szCs w:val="20"/>
                <w:lang w:val="en-GB"/>
              </w:rPr>
              <w:t xml:space="preserve"> ● ‘Threshold applies based on Implementing decision rules’: the Member State has no obligation to contribute to the survey due to the rules laid out in the EU-MAP Implementing Decision.</w:t>
            </w:r>
            <w:r>
              <w:br/>
            </w:r>
            <w:r w:rsidRPr="69782F53">
              <w:rPr>
                <w:color w:val="000000" w:themeColor="text1"/>
                <w:sz w:val="20"/>
                <w:szCs w:val="20"/>
                <w:lang w:val="en-GB"/>
              </w:rPr>
              <w:t xml:space="preserve"> ● ‘Threshold applies based on Regional agreement’: the Member State has no obligation to contribute to the survey due to the rules laid out in a regional agreement. If a regional threshold agreement applies, Member State shall provide reference to the agreement in question 4 of the Text Box 2.6. </w:t>
            </w:r>
            <w:r>
              <w:br/>
            </w:r>
            <w:r>
              <w:br/>
            </w:r>
            <w:r w:rsidRPr="69782F53">
              <w:rPr>
                <w:color w:val="000000" w:themeColor="text1"/>
                <w:sz w:val="20"/>
                <w:szCs w:val="20"/>
                <w:lang w:val="en-GB"/>
              </w:rPr>
              <w:t>For non-mandatory surveys, Member State shall fill in ‘None’.</w:t>
            </w:r>
          </w:p>
        </w:tc>
      </w:tr>
      <w:tr w:rsidR="69782F53" w14:paraId="36F5FA2F" w14:textId="77777777" w:rsidTr="72BB4BB5">
        <w:trPr>
          <w:trHeight w:val="975"/>
        </w:trPr>
        <w:tc>
          <w:tcPr>
            <w:tcW w:w="3195" w:type="dxa"/>
            <w:tcBorders>
              <w:top w:val="single" w:sz="8" w:space="0" w:color="auto"/>
              <w:left w:val="single" w:sz="8" w:space="0" w:color="auto"/>
              <w:bottom w:val="single" w:sz="8" w:space="0" w:color="auto"/>
              <w:right w:val="single" w:sz="8" w:space="0" w:color="auto"/>
            </w:tcBorders>
            <w:vAlign w:val="center"/>
          </w:tcPr>
          <w:p w14:paraId="5E00B27F" w14:textId="63E420C8" w:rsidR="69782F53" w:rsidRDefault="69782F53">
            <w:r w:rsidRPr="69782F53">
              <w:rPr>
                <w:b/>
                <w:bCs/>
                <w:color w:val="000000" w:themeColor="text1"/>
                <w:sz w:val="20"/>
                <w:szCs w:val="20"/>
                <w:lang w:val="en-GB"/>
              </w:rPr>
              <w:t>Name of the Regional Work Plan</w:t>
            </w:r>
          </w:p>
        </w:tc>
        <w:tc>
          <w:tcPr>
            <w:tcW w:w="6165" w:type="dxa"/>
            <w:tcBorders>
              <w:top w:val="single" w:sz="8" w:space="0" w:color="auto"/>
              <w:left w:val="single" w:sz="8" w:space="0" w:color="auto"/>
              <w:bottom w:val="single" w:sz="8" w:space="0" w:color="auto"/>
              <w:right w:val="single" w:sz="8" w:space="0" w:color="auto"/>
            </w:tcBorders>
          </w:tcPr>
          <w:p w14:paraId="6B3FE6D1" w14:textId="35A3270A" w:rsidR="69782F53" w:rsidRDefault="38A85886">
            <w:r w:rsidRPr="63085F30">
              <w:rPr>
                <w:color w:val="000000" w:themeColor="text1"/>
                <w:sz w:val="20"/>
                <w:szCs w:val="20"/>
                <w:lang w:val="en-GB"/>
              </w:rPr>
              <w:t xml:space="preserve">Member States shall name here the Regional Work Plan in force if any or “N” (no) if no Regional Work Plan is in force for the related sampling scheme. </w:t>
            </w:r>
          </w:p>
          <w:p w14:paraId="37E5EA45" w14:textId="5B9FCA63" w:rsidR="69782F53" w:rsidRDefault="69782F53">
            <w:r>
              <w:br/>
            </w:r>
            <w:r w:rsidR="38A85886" w:rsidRPr="63085F30">
              <w:rPr>
                <w:color w:val="000000" w:themeColor="text1"/>
                <w:sz w:val="20"/>
                <w:szCs w:val="20"/>
                <w:lang w:val="en-GB"/>
              </w:rPr>
              <w:t>It is preferred to use an acronym if available.</w:t>
            </w:r>
          </w:p>
        </w:tc>
      </w:tr>
      <w:tr w:rsidR="69782F53" w14:paraId="2EB1FFCD" w14:textId="77777777" w:rsidTr="72BB4BB5">
        <w:trPr>
          <w:trHeight w:val="1290"/>
        </w:trPr>
        <w:tc>
          <w:tcPr>
            <w:tcW w:w="3195" w:type="dxa"/>
            <w:tcBorders>
              <w:top w:val="single" w:sz="8" w:space="0" w:color="auto"/>
              <w:left w:val="single" w:sz="8" w:space="0" w:color="auto"/>
              <w:bottom w:val="single" w:sz="8" w:space="0" w:color="auto"/>
              <w:right w:val="single" w:sz="8" w:space="0" w:color="auto"/>
            </w:tcBorders>
            <w:vAlign w:val="center"/>
          </w:tcPr>
          <w:p w14:paraId="6C300587" w14:textId="202F0D45" w:rsidR="69782F53" w:rsidRDefault="69782F53">
            <w:r w:rsidRPr="69782F53">
              <w:rPr>
                <w:b/>
                <w:bCs/>
                <w:color w:val="000000" w:themeColor="text1"/>
                <w:sz w:val="20"/>
                <w:szCs w:val="20"/>
                <w:lang w:val="en-GB"/>
              </w:rPr>
              <w:t>Cost-sharing agreement signed by MS</w:t>
            </w:r>
          </w:p>
        </w:tc>
        <w:tc>
          <w:tcPr>
            <w:tcW w:w="6165" w:type="dxa"/>
            <w:tcBorders>
              <w:top w:val="single" w:sz="8" w:space="0" w:color="auto"/>
              <w:left w:val="single" w:sz="8" w:space="0" w:color="auto"/>
              <w:bottom w:val="single" w:sz="8" w:space="0" w:color="auto"/>
              <w:right w:val="single" w:sz="8" w:space="0" w:color="auto"/>
            </w:tcBorders>
          </w:tcPr>
          <w:p w14:paraId="14B60AAA" w14:textId="68A0100A" w:rsidR="69782F53" w:rsidRDefault="69782F53">
            <w:r w:rsidRPr="69782F53">
              <w:rPr>
                <w:color w:val="000000" w:themeColor="text1"/>
                <w:sz w:val="20"/>
                <w:szCs w:val="20"/>
                <w:lang w:val="en-GB"/>
              </w:rPr>
              <w:t xml:space="preserve">Member State shall enter 'Y' (yes) if the Member State has signed a cost-sharing agreement. When no cost-sharing agreement is in place, 'N' (no) should be entered. </w:t>
            </w:r>
          </w:p>
          <w:p w14:paraId="52E26665" w14:textId="2EEC8935" w:rsidR="69782F53" w:rsidRDefault="69782F53">
            <w:r w:rsidRPr="69782F53">
              <w:rPr>
                <w:color w:val="000000" w:themeColor="text1"/>
                <w:sz w:val="20"/>
                <w:szCs w:val="20"/>
                <w:lang w:val="en-GB"/>
              </w:rPr>
              <w:t xml:space="preserve"> </w:t>
            </w:r>
          </w:p>
          <w:p w14:paraId="1AB00D7F" w14:textId="38D8D819" w:rsidR="69782F53" w:rsidRDefault="69782F53">
            <w:r w:rsidRPr="69782F53">
              <w:rPr>
                <w:color w:val="000000" w:themeColor="text1"/>
                <w:sz w:val="20"/>
                <w:szCs w:val="20"/>
                <w:lang w:val="en-GB"/>
              </w:rPr>
              <w:t>If a cost-sharing agreement applies, Member State shall provide reference to the agreement in Table 1.5.</w:t>
            </w:r>
          </w:p>
        </w:tc>
      </w:tr>
      <w:tr w:rsidR="69782F53" w14:paraId="24CEC179" w14:textId="77777777" w:rsidTr="72BB4BB5">
        <w:trPr>
          <w:trHeight w:val="3075"/>
        </w:trPr>
        <w:tc>
          <w:tcPr>
            <w:tcW w:w="3195" w:type="dxa"/>
            <w:tcBorders>
              <w:top w:val="single" w:sz="8" w:space="0" w:color="auto"/>
              <w:left w:val="single" w:sz="8" w:space="0" w:color="auto"/>
              <w:bottom w:val="single" w:sz="8" w:space="0" w:color="auto"/>
              <w:right w:val="single" w:sz="8" w:space="0" w:color="auto"/>
            </w:tcBorders>
            <w:vAlign w:val="center"/>
          </w:tcPr>
          <w:p w14:paraId="162D626F" w14:textId="7E6EF765" w:rsidR="69782F53" w:rsidRDefault="69782F53">
            <w:r w:rsidRPr="69782F53">
              <w:rPr>
                <w:b/>
                <w:bCs/>
                <w:color w:val="000000" w:themeColor="text1"/>
                <w:sz w:val="20"/>
                <w:szCs w:val="20"/>
              </w:rPr>
              <w:t>Type of MS participation</w:t>
            </w:r>
          </w:p>
        </w:tc>
        <w:tc>
          <w:tcPr>
            <w:tcW w:w="6165" w:type="dxa"/>
            <w:tcBorders>
              <w:top w:val="single" w:sz="8" w:space="0" w:color="auto"/>
              <w:left w:val="single" w:sz="8" w:space="0" w:color="auto"/>
              <w:bottom w:val="single" w:sz="8" w:space="0" w:color="auto"/>
              <w:right w:val="single" w:sz="8" w:space="0" w:color="auto"/>
            </w:tcBorders>
          </w:tcPr>
          <w:p w14:paraId="180FD451" w14:textId="3E3C3699" w:rsidR="69782F53" w:rsidRDefault="69782F53" w:rsidP="69782F53">
            <w:pPr>
              <w:rPr>
                <w:color w:val="000000" w:themeColor="text1"/>
                <w:sz w:val="20"/>
                <w:szCs w:val="20"/>
                <w:lang w:val="en-GB"/>
              </w:rPr>
            </w:pPr>
            <w:r w:rsidRPr="69782F53">
              <w:rPr>
                <w:color w:val="000000" w:themeColor="text1"/>
                <w:sz w:val="20"/>
                <w:szCs w:val="20"/>
                <w:lang w:val="en-GB"/>
              </w:rPr>
              <w:t xml:space="preserve">Member State shall indicate the form of participation as mentioned in code list ‘Type of MS participation’. This column needs to be filled in for all research surveys at sea carried out by the Member State, irrespective of any agreements on a regional level apply. </w:t>
            </w:r>
            <w:r>
              <w:br/>
            </w:r>
          </w:p>
          <w:p w14:paraId="1AB08B7B" w14:textId="554ABA6E" w:rsidR="69782F53" w:rsidRDefault="69782F53" w:rsidP="69782F53">
            <w:pPr>
              <w:pStyle w:val="Listenabsatz"/>
              <w:numPr>
                <w:ilvl w:val="0"/>
                <w:numId w:val="37"/>
              </w:numPr>
              <w:rPr>
                <w:color w:val="000000" w:themeColor="text1"/>
                <w:sz w:val="20"/>
                <w:szCs w:val="20"/>
              </w:rPr>
            </w:pPr>
            <w:r w:rsidRPr="69782F53">
              <w:rPr>
                <w:color w:val="000000" w:themeColor="text1"/>
                <w:sz w:val="20"/>
                <w:szCs w:val="20"/>
                <w:lang w:val="en-GB"/>
              </w:rPr>
              <w:t>‘Financial’ assumes only financial support (mostly arranged via a cost-sharing agreement);</w:t>
            </w:r>
          </w:p>
          <w:p w14:paraId="519460A1" w14:textId="16A2B79C" w:rsidR="69782F53" w:rsidRDefault="2792DA1D" w:rsidP="69782F53">
            <w:pPr>
              <w:pStyle w:val="Listenabsatz"/>
              <w:numPr>
                <w:ilvl w:val="0"/>
                <w:numId w:val="37"/>
              </w:numPr>
              <w:rPr>
                <w:color w:val="000000" w:themeColor="text1"/>
                <w:sz w:val="20"/>
                <w:szCs w:val="20"/>
              </w:rPr>
            </w:pPr>
            <w:r w:rsidRPr="72BB4BB5">
              <w:rPr>
                <w:color w:val="000000" w:themeColor="text1"/>
                <w:sz w:val="20"/>
                <w:szCs w:val="20"/>
                <w:lang w:val="en-GB"/>
              </w:rPr>
              <w:t>‘Technical’ includes ships or other platforms, supply of materials, support in post-processing samples (e.g. lab work) (mostly arranged via a cost-sharing agreement or Regional Work Plan);</w:t>
            </w:r>
          </w:p>
          <w:p w14:paraId="2A1C1916" w14:textId="37578A08" w:rsidR="69782F53" w:rsidRDefault="69782F53" w:rsidP="69782F53">
            <w:pPr>
              <w:pStyle w:val="Listenabsatz"/>
              <w:numPr>
                <w:ilvl w:val="0"/>
                <w:numId w:val="37"/>
              </w:numPr>
              <w:rPr>
                <w:color w:val="000000" w:themeColor="text1"/>
                <w:sz w:val="20"/>
                <w:szCs w:val="20"/>
              </w:rPr>
            </w:pPr>
            <w:r w:rsidRPr="69782F53">
              <w:rPr>
                <w:color w:val="000000" w:themeColor="text1"/>
                <w:sz w:val="20"/>
                <w:szCs w:val="20"/>
                <w:lang w:val="en-GB"/>
              </w:rPr>
              <w:t>‘Personnel’ includes contribution of people on board (mostly arranged via a cost-sharing agreement or Regional Work Plan);</w:t>
            </w:r>
          </w:p>
          <w:p w14:paraId="54D5275D" w14:textId="5B45BF16" w:rsidR="69782F53" w:rsidRDefault="6B95F16E" w:rsidP="185B1BD8">
            <w:pPr>
              <w:pStyle w:val="Listenabsatz"/>
              <w:numPr>
                <w:ilvl w:val="0"/>
                <w:numId w:val="37"/>
              </w:numPr>
              <w:rPr>
                <w:color w:val="000000" w:themeColor="text1"/>
                <w:sz w:val="20"/>
                <w:szCs w:val="20"/>
                <w:lang w:val="en-GB"/>
              </w:rPr>
            </w:pPr>
            <w:r w:rsidRPr="72BB4BB5">
              <w:rPr>
                <w:color w:val="000000" w:themeColor="text1"/>
                <w:sz w:val="20"/>
                <w:szCs w:val="20"/>
                <w:lang w:val="en-GB"/>
              </w:rPr>
              <w:lastRenderedPageBreak/>
              <w:t>‘Combination’ is any combination of the above</w:t>
            </w:r>
            <w:r w:rsidR="641318FE" w:rsidRPr="72BB4BB5">
              <w:rPr>
                <w:color w:val="000000" w:themeColor="text1"/>
                <w:sz w:val="20"/>
                <w:szCs w:val="20"/>
                <w:lang w:val="en-GB"/>
              </w:rPr>
              <w:t>;</w:t>
            </w:r>
          </w:p>
          <w:p w14:paraId="5865A8CF" w14:textId="29E1599E" w:rsidR="69782F53" w:rsidRDefault="6B95F16E" w:rsidP="5F8E2C04">
            <w:pPr>
              <w:pStyle w:val="Listenabsatz"/>
              <w:numPr>
                <w:ilvl w:val="0"/>
                <w:numId w:val="37"/>
              </w:numPr>
              <w:rPr>
                <w:color w:val="000000" w:themeColor="text1"/>
                <w:sz w:val="20"/>
                <w:szCs w:val="20"/>
                <w:lang w:val="en-GB"/>
              </w:rPr>
            </w:pPr>
            <w:r w:rsidRPr="72BB4BB5">
              <w:rPr>
                <w:color w:val="000000" w:themeColor="text1"/>
                <w:sz w:val="20"/>
                <w:szCs w:val="20"/>
                <w:lang w:val="en-GB"/>
              </w:rPr>
              <w:t xml:space="preserve"> </w:t>
            </w:r>
            <w:r w:rsidR="598C037E" w:rsidRPr="72BB4BB5">
              <w:rPr>
                <w:color w:val="000000" w:themeColor="text1"/>
                <w:sz w:val="20"/>
                <w:szCs w:val="20"/>
                <w:lang w:val="en-GB"/>
              </w:rPr>
              <w:t xml:space="preserve">“NA” </w:t>
            </w:r>
            <w:r w:rsidR="598C037E" w:rsidRPr="72BB4BB5">
              <w:rPr>
                <w:i/>
                <w:iCs/>
                <w:color w:val="000000" w:themeColor="text1"/>
                <w:sz w:val="20"/>
                <w:szCs w:val="20"/>
                <w:lang w:val="en-GB"/>
              </w:rPr>
              <w:t>i.e.</w:t>
            </w:r>
            <w:r w:rsidR="598C037E" w:rsidRPr="72BB4BB5">
              <w:rPr>
                <w:color w:val="000000" w:themeColor="text1"/>
                <w:sz w:val="20"/>
                <w:szCs w:val="20"/>
                <w:lang w:val="en-GB"/>
              </w:rPr>
              <w:t xml:space="preserve"> </w:t>
            </w:r>
            <w:r w:rsidR="598C037E" w:rsidRPr="72BB4BB5">
              <w:rPr>
                <w:color w:val="444444"/>
                <w:sz w:val="20"/>
                <w:szCs w:val="20"/>
                <w:lang w:val="en-GB"/>
              </w:rPr>
              <w:t>Not Applicable (when no other MS participate in the survey).</w:t>
            </w:r>
          </w:p>
          <w:p w14:paraId="62A005A8" w14:textId="224CCDF0" w:rsidR="093E6C5A" w:rsidRDefault="34D5BE97" w:rsidP="69782F53">
            <w:pPr>
              <w:rPr>
                <w:color w:val="000000" w:themeColor="text1"/>
                <w:sz w:val="20"/>
                <w:szCs w:val="20"/>
                <w:lang w:val="en-GB"/>
              </w:rPr>
            </w:pPr>
            <w:r w:rsidRPr="72BB4BB5">
              <w:rPr>
                <w:color w:val="000000" w:themeColor="text1"/>
                <w:sz w:val="20"/>
                <w:szCs w:val="20"/>
                <w:lang w:val="en-GB"/>
              </w:rPr>
              <w:t xml:space="preserve">For Type of participation other than ‘Financial’, describe </w:t>
            </w:r>
            <w:r w:rsidR="78133756" w:rsidRPr="72BB4BB5">
              <w:rPr>
                <w:color w:val="000000" w:themeColor="text1"/>
                <w:sz w:val="20"/>
                <w:szCs w:val="20"/>
                <w:lang w:val="en-GB"/>
              </w:rPr>
              <w:t xml:space="preserve">the type of participation, </w:t>
            </w:r>
            <w:r w:rsidR="2756E281" w:rsidRPr="72BB4BB5">
              <w:rPr>
                <w:color w:val="000000" w:themeColor="text1"/>
                <w:sz w:val="20"/>
                <w:szCs w:val="20"/>
                <w:lang w:val="en-GB"/>
              </w:rPr>
              <w:t>and/</w:t>
            </w:r>
            <w:r w:rsidR="78133756" w:rsidRPr="72BB4BB5">
              <w:rPr>
                <w:color w:val="000000" w:themeColor="text1"/>
                <w:sz w:val="20"/>
                <w:szCs w:val="20"/>
                <w:lang w:val="en-GB"/>
              </w:rPr>
              <w:t xml:space="preserve">or the background of the type of participation </w:t>
            </w:r>
            <w:r w:rsidR="49832B5A" w:rsidRPr="72BB4BB5">
              <w:rPr>
                <w:color w:val="000000" w:themeColor="text1"/>
                <w:sz w:val="20"/>
                <w:szCs w:val="20"/>
                <w:lang w:val="en-GB"/>
              </w:rPr>
              <w:t xml:space="preserve">in more detail </w:t>
            </w:r>
            <w:r w:rsidR="7BEC387F" w:rsidRPr="72BB4BB5">
              <w:rPr>
                <w:color w:val="000000" w:themeColor="text1"/>
                <w:sz w:val="20"/>
                <w:szCs w:val="20"/>
                <w:lang w:val="en-GB"/>
              </w:rPr>
              <w:t xml:space="preserve">under question 4 in </w:t>
            </w:r>
            <w:r w:rsidR="49832B5A" w:rsidRPr="72BB4BB5">
              <w:rPr>
                <w:color w:val="000000" w:themeColor="text1"/>
                <w:sz w:val="20"/>
                <w:szCs w:val="20"/>
                <w:lang w:val="en-GB"/>
              </w:rPr>
              <w:t xml:space="preserve">Text Box 2.6. </w:t>
            </w:r>
          </w:p>
        </w:tc>
      </w:tr>
      <w:tr w:rsidR="69782F53" w14:paraId="74178AFC" w14:textId="77777777" w:rsidTr="72BB4BB5">
        <w:trPr>
          <w:trHeight w:val="780"/>
        </w:trPr>
        <w:tc>
          <w:tcPr>
            <w:tcW w:w="3195" w:type="dxa"/>
            <w:tcBorders>
              <w:top w:val="single" w:sz="8" w:space="0" w:color="auto"/>
              <w:left w:val="single" w:sz="8" w:space="0" w:color="auto"/>
              <w:bottom w:val="single" w:sz="8" w:space="0" w:color="auto"/>
              <w:right w:val="single" w:sz="8" w:space="0" w:color="auto"/>
            </w:tcBorders>
            <w:vAlign w:val="center"/>
          </w:tcPr>
          <w:p w14:paraId="69C982E7" w14:textId="476B40FC" w:rsidR="69782F53" w:rsidRDefault="69782F53">
            <w:r w:rsidRPr="69782F53">
              <w:rPr>
                <w:b/>
                <w:bCs/>
                <w:color w:val="000000" w:themeColor="text1"/>
                <w:sz w:val="20"/>
                <w:szCs w:val="20"/>
              </w:rPr>
              <w:t>Area(s) covered</w:t>
            </w:r>
          </w:p>
        </w:tc>
        <w:tc>
          <w:tcPr>
            <w:tcW w:w="6165" w:type="dxa"/>
            <w:tcBorders>
              <w:top w:val="single" w:sz="8" w:space="0" w:color="auto"/>
              <w:left w:val="single" w:sz="8" w:space="0" w:color="auto"/>
              <w:bottom w:val="single" w:sz="8" w:space="0" w:color="auto"/>
              <w:right w:val="single" w:sz="8" w:space="0" w:color="auto"/>
            </w:tcBorders>
          </w:tcPr>
          <w:p w14:paraId="6224843E" w14:textId="5BBEBBCA" w:rsidR="69782F53" w:rsidRDefault="69782F53">
            <w:r w:rsidRPr="69782F53">
              <w:rPr>
                <w:color w:val="000000" w:themeColor="text1"/>
                <w:sz w:val="20"/>
                <w:szCs w:val="20"/>
                <w:lang w:val="en-GB"/>
              </w:rPr>
              <w:t>Member State shall indicate the areas planned to be covered. For mandatory surveys the area shall be the same as those used in Table 1 of the EU-MAP Implementing Decision.</w:t>
            </w:r>
          </w:p>
        </w:tc>
      </w:tr>
      <w:tr w:rsidR="69782F53" w14:paraId="6D7DD67B" w14:textId="77777777" w:rsidTr="72BB4BB5">
        <w:trPr>
          <w:trHeight w:val="525"/>
        </w:trPr>
        <w:tc>
          <w:tcPr>
            <w:tcW w:w="3195" w:type="dxa"/>
            <w:tcBorders>
              <w:top w:val="single" w:sz="8" w:space="0" w:color="auto"/>
              <w:left w:val="single" w:sz="8" w:space="0" w:color="auto"/>
              <w:bottom w:val="single" w:sz="8" w:space="0" w:color="auto"/>
              <w:right w:val="single" w:sz="8" w:space="0" w:color="auto"/>
            </w:tcBorders>
            <w:vAlign w:val="center"/>
          </w:tcPr>
          <w:p w14:paraId="412D078E" w14:textId="64AC744C" w:rsidR="69782F53" w:rsidRDefault="69782F53">
            <w:r w:rsidRPr="69782F53">
              <w:rPr>
                <w:b/>
                <w:bCs/>
                <w:color w:val="000000" w:themeColor="text1"/>
                <w:sz w:val="20"/>
                <w:szCs w:val="20"/>
              </w:rPr>
              <w:t>Time period (Month)</w:t>
            </w:r>
          </w:p>
        </w:tc>
        <w:tc>
          <w:tcPr>
            <w:tcW w:w="6165" w:type="dxa"/>
            <w:tcBorders>
              <w:top w:val="single" w:sz="8" w:space="0" w:color="auto"/>
              <w:left w:val="single" w:sz="8" w:space="0" w:color="auto"/>
              <w:bottom w:val="single" w:sz="8" w:space="0" w:color="auto"/>
              <w:right w:val="single" w:sz="8" w:space="0" w:color="auto"/>
            </w:tcBorders>
          </w:tcPr>
          <w:p w14:paraId="554A7012" w14:textId="6CB07A9C" w:rsidR="69782F53" w:rsidRDefault="69782F53">
            <w:r w:rsidRPr="69782F53">
              <w:rPr>
                <w:color w:val="000000" w:themeColor="text1"/>
                <w:sz w:val="20"/>
                <w:szCs w:val="20"/>
                <w:lang w:val="en-GB"/>
              </w:rPr>
              <w:t xml:space="preserve">Member State shall indicate the time period (calendar months in numbers separated by comma) planned to be covered by the Member State. </w:t>
            </w:r>
          </w:p>
        </w:tc>
      </w:tr>
      <w:tr w:rsidR="69782F53" w14:paraId="2F87846E" w14:textId="77777777" w:rsidTr="72BB4BB5">
        <w:trPr>
          <w:trHeight w:val="1125"/>
        </w:trPr>
        <w:tc>
          <w:tcPr>
            <w:tcW w:w="3195" w:type="dxa"/>
            <w:tcBorders>
              <w:top w:val="single" w:sz="8" w:space="0" w:color="auto"/>
              <w:left w:val="single" w:sz="8" w:space="0" w:color="auto"/>
              <w:bottom w:val="single" w:sz="8" w:space="0" w:color="auto"/>
              <w:right w:val="single" w:sz="8" w:space="0" w:color="auto"/>
            </w:tcBorders>
            <w:vAlign w:val="center"/>
          </w:tcPr>
          <w:p w14:paraId="062943EB" w14:textId="0B81622E" w:rsidR="69782F53" w:rsidRDefault="69782F53">
            <w:r w:rsidRPr="69782F53">
              <w:rPr>
                <w:b/>
                <w:bCs/>
                <w:color w:val="000000" w:themeColor="text1"/>
                <w:sz w:val="20"/>
                <w:szCs w:val="20"/>
              </w:rPr>
              <w:t>Frequency</w:t>
            </w:r>
          </w:p>
        </w:tc>
        <w:tc>
          <w:tcPr>
            <w:tcW w:w="6165" w:type="dxa"/>
            <w:tcBorders>
              <w:top w:val="single" w:sz="8" w:space="0" w:color="auto"/>
              <w:left w:val="single" w:sz="8" w:space="0" w:color="auto"/>
              <w:bottom w:val="single" w:sz="8" w:space="0" w:color="auto"/>
              <w:right w:val="single" w:sz="8" w:space="0" w:color="auto"/>
            </w:tcBorders>
          </w:tcPr>
          <w:p w14:paraId="346EC736" w14:textId="6E989F37" w:rsidR="69782F53" w:rsidRDefault="69782F53">
            <w:r w:rsidRPr="3A516F3A">
              <w:rPr>
                <w:color w:val="000000" w:themeColor="text1"/>
                <w:sz w:val="20"/>
                <w:szCs w:val="20"/>
                <w:lang w:val="en-GB"/>
              </w:rPr>
              <w:t xml:space="preserve">Member State shall indicate the frequency of the survey according to allowed values specified in the </w:t>
            </w:r>
            <w:proofErr w:type="spellStart"/>
            <w:r w:rsidR="3C421138" w:rsidRPr="3A516F3A">
              <w:rPr>
                <w:color w:val="000000" w:themeColor="text1"/>
                <w:sz w:val="20"/>
                <w:szCs w:val="20"/>
                <w:lang w:val="en-GB"/>
              </w:rPr>
              <w:t>MasterC</w:t>
            </w:r>
            <w:r w:rsidRPr="3A516F3A">
              <w:rPr>
                <w:color w:val="000000" w:themeColor="text1"/>
                <w:sz w:val="20"/>
                <w:szCs w:val="20"/>
                <w:lang w:val="en-GB"/>
              </w:rPr>
              <w:t>ode</w:t>
            </w:r>
            <w:r w:rsidR="711B0ADC" w:rsidRPr="3A516F3A">
              <w:rPr>
                <w:color w:val="000000" w:themeColor="text1"/>
                <w:sz w:val="20"/>
                <w:szCs w:val="20"/>
                <w:lang w:val="en-GB"/>
              </w:rPr>
              <w:t>L</w:t>
            </w:r>
            <w:r w:rsidRPr="3A516F3A">
              <w:rPr>
                <w:color w:val="000000" w:themeColor="text1"/>
                <w:sz w:val="20"/>
                <w:szCs w:val="20"/>
                <w:lang w:val="en-GB"/>
              </w:rPr>
              <w:t>ist</w:t>
            </w:r>
            <w:proofErr w:type="spellEnd"/>
            <w:r w:rsidRPr="3A516F3A">
              <w:rPr>
                <w:color w:val="000000" w:themeColor="text1"/>
                <w:sz w:val="20"/>
                <w:szCs w:val="20"/>
                <w:lang w:val="en-GB"/>
              </w:rPr>
              <w:t xml:space="preserve"> ‘Frequency’. </w:t>
            </w:r>
          </w:p>
          <w:p w14:paraId="47A53DD0" w14:textId="0E44E241" w:rsidR="69782F53" w:rsidRDefault="69782F53">
            <w:r w:rsidRPr="69782F53">
              <w:rPr>
                <w:color w:val="000000" w:themeColor="text1"/>
                <w:sz w:val="20"/>
                <w:szCs w:val="20"/>
                <w:lang w:val="en-GB"/>
              </w:rPr>
              <w:t xml:space="preserve"> </w:t>
            </w:r>
          </w:p>
          <w:p w14:paraId="0CB63909" w14:textId="24471DEF" w:rsidR="69782F53" w:rsidRDefault="024BA42B">
            <w:r w:rsidRPr="3C04B4AA">
              <w:rPr>
                <w:color w:val="000000" w:themeColor="text1"/>
                <w:sz w:val="20"/>
                <w:szCs w:val="20"/>
                <w:lang w:val="en-GB"/>
              </w:rPr>
              <w:t>In case 'Unknown' or 'Other' is filled in, an explanation is requested in the column 'WP comments'.</w:t>
            </w:r>
          </w:p>
        </w:tc>
      </w:tr>
      <w:tr w:rsidR="69782F53" w14:paraId="58D67A34" w14:textId="77777777" w:rsidTr="72BB4BB5">
        <w:trPr>
          <w:trHeight w:val="2820"/>
        </w:trPr>
        <w:tc>
          <w:tcPr>
            <w:tcW w:w="3195" w:type="dxa"/>
            <w:tcBorders>
              <w:top w:val="single" w:sz="8" w:space="0" w:color="auto"/>
              <w:left w:val="single" w:sz="8" w:space="0" w:color="auto"/>
              <w:bottom w:val="single" w:sz="8" w:space="0" w:color="auto"/>
              <w:right w:val="single" w:sz="8" w:space="0" w:color="auto"/>
            </w:tcBorders>
            <w:vAlign w:val="center"/>
          </w:tcPr>
          <w:p w14:paraId="626BFEA2" w14:textId="081C82DD" w:rsidR="69782F53" w:rsidRDefault="69782F53">
            <w:r w:rsidRPr="69782F53">
              <w:rPr>
                <w:b/>
                <w:bCs/>
                <w:color w:val="000000" w:themeColor="text1"/>
                <w:sz w:val="20"/>
                <w:szCs w:val="20"/>
                <w:lang w:val="en-GB"/>
              </w:rPr>
              <w:t>Relevant international planning group - RFMO/RFO/IO</w:t>
            </w:r>
          </w:p>
        </w:tc>
        <w:tc>
          <w:tcPr>
            <w:tcW w:w="6165" w:type="dxa"/>
            <w:tcBorders>
              <w:top w:val="single" w:sz="8" w:space="0" w:color="auto"/>
              <w:left w:val="single" w:sz="8" w:space="0" w:color="auto"/>
              <w:bottom w:val="single" w:sz="8" w:space="0" w:color="auto"/>
              <w:right w:val="single" w:sz="8" w:space="0" w:color="auto"/>
            </w:tcBorders>
          </w:tcPr>
          <w:p w14:paraId="599C0938" w14:textId="3DBF58B8" w:rsidR="69782F53" w:rsidRDefault="69782F53">
            <w:r w:rsidRPr="69782F53">
              <w:rPr>
                <w:color w:val="000000" w:themeColor="text1"/>
                <w:sz w:val="20"/>
                <w:szCs w:val="20"/>
                <w:lang w:val="en-GB"/>
              </w:rPr>
              <w:t>Member State shall enter the acronym of the relevant international group in charge of planning the research survey at sea and its corresponding RFMO/RFO/IO (e.g. IBTSWG-ICES or GFCM).</w:t>
            </w:r>
          </w:p>
          <w:p w14:paraId="1BF31743" w14:textId="00206C34" w:rsidR="69782F53" w:rsidRDefault="69782F53">
            <w:r>
              <w:br/>
            </w:r>
            <w:r w:rsidRPr="69782F53">
              <w:rPr>
                <w:color w:val="000000" w:themeColor="text1"/>
                <w:sz w:val="20"/>
                <w:szCs w:val="20"/>
                <w:lang w:val="en-GB"/>
              </w:rPr>
              <w:t>See code list ‘RFMO/RFO/IO’ for the RFMO/RFO/IO coding, the acronym of the planning group should be in line with the acronym used within the RFMO/RFO/IO.</w:t>
            </w:r>
            <w:r>
              <w:br/>
            </w:r>
            <w:r w:rsidRPr="69782F53">
              <w:rPr>
                <w:color w:val="000000" w:themeColor="text1"/>
                <w:sz w:val="20"/>
                <w:szCs w:val="20"/>
                <w:lang w:val="en-GB"/>
              </w:rPr>
              <w:t xml:space="preserve"> If no planning group, RFMO, RFO or IO is responsible for the survey planning, 'NA' (not applicable) is used.</w:t>
            </w:r>
            <w:r>
              <w:br/>
            </w:r>
            <w:r w:rsidRPr="69782F53">
              <w:rPr>
                <w:color w:val="000000" w:themeColor="text1"/>
                <w:sz w:val="20"/>
                <w:szCs w:val="20"/>
                <w:lang w:val="en-GB"/>
              </w:rPr>
              <w:t xml:space="preserve"> </w:t>
            </w:r>
            <w:r>
              <w:br/>
            </w:r>
            <w:r w:rsidRPr="69782F53">
              <w:rPr>
                <w:color w:val="000000" w:themeColor="text1"/>
                <w:sz w:val="20"/>
                <w:szCs w:val="20"/>
                <w:lang w:val="en-GB"/>
              </w:rPr>
              <w:t>If available, Member State shall provide the link to the webpage where more information on the survey planning group can be found.</w:t>
            </w:r>
          </w:p>
        </w:tc>
      </w:tr>
      <w:tr w:rsidR="69782F53" w14:paraId="4537EE65" w14:textId="77777777" w:rsidTr="72BB4BB5">
        <w:trPr>
          <w:trHeight w:val="1035"/>
        </w:trPr>
        <w:tc>
          <w:tcPr>
            <w:tcW w:w="3195" w:type="dxa"/>
            <w:tcBorders>
              <w:top w:val="single" w:sz="8" w:space="0" w:color="auto"/>
              <w:left w:val="single" w:sz="8" w:space="0" w:color="auto"/>
              <w:bottom w:val="single" w:sz="8" w:space="0" w:color="auto"/>
              <w:right w:val="single" w:sz="8" w:space="0" w:color="auto"/>
            </w:tcBorders>
            <w:vAlign w:val="center"/>
          </w:tcPr>
          <w:p w14:paraId="58AB7CE2" w14:textId="1717D0BD" w:rsidR="69782F53" w:rsidRDefault="69782F53">
            <w:r w:rsidRPr="69782F53">
              <w:rPr>
                <w:b/>
                <w:bCs/>
                <w:color w:val="000000" w:themeColor="text1"/>
                <w:sz w:val="20"/>
                <w:szCs w:val="20"/>
              </w:rPr>
              <w:t>Days at sea planned</w:t>
            </w:r>
          </w:p>
        </w:tc>
        <w:tc>
          <w:tcPr>
            <w:tcW w:w="6165" w:type="dxa"/>
            <w:tcBorders>
              <w:top w:val="single" w:sz="8" w:space="0" w:color="auto"/>
              <w:left w:val="single" w:sz="8" w:space="0" w:color="auto"/>
              <w:bottom w:val="single" w:sz="8" w:space="0" w:color="auto"/>
              <w:right w:val="single" w:sz="8" w:space="0" w:color="auto"/>
            </w:tcBorders>
          </w:tcPr>
          <w:p w14:paraId="42E4CB08" w14:textId="04F883BD" w:rsidR="69782F53" w:rsidRDefault="6AF3EAC6">
            <w:r w:rsidRPr="0A9CBDF5">
              <w:rPr>
                <w:color w:val="000000" w:themeColor="text1"/>
                <w:sz w:val="20"/>
                <w:szCs w:val="20"/>
                <w:lang w:val="en-GB"/>
              </w:rPr>
              <w:t>Number of days at sea planned for conducting the research survey. In case the survey is subject to a cost-sharing agreement and MS participation does not include ship time (Type of MS participation), Member State shall refer to WP of the MS planning and conducting the survey.</w:t>
            </w:r>
          </w:p>
        </w:tc>
      </w:tr>
      <w:tr w:rsidR="69782F53" w14:paraId="6A7EE9EF" w14:textId="77777777" w:rsidTr="72BB4BB5">
        <w:trPr>
          <w:trHeight w:val="2820"/>
        </w:trPr>
        <w:tc>
          <w:tcPr>
            <w:tcW w:w="3195" w:type="dxa"/>
            <w:tcBorders>
              <w:top w:val="single" w:sz="8" w:space="0" w:color="auto"/>
              <w:left w:val="single" w:sz="8" w:space="0" w:color="auto"/>
              <w:bottom w:val="single" w:sz="8" w:space="0" w:color="auto"/>
              <w:right w:val="single" w:sz="8" w:space="0" w:color="auto"/>
            </w:tcBorders>
            <w:vAlign w:val="center"/>
          </w:tcPr>
          <w:p w14:paraId="63C14BD0" w14:textId="1902790A" w:rsidR="69782F53" w:rsidRDefault="69782F53">
            <w:r w:rsidRPr="69782F53">
              <w:rPr>
                <w:b/>
                <w:bCs/>
                <w:color w:val="000000" w:themeColor="text1"/>
                <w:sz w:val="20"/>
                <w:szCs w:val="20"/>
              </w:rPr>
              <w:t>Type of sampling activities</w:t>
            </w:r>
          </w:p>
        </w:tc>
        <w:tc>
          <w:tcPr>
            <w:tcW w:w="6165" w:type="dxa"/>
            <w:tcBorders>
              <w:top w:val="single" w:sz="8" w:space="0" w:color="auto"/>
              <w:left w:val="single" w:sz="8" w:space="0" w:color="auto"/>
              <w:bottom w:val="single" w:sz="8" w:space="0" w:color="auto"/>
              <w:right w:val="single" w:sz="8" w:space="0" w:color="auto"/>
            </w:tcBorders>
          </w:tcPr>
          <w:p w14:paraId="73747FEF" w14:textId="024141B6" w:rsidR="69782F53" w:rsidRDefault="0EF8B750">
            <w:r w:rsidRPr="0A9CBDF5">
              <w:rPr>
                <w:color w:val="000000" w:themeColor="text1"/>
                <w:sz w:val="20"/>
                <w:szCs w:val="20"/>
                <w:lang w:val="en-GB"/>
              </w:rPr>
              <w:t>Member State shall state the type of core sampling activities. Core sampling activities are those agreed in the relevant group in charge of planning the survey. Additional sampling activities, decided upon by the Member State itself, can be mentioned according to MS preference. Use a separate line for each type of sampling activity in a survey, repeating the information from the previous columns. Member State is prompted to use the following categories: trawl hauls, hydrography, plankton hauls, acoustic profiles,</w:t>
            </w:r>
            <w:r w:rsidR="19F62BC8" w:rsidRPr="0A9CBDF5">
              <w:rPr>
                <w:color w:val="000000" w:themeColor="text1"/>
                <w:sz w:val="20"/>
                <w:szCs w:val="20"/>
                <w:lang w:val="en-GB"/>
              </w:rPr>
              <w:t xml:space="preserve"> nautical miles,</w:t>
            </w:r>
            <w:r w:rsidRPr="0A9CBDF5">
              <w:rPr>
                <w:color w:val="000000" w:themeColor="text1"/>
                <w:sz w:val="20"/>
                <w:szCs w:val="20"/>
                <w:lang w:val="en-GB"/>
              </w:rPr>
              <w:t xml:space="preserve"> litter hauls, benthic invertebrate samples, seabed monitoring, etc. In case the survey is subject to a cost-sharing agreement and MS participation does not include ship time (Type </w:t>
            </w:r>
            <w:r w:rsidRPr="0A9CBDF5">
              <w:rPr>
                <w:color w:val="000000" w:themeColor="text1"/>
                <w:sz w:val="20"/>
                <w:szCs w:val="20"/>
                <w:lang w:val="en-GB"/>
              </w:rPr>
              <w:lastRenderedPageBreak/>
              <w:t>of MS participation), Member State shall refer to WP of the MS planning and conducting the survey.</w:t>
            </w:r>
          </w:p>
        </w:tc>
      </w:tr>
      <w:tr w:rsidR="69782F53" w14:paraId="793318AD" w14:textId="77777777" w:rsidTr="72BB4BB5">
        <w:trPr>
          <w:trHeight w:val="1260"/>
        </w:trPr>
        <w:tc>
          <w:tcPr>
            <w:tcW w:w="3195" w:type="dxa"/>
            <w:tcBorders>
              <w:top w:val="single" w:sz="8" w:space="0" w:color="auto"/>
              <w:left w:val="single" w:sz="8" w:space="0" w:color="auto"/>
              <w:bottom w:val="single" w:sz="8" w:space="0" w:color="auto"/>
              <w:right w:val="single" w:sz="8" w:space="0" w:color="auto"/>
            </w:tcBorders>
            <w:vAlign w:val="center"/>
          </w:tcPr>
          <w:p w14:paraId="72C06C6C" w14:textId="024005F0" w:rsidR="69782F53" w:rsidRDefault="69782F53">
            <w:r w:rsidRPr="69782F53">
              <w:rPr>
                <w:b/>
                <w:bCs/>
                <w:color w:val="000000" w:themeColor="text1"/>
                <w:sz w:val="20"/>
                <w:szCs w:val="20"/>
                <w:lang w:val="en-GB"/>
              </w:rPr>
              <w:t>Number of sampling activities planned</w:t>
            </w:r>
          </w:p>
        </w:tc>
        <w:tc>
          <w:tcPr>
            <w:tcW w:w="6165" w:type="dxa"/>
            <w:tcBorders>
              <w:top w:val="single" w:sz="8" w:space="0" w:color="auto"/>
              <w:left w:val="single" w:sz="8" w:space="0" w:color="auto"/>
              <w:bottom w:val="single" w:sz="8" w:space="0" w:color="auto"/>
              <w:right w:val="single" w:sz="8" w:space="0" w:color="auto"/>
            </w:tcBorders>
          </w:tcPr>
          <w:p w14:paraId="28833D23" w14:textId="68D645E3" w:rsidR="69782F53" w:rsidRDefault="6AF3EAC6">
            <w:r w:rsidRPr="0A9CBDF5">
              <w:rPr>
                <w:color w:val="000000" w:themeColor="text1"/>
                <w:sz w:val="20"/>
                <w:szCs w:val="20"/>
                <w:lang w:val="en-GB"/>
              </w:rPr>
              <w:t>Member State shall indicate the number of planned sampling activities. In case the survey is subject to a cost-sharing agreement and MS participation does not include ship time (Type of MS participation), Member State shall refer to WP of the MS planning and conducting the survey.</w:t>
            </w:r>
          </w:p>
        </w:tc>
      </w:tr>
      <w:tr w:rsidR="69782F53" w14:paraId="68EB9EF7" w14:textId="77777777" w:rsidTr="72BB4BB5">
        <w:trPr>
          <w:trHeight w:val="2055"/>
        </w:trPr>
        <w:tc>
          <w:tcPr>
            <w:tcW w:w="3195" w:type="dxa"/>
            <w:tcBorders>
              <w:top w:val="single" w:sz="8" w:space="0" w:color="auto"/>
              <w:left w:val="single" w:sz="8" w:space="0" w:color="auto"/>
              <w:bottom w:val="single" w:sz="8" w:space="0" w:color="auto"/>
              <w:right w:val="single" w:sz="8" w:space="0" w:color="auto"/>
            </w:tcBorders>
            <w:vAlign w:val="center"/>
          </w:tcPr>
          <w:p w14:paraId="6FCC6A1F" w14:textId="75F8C399" w:rsidR="69782F53" w:rsidRDefault="69782F53">
            <w:r w:rsidRPr="69782F53">
              <w:rPr>
                <w:b/>
                <w:bCs/>
                <w:color w:val="000000" w:themeColor="text1"/>
                <w:sz w:val="20"/>
                <w:szCs w:val="20"/>
              </w:rPr>
              <w:t>Research survey database</w:t>
            </w:r>
          </w:p>
        </w:tc>
        <w:tc>
          <w:tcPr>
            <w:tcW w:w="6165" w:type="dxa"/>
            <w:tcBorders>
              <w:top w:val="single" w:sz="8" w:space="0" w:color="auto"/>
              <w:left w:val="single" w:sz="8" w:space="0" w:color="auto"/>
              <w:bottom w:val="single" w:sz="8" w:space="0" w:color="auto"/>
              <w:right w:val="single" w:sz="8" w:space="0" w:color="auto"/>
            </w:tcBorders>
          </w:tcPr>
          <w:p w14:paraId="2EFABFF1" w14:textId="1034F823" w:rsidR="69782F53" w:rsidRDefault="69782F53">
            <w:r w:rsidRPr="69782F53">
              <w:rPr>
                <w:color w:val="000000" w:themeColor="text1"/>
                <w:sz w:val="20"/>
                <w:szCs w:val="20"/>
                <w:lang w:val="en-GB"/>
              </w:rPr>
              <w:t>Member State shall state the name of the database, either national or international, housing the data collected.</w:t>
            </w:r>
            <w:r>
              <w:br/>
            </w:r>
            <w:r w:rsidRPr="69782F53">
              <w:rPr>
                <w:color w:val="000000" w:themeColor="text1"/>
                <w:sz w:val="20"/>
                <w:szCs w:val="20"/>
                <w:lang w:val="en-GB"/>
              </w:rPr>
              <w:t xml:space="preserve"> If available, Member State shall add the link to the database. </w:t>
            </w:r>
            <w:r>
              <w:br/>
            </w:r>
            <w:r w:rsidRPr="69782F53">
              <w:rPr>
                <w:color w:val="000000" w:themeColor="text1"/>
                <w:sz w:val="20"/>
                <w:szCs w:val="20"/>
                <w:lang w:val="en-GB"/>
              </w:rPr>
              <w:t xml:space="preserve">In case no database exists, Member State shall enter ‘None'. </w:t>
            </w:r>
            <w:r>
              <w:br/>
            </w:r>
            <w:r w:rsidRPr="69782F53">
              <w:rPr>
                <w:color w:val="000000" w:themeColor="text1"/>
                <w:sz w:val="20"/>
                <w:szCs w:val="20"/>
                <w:lang w:val="en-GB"/>
              </w:rPr>
              <w:t xml:space="preserve">When data is stored in national and international databases, only the latter shall be mentioned. </w:t>
            </w:r>
            <w:r>
              <w:br/>
            </w:r>
            <w:r w:rsidRPr="69782F53">
              <w:rPr>
                <w:color w:val="000000" w:themeColor="text1"/>
                <w:sz w:val="20"/>
                <w:szCs w:val="20"/>
                <w:lang w:val="en-GB"/>
              </w:rPr>
              <w:t>Please note: this column applies to the existence of a database where the data will be stored.</w:t>
            </w:r>
          </w:p>
        </w:tc>
      </w:tr>
      <w:tr w:rsidR="69782F53" w14:paraId="5A70B897" w14:textId="77777777" w:rsidTr="72BB4BB5">
        <w:trPr>
          <w:trHeight w:val="1545"/>
        </w:trPr>
        <w:tc>
          <w:tcPr>
            <w:tcW w:w="3195" w:type="dxa"/>
            <w:tcBorders>
              <w:top w:val="single" w:sz="8" w:space="0" w:color="auto"/>
              <w:left w:val="single" w:sz="8" w:space="0" w:color="auto"/>
              <w:bottom w:val="single" w:sz="8" w:space="0" w:color="auto"/>
              <w:right w:val="single" w:sz="8" w:space="0" w:color="auto"/>
            </w:tcBorders>
            <w:vAlign w:val="center"/>
          </w:tcPr>
          <w:p w14:paraId="5BF629FB" w14:textId="031B0F21" w:rsidR="69782F53" w:rsidRDefault="69782F53">
            <w:r w:rsidRPr="69782F53">
              <w:rPr>
                <w:b/>
                <w:bCs/>
                <w:color w:val="000000" w:themeColor="text1"/>
                <w:sz w:val="20"/>
                <w:szCs w:val="20"/>
              </w:rPr>
              <w:t>Link to survey manual</w:t>
            </w:r>
          </w:p>
        </w:tc>
        <w:tc>
          <w:tcPr>
            <w:tcW w:w="6165" w:type="dxa"/>
            <w:tcBorders>
              <w:top w:val="single" w:sz="8" w:space="0" w:color="auto"/>
              <w:left w:val="single" w:sz="8" w:space="0" w:color="auto"/>
              <w:bottom w:val="single" w:sz="8" w:space="0" w:color="auto"/>
              <w:right w:val="single" w:sz="8" w:space="0" w:color="auto"/>
            </w:tcBorders>
          </w:tcPr>
          <w:p w14:paraId="673ACE59" w14:textId="5802361E" w:rsidR="69782F53" w:rsidRDefault="69782F53">
            <w:r w:rsidRPr="69782F53">
              <w:rPr>
                <w:color w:val="000000" w:themeColor="text1"/>
                <w:sz w:val="20"/>
                <w:szCs w:val="20"/>
                <w:lang w:val="en-GB"/>
              </w:rPr>
              <w:t>Member State shall indicate where the research survey manual can be found. For mandatory and internationally coordinated surveys the Member State shall provide the link to the international manual, even if a national manual is also in place. For non-mandatory surveys a link to the (inter)national manual is optional. If no link is available, enter 'No link available'. If no manual is available, enter 'No manual available'.</w:t>
            </w:r>
          </w:p>
        </w:tc>
      </w:tr>
      <w:tr w:rsidR="69782F53" w14:paraId="5ED216D8" w14:textId="77777777" w:rsidTr="72BB4BB5">
        <w:trPr>
          <w:trHeight w:val="300"/>
        </w:trPr>
        <w:tc>
          <w:tcPr>
            <w:tcW w:w="3195" w:type="dxa"/>
            <w:tcBorders>
              <w:top w:val="single" w:sz="8" w:space="0" w:color="auto"/>
              <w:left w:val="single" w:sz="8" w:space="0" w:color="auto"/>
              <w:bottom w:val="single" w:sz="8" w:space="0" w:color="auto"/>
              <w:right w:val="single" w:sz="8" w:space="0" w:color="auto"/>
            </w:tcBorders>
            <w:vAlign w:val="center"/>
          </w:tcPr>
          <w:p w14:paraId="6C99168E" w14:textId="02FE07EB" w:rsidR="69782F53" w:rsidRDefault="69782F53">
            <w:r w:rsidRPr="69782F53">
              <w:rPr>
                <w:b/>
                <w:bCs/>
                <w:color w:val="000000" w:themeColor="text1"/>
                <w:sz w:val="20"/>
                <w:szCs w:val="20"/>
              </w:rPr>
              <w:t>WP comments</w:t>
            </w:r>
          </w:p>
        </w:tc>
        <w:tc>
          <w:tcPr>
            <w:tcW w:w="6165" w:type="dxa"/>
            <w:tcBorders>
              <w:top w:val="single" w:sz="8" w:space="0" w:color="auto"/>
              <w:left w:val="single" w:sz="8" w:space="0" w:color="auto"/>
              <w:bottom w:val="single" w:sz="8" w:space="0" w:color="auto"/>
              <w:right w:val="single" w:sz="8" w:space="0" w:color="auto"/>
            </w:tcBorders>
          </w:tcPr>
          <w:p w14:paraId="458D1D35" w14:textId="23FA2B0D" w:rsidR="69782F53" w:rsidRDefault="69782F53">
            <w:r w:rsidRPr="69782F53">
              <w:rPr>
                <w:color w:val="000000" w:themeColor="text1"/>
                <w:sz w:val="20"/>
                <w:szCs w:val="20"/>
              </w:rPr>
              <w:t>Any further comments</w:t>
            </w:r>
          </w:p>
        </w:tc>
      </w:tr>
    </w:tbl>
    <w:p w14:paraId="0B818067" w14:textId="1023939D" w:rsidR="00ED7C7F" w:rsidRDefault="00ED7C7F" w:rsidP="69782F53">
      <w:pPr>
        <w:rPr>
          <w:smallCaps/>
        </w:rPr>
      </w:pPr>
    </w:p>
    <w:p w14:paraId="74CF77AA" w14:textId="1023939D" w:rsidR="138FF660" w:rsidRDefault="669534A5" w:rsidP="3C04B4AA">
      <w:pPr>
        <w:rPr>
          <w:lang w:val="es"/>
        </w:rPr>
      </w:pPr>
      <w:proofErr w:type="spellStart"/>
      <w:r w:rsidRPr="0A9CBDF5">
        <w:rPr>
          <w:b/>
          <w:bCs/>
          <w:sz w:val="20"/>
          <w:szCs w:val="20"/>
          <w:lang w:val="es"/>
        </w:rPr>
        <w:t>Annual</w:t>
      </w:r>
      <w:proofErr w:type="spellEnd"/>
      <w:r w:rsidRPr="0A9CBDF5">
        <w:rPr>
          <w:b/>
          <w:bCs/>
          <w:sz w:val="20"/>
          <w:szCs w:val="20"/>
          <w:lang w:val="es"/>
        </w:rPr>
        <w:t xml:space="preserve"> </w:t>
      </w:r>
      <w:proofErr w:type="spellStart"/>
      <w:r w:rsidRPr="0A9CBDF5">
        <w:rPr>
          <w:b/>
          <w:bCs/>
          <w:sz w:val="20"/>
          <w:szCs w:val="20"/>
          <w:lang w:val="es"/>
        </w:rPr>
        <w:t>Report</w:t>
      </w:r>
      <w:proofErr w:type="spellEnd"/>
      <w:r w:rsidRPr="0A9CBDF5">
        <w:rPr>
          <w:lang w:val="es"/>
        </w:rPr>
        <w:t>:</w:t>
      </w:r>
    </w:p>
    <w:tbl>
      <w:tblPr>
        <w:tblStyle w:val="Tabellenraster"/>
        <w:tblW w:w="0" w:type="auto"/>
        <w:tblLayout w:type="fixed"/>
        <w:tblLook w:val="04A0" w:firstRow="1" w:lastRow="0" w:firstColumn="1" w:lastColumn="0" w:noHBand="0" w:noVBand="1"/>
      </w:tblPr>
      <w:tblGrid>
        <w:gridCol w:w="3255"/>
        <w:gridCol w:w="6105"/>
      </w:tblGrid>
      <w:tr w:rsidR="0A9CBDF5" w14:paraId="2E499BDB" w14:textId="77777777" w:rsidTr="0A9CBDF5">
        <w:trPr>
          <w:trHeight w:val="1200"/>
        </w:trPr>
        <w:tc>
          <w:tcPr>
            <w:tcW w:w="9360" w:type="dxa"/>
            <w:gridSpan w:val="2"/>
            <w:tcBorders>
              <w:top w:val="single" w:sz="8" w:space="0" w:color="auto"/>
              <w:left w:val="single" w:sz="8" w:space="0" w:color="auto"/>
              <w:bottom w:val="single" w:sz="8" w:space="0" w:color="auto"/>
              <w:right w:val="single" w:sz="8" w:space="0" w:color="auto"/>
            </w:tcBorders>
          </w:tcPr>
          <w:p w14:paraId="1908FF06" w14:textId="09FA1CF8" w:rsidR="73EA6C40" w:rsidRDefault="73EA6C40" w:rsidP="0A9CBDF5">
            <w:pPr>
              <w:rPr>
                <w:i/>
                <w:iCs/>
                <w:sz w:val="20"/>
                <w:szCs w:val="20"/>
              </w:rPr>
            </w:pPr>
            <w:r w:rsidRPr="0A9CBDF5">
              <w:rPr>
                <w:i/>
                <w:iCs/>
                <w:sz w:val="20"/>
                <w:szCs w:val="20"/>
              </w:rPr>
              <w:t>General comment: This table is applicable to the Annual Report and reports on the achieved survey sampling.</w:t>
            </w:r>
          </w:p>
        </w:tc>
      </w:tr>
      <w:tr w:rsidR="69782F53" w14:paraId="4238B922" w14:textId="77777777" w:rsidTr="0A9CBDF5">
        <w:trPr>
          <w:trHeight w:val="1200"/>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CA19C43" w14:textId="616B9CCE" w:rsidR="69782F53" w:rsidRDefault="69782F53">
            <w:r w:rsidRPr="69782F53">
              <w:rPr>
                <w:b/>
                <w:bCs/>
                <w:color w:val="000000" w:themeColor="text1"/>
                <w:sz w:val="20"/>
                <w:szCs w:val="20"/>
                <w:lang w:val="en-GB"/>
              </w:rPr>
              <w:t>In case of financial participation, is payment done?</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C40B7F1" w14:textId="69364C47" w:rsidR="69782F53" w:rsidRDefault="69782F53">
            <w:r w:rsidRPr="69782F53">
              <w:rPr>
                <w:color w:val="000000" w:themeColor="text1"/>
                <w:sz w:val="20"/>
                <w:szCs w:val="20"/>
                <w:lang w:val="en-GB"/>
              </w:rPr>
              <w:t>In case of financial participation to a research survey as part of a cost-sharing agreement, enter 'Y' (yes) or 'N' (no) whether financial contribution has been realised or not. If no cost-sharing agreement applies, enter 'NA' (Not applicable).</w:t>
            </w:r>
          </w:p>
        </w:tc>
      </w:tr>
      <w:tr w:rsidR="69782F53" w14:paraId="2DF94175" w14:textId="77777777" w:rsidTr="0A9CBDF5">
        <w:trPr>
          <w:trHeight w:val="1500"/>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F45A877" w14:textId="6F87E84D" w:rsidR="69782F53" w:rsidRDefault="69782F53">
            <w:r w:rsidRPr="69782F53">
              <w:rPr>
                <w:b/>
                <w:bCs/>
                <w:color w:val="000000" w:themeColor="text1"/>
                <w:sz w:val="20"/>
                <w:szCs w:val="20"/>
              </w:rPr>
              <w:t>Days at sea achieved</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163B766" w14:textId="1616BB5E" w:rsidR="43A473F8" w:rsidRDefault="43A473F8" w:rsidP="69782F53">
            <w:pPr>
              <w:rPr>
                <w:color w:val="000000" w:themeColor="text1"/>
                <w:sz w:val="20"/>
                <w:szCs w:val="20"/>
                <w:lang w:val="en-GB"/>
              </w:rPr>
            </w:pPr>
            <w:r w:rsidRPr="69782F53">
              <w:rPr>
                <w:color w:val="000000" w:themeColor="text1"/>
                <w:sz w:val="20"/>
                <w:szCs w:val="20"/>
                <w:lang w:val="en-GB"/>
              </w:rPr>
              <w:t>Member State shall i</w:t>
            </w:r>
            <w:r w:rsidR="69782F53" w:rsidRPr="69782F53">
              <w:rPr>
                <w:color w:val="000000" w:themeColor="text1"/>
                <w:sz w:val="20"/>
                <w:szCs w:val="20"/>
                <w:lang w:val="en-GB"/>
              </w:rPr>
              <w:t>ndicate the number of days at sea achieved during the research survey. In case the survey is subject to a cost-sharing agreement and MS participation does not include ship time (Type of MS participation), Member State shall refer to AR of the M</w:t>
            </w:r>
            <w:r w:rsidR="1E004CBD" w:rsidRPr="69782F53">
              <w:rPr>
                <w:color w:val="000000" w:themeColor="text1"/>
                <w:sz w:val="20"/>
                <w:szCs w:val="20"/>
                <w:lang w:val="en-GB"/>
              </w:rPr>
              <w:t xml:space="preserve">ember State </w:t>
            </w:r>
            <w:r w:rsidR="69782F53" w:rsidRPr="69782F53">
              <w:rPr>
                <w:color w:val="000000" w:themeColor="text1"/>
                <w:sz w:val="20"/>
                <w:szCs w:val="20"/>
                <w:lang w:val="en-GB"/>
              </w:rPr>
              <w:t>conducting the survey.</w:t>
            </w:r>
          </w:p>
        </w:tc>
      </w:tr>
      <w:tr w:rsidR="69782F53" w14:paraId="180314F0" w14:textId="77777777" w:rsidTr="0A9CBDF5">
        <w:trPr>
          <w:trHeight w:val="1500"/>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872E946" w14:textId="18945C0A" w:rsidR="69782F53" w:rsidRDefault="69782F53">
            <w:r w:rsidRPr="69782F53">
              <w:rPr>
                <w:b/>
                <w:bCs/>
                <w:color w:val="000000" w:themeColor="text1"/>
                <w:sz w:val="20"/>
                <w:szCs w:val="20"/>
                <w:lang w:val="en-GB"/>
              </w:rPr>
              <w:lastRenderedPageBreak/>
              <w:t>Number of sampling activities achieved</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A76FA2B" w14:textId="7EC17618" w:rsidR="69782F53" w:rsidRDefault="69782F53">
            <w:r w:rsidRPr="69782F53">
              <w:rPr>
                <w:color w:val="000000" w:themeColor="text1"/>
                <w:sz w:val="20"/>
                <w:szCs w:val="20"/>
                <w:lang w:val="en-GB"/>
              </w:rPr>
              <w:t>Member State shall indicate the number of target units given in the column “Number of sampling activities planned” achieved during the survey. In case the survey is subject to a cost-sharing agreement and MS participation does not include ship time (Type of MS participation), Member State shall refer to AR of the MS conducting the survey.</w:t>
            </w:r>
          </w:p>
        </w:tc>
      </w:tr>
      <w:tr w:rsidR="69782F53" w14:paraId="41550AE9" w14:textId="77777777" w:rsidTr="0A9CBDF5">
        <w:trPr>
          <w:trHeight w:val="600"/>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9055BB4" w14:textId="153A68D0" w:rsidR="69782F53" w:rsidRDefault="69782F53">
            <w:r w:rsidRPr="69782F53">
              <w:rPr>
                <w:b/>
                <w:bCs/>
                <w:color w:val="000000" w:themeColor="text1"/>
                <w:sz w:val="20"/>
                <w:szCs w:val="20"/>
              </w:rPr>
              <w:t>Other data submissions</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DAB95CE" w14:textId="6EE4F665" w:rsidR="69782F53" w:rsidRDefault="69782F53">
            <w:r w:rsidRPr="69782F53">
              <w:rPr>
                <w:color w:val="000000" w:themeColor="text1"/>
                <w:sz w:val="20"/>
                <w:szCs w:val="20"/>
                <w:lang w:val="en-GB"/>
              </w:rPr>
              <w:t>Member State shall enter 'Y' (yes) if the raw data are submitted to other scientific bodies than the relevant database, and 'N' (no) if not.</w:t>
            </w:r>
          </w:p>
        </w:tc>
      </w:tr>
      <w:tr w:rsidR="69782F53" w14:paraId="7606A25E" w14:textId="77777777" w:rsidTr="0A9CBDF5">
        <w:trPr>
          <w:trHeight w:val="1290"/>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24856FA" w14:textId="31F17C73" w:rsidR="69782F53" w:rsidRDefault="69782F53">
            <w:r w:rsidRPr="69782F53">
              <w:rPr>
                <w:b/>
                <w:bCs/>
                <w:color w:val="000000" w:themeColor="text1"/>
                <w:sz w:val="20"/>
                <w:szCs w:val="20"/>
                <w:lang w:val="en-GB"/>
              </w:rPr>
              <w:t xml:space="preserve">Was the survey carried out within the official time period? </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611F9F5" w14:textId="774DD929" w:rsidR="69782F53" w:rsidRDefault="69782F53">
            <w:r w:rsidRPr="69782F53">
              <w:rPr>
                <w:color w:val="000000" w:themeColor="text1"/>
                <w:sz w:val="20"/>
                <w:szCs w:val="20"/>
                <w:lang w:val="en-GB"/>
              </w:rPr>
              <w:t xml:space="preserve">Member State shall enter 'Y' (yes) if the research survey was carried out within the official survey time period, </w:t>
            </w:r>
            <w:r w:rsidR="4FF0BA56" w:rsidRPr="69782F53">
              <w:rPr>
                <w:color w:val="000000" w:themeColor="text1"/>
                <w:sz w:val="20"/>
                <w:szCs w:val="20"/>
                <w:lang w:val="en-GB"/>
              </w:rPr>
              <w:t xml:space="preserve">and </w:t>
            </w:r>
            <w:r w:rsidRPr="69782F53">
              <w:rPr>
                <w:color w:val="000000" w:themeColor="text1"/>
                <w:sz w:val="20"/>
                <w:szCs w:val="20"/>
                <w:lang w:val="en-GB"/>
              </w:rPr>
              <w:t xml:space="preserve">otherwise 'N' (no). </w:t>
            </w:r>
            <w:r>
              <w:br/>
            </w:r>
            <w:r w:rsidRPr="69782F53">
              <w:rPr>
                <w:color w:val="000000" w:themeColor="text1"/>
                <w:sz w:val="20"/>
                <w:szCs w:val="20"/>
                <w:lang w:val="en-GB"/>
              </w:rPr>
              <w:t xml:space="preserve">In case the survey is subject to a cost-sharing agreement and MS participation does not include ship time (Type of MS participation), Member State shall refer to AR of the MS conducting the survey. </w:t>
            </w:r>
          </w:p>
        </w:tc>
      </w:tr>
      <w:tr w:rsidR="69782F53" w14:paraId="526A72CA" w14:textId="77777777" w:rsidTr="0A9CBDF5">
        <w:trPr>
          <w:trHeight w:val="1290"/>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597CB465" w14:textId="5B72F15A" w:rsidR="69782F53" w:rsidRDefault="69782F53">
            <w:r w:rsidRPr="69782F53">
              <w:rPr>
                <w:b/>
                <w:bCs/>
                <w:color w:val="000000" w:themeColor="text1"/>
                <w:sz w:val="20"/>
                <w:szCs w:val="20"/>
                <w:lang w:val="en-GB"/>
              </w:rPr>
              <w:t>Was the sampling carried out within the official survey area?</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77FB0EC" w14:textId="3ACE033E" w:rsidR="69782F53" w:rsidRDefault="69782F53">
            <w:r w:rsidRPr="69782F53">
              <w:rPr>
                <w:color w:val="000000" w:themeColor="text1"/>
                <w:sz w:val="20"/>
                <w:szCs w:val="20"/>
                <w:lang w:val="en-GB"/>
              </w:rPr>
              <w:t xml:space="preserve">Member State shall enter 'Y' (yes) if the research survey was carried out within the official survey area, and otherwise 'N' (no). </w:t>
            </w:r>
            <w:r>
              <w:br/>
            </w:r>
            <w:r w:rsidRPr="69782F53">
              <w:rPr>
                <w:color w:val="000000" w:themeColor="text1"/>
                <w:sz w:val="20"/>
                <w:szCs w:val="20"/>
                <w:lang w:val="en-GB"/>
              </w:rPr>
              <w:t xml:space="preserve">In case the survey is subject to a cost-sharing agreement and MS participation does not include ship time (Type of MS participation), Member State shall refer to AR of the MS conducting the survey. </w:t>
            </w:r>
          </w:p>
        </w:tc>
      </w:tr>
      <w:tr w:rsidR="69782F53" w14:paraId="0382F050" w14:textId="77777777" w:rsidTr="0A9CBDF5">
        <w:trPr>
          <w:trHeight w:val="1545"/>
        </w:trPr>
        <w:tc>
          <w:tcPr>
            <w:tcW w:w="3255" w:type="dxa"/>
            <w:tcBorders>
              <w:top w:val="single" w:sz="8" w:space="0" w:color="auto"/>
              <w:left w:val="single" w:sz="8" w:space="0" w:color="auto"/>
              <w:bottom w:val="single" w:sz="8" w:space="0" w:color="auto"/>
              <w:right w:val="single" w:sz="8" w:space="0" w:color="auto"/>
            </w:tcBorders>
            <w:shd w:val="clear" w:color="auto" w:fill="FFFF00"/>
            <w:vAlign w:val="center"/>
          </w:tcPr>
          <w:p w14:paraId="22A41AFB" w14:textId="74F3A28F" w:rsidR="69782F53" w:rsidRDefault="024BA42B">
            <w:r w:rsidRPr="3C04B4AA">
              <w:rPr>
                <w:b/>
                <w:bCs/>
                <w:color w:val="000000" w:themeColor="text1"/>
                <w:sz w:val="20"/>
                <w:szCs w:val="20"/>
                <w:lang w:val="en-GB"/>
              </w:rPr>
              <w:t xml:space="preserve">Indication if AR comments by MS are required concerning number of sampling </w:t>
            </w:r>
            <w:r w:rsidR="66347539" w:rsidRPr="3C04B4AA">
              <w:rPr>
                <w:b/>
                <w:bCs/>
                <w:color w:val="000000" w:themeColor="text1"/>
                <w:sz w:val="20"/>
                <w:szCs w:val="20"/>
                <w:lang w:val="en-GB"/>
              </w:rPr>
              <w:t>activities</w:t>
            </w:r>
            <w:r w:rsidRPr="3C04B4AA">
              <w:rPr>
                <w:b/>
                <w:bCs/>
                <w:color w:val="000000" w:themeColor="text1"/>
                <w:sz w:val="20"/>
                <w:szCs w:val="20"/>
                <w:lang w:val="en-GB"/>
              </w:rPr>
              <w:t xml:space="preserve"> achieved</w:t>
            </w:r>
          </w:p>
        </w:tc>
        <w:tc>
          <w:tcPr>
            <w:tcW w:w="6105" w:type="dxa"/>
            <w:tcBorders>
              <w:top w:val="single" w:sz="8" w:space="0" w:color="auto"/>
              <w:left w:val="single" w:sz="8" w:space="0" w:color="auto"/>
              <w:bottom w:val="single" w:sz="8" w:space="0" w:color="auto"/>
              <w:right w:val="single" w:sz="8" w:space="0" w:color="auto"/>
            </w:tcBorders>
            <w:shd w:val="clear" w:color="auto" w:fill="FFFF00"/>
          </w:tcPr>
          <w:p w14:paraId="1EBC9FD8" w14:textId="71DE194F" w:rsidR="69782F53" w:rsidRDefault="69782F53">
            <w:r w:rsidRPr="69782F53">
              <w:rPr>
                <w:color w:val="000000" w:themeColor="text1"/>
                <w:sz w:val="20"/>
                <w:szCs w:val="20"/>
                <w:lang w:val="en-GB"/>
              </w:rPr>
              <w:t>This column is automatically filled in, depending on the magnitude of the discrepancy between planned and achieved number of sampling activities. The range of discrepancy falls between &lt;90% and &gt; 150%. If the values fall outside the range of discrepancy, this is flagged by “x”, and the Member State is requested to provide a comment in the AR comments. Member State can fill in comments even though no indication is given.</w:t>
            </w:r>
          </w:p>
        </w:tc>
      </w:tr>
      <w:tr w:rsidR="69782F53" w14:paraId="56C49B0E" w14:textId="77777777" w:rsidTr="0A9CBDF5">
        <w:trPr>
          <w:trHeight w:val="1290"/>
        </w:trPr>
        <w:tc>
          <w:tcPr>
            <w:tcW w:w="3255" w:type="dxa"/>
            <w:tcBorders>
              <w:top w:val="single" w:sz="8" w:space="0" w:color="auto"/>
              <w:left w:val="single" w:sz="8" w:space="0" w:color="auto"/>
              <w:bottom w:val="single" w:sz="8" w:space="0" w:color="auto"/>
              <w:right w:val="single" w:sz="8" w:space="0" w:color="auto"/>
            </w:tcBorders>
            <w:shd w:val="clear" w:color="auto" w:fill="FFFF00"/>
            <w:vAlign w:val="center"/>
          </w:tcPr>
          <w:p w14:paraId="5A11274C" w14:textId="5D4E58A3" w:rsidR="69782F53" w:rsidRDefault="69782F53">
            <w:r w:rsidRPr="69782F53">
              <w:rPr>
                <w:b/>
                <w:bCs/>
                <w:color w:val="000000" w:themeColor="text1"/>
                <w:sz w:val="20"/>
                <w:szCs w:val="20"/>
                <w:lang w:val="en-GB"/>
              </w:rPr>
              <w:t>Indication if AR comments by MS are required concerning temporal and spatial coverage</w:t>
            </w:r>
          </w:p>
        </w:tc>
        <w:tc>
          <w:tcPr>
            <w:tcW w:w="6105" w:type="dxa"/>
            <w:tcBorders>
              <w:top w:val="single" w:sz="8" w:space="0" w:color="auto"/>
              <w:left w:val="single" w:sz="8" w:space="0" w:color="auto"/>
              <w:bottom w:val="single" w:sz="8" w:space="0" w:color="auto"/>
              <w:right w:val="single" w:sz="8" w:space="0" w:color="auto"/>
            </w:tcBorders>
            <w:shd w:val="clear" w:color="auto" w:fill="FFFF00"/>
          </w:tcPr>
          <w:p w14:paraId="1DB78608" w14:textId="28E70DB8" w:rsidR="69782F53" w:rsidRDefault="69782F53">
            <w:r w:rsidRPr="69782F53">
              <w:rPr>
                <w:color w:val="000000" w:themeColor="text1"/>
                <w:sz w:val="20"/>
                <w:szCs w:val="20"/>
                <w:lang w:val="en-GB"/>
              </w:rPr>
              <w:t>This column is automatically filled in, depending on the spatial and temporal coverage being met. If in one of the columns, ‘N’ has been reported, this is flagged by “x”, and the Member State is requested to provide a comment in the AR comments. Member State can fill in comments even though no indication is given.</w:t>
            </w:r>
          </w:p>
        </w:tc>
      </w:tr>
      <w:tr w:rsidR="69782F53" w14:paraId="3FC9ECD5" w14:textId="77777777" w:rsidTr="0A9CBDF5">
        <w:trPr>
          <w:trHeight w:val="1035"/>
        </w:trPr>
        <w:tc>
          <w:tcPr>
            <w:tcW w:w="32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1F7783A" w14:textId="2F50FC17" w:rsidR="69782F53" w:rsidRDefault="69782F53">
            <w:r w:rsidRPr="69782F53">
              <w:rPr>
                <w:b/>
                <w:bCs/>
                <w:color w:val="000000" w:themeColor="text1"/>
                <w:sz w:val="20"/>
                <w:szCs w:val="20"/>
              </w:rPr>
              <w:t>AR Comments</w:t>
            </w:r>
          </w:p>
        </w:tc>
        <w:tc>
          <w:tcPr>
            <w:tcW w:w="61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E5DB451" w14:textId="551D3F85" w:rsidR="69782F53" w:rsidRDefault="69782F53">
            <w:r w:rsidRPr="69782F53">
              <w:rPr>
                <w:color w:val="000000" w:themeColor="text1"/>
                <w:sz w:val="20"/>
                <w:szCs w:val="20"/>
                <w:lang w:val="en-GB"/>
              </w:rPr>
              <w:t>Member State shall include concise explanation for the discrepancy detected in previous columns. Additionally, Member State can fill in relevant comments even though no indication is given. Extended comments should only be given in the text box, with reference in this column.</w:t>
            </w:r>
          </w:p>
        </w:tc>
      </w:tr>
    </w:tbl>
    <w:p w14:paraId="229FA4A7" w14:textId="4BDC5C14" w:rsidR="0A9CBDF5" w:rsidRDefault="0A9CBDF5"/>
    <w:p w14:paraId="3C51D2F7" w14:textId="39F06824" w:rsidR="69782F53" w:rsidRDefault="69782F53" w:rsidP="69782F53">
      <w:pPr>
        <w:rPr>
          <w:smallCaps/>
        </w:rPr>
      </w:pPr>
    </w:p>
    <w:p w14:paraId="2F28F768" w14:textId="224D03C4" w:rsidR="00ED7C7F" w:rsidRPr="006369E0" w:rsidRDefault="00CF0141" w:rsidP="006369E0">
      <w:pPr>
        <w:pStyle w:val="berschrift3"/>
      </w:pPr>
      <w:bookmarkStart w:id="27" w:name="_Toc65490816"/>
      <w:r>
        <w:t>Text Box 2.6: Research surveys at sea</w:t>
      </w:r>
      <w:bookmarkEnd w:id="27"/>
    </w:p>
    <w:tbl>
      <w:tblPr>
        <w:tblW w:w="0" w:type="auto"/>
        <w:tblInd w:w="60" w:type="dxa"/>
        <w:tblLayout w:type="fixed"/>
        <w:tblLook w:val="0600" w:firstRow="0" w:lastRow="0" w:firstColumn="0" w:lastColumn="0" w:noHBand="1" w:noVBand="1"/>
      </w:tblPr>
      <w:tblGrid>
        <w:gridCol w:w="9255"/>
      </w:tblGrid>
      <w:tr w:rsidR="69782F53" w14:paraId="21C532AF" w14:textId="77777777" w:rsidTr="69782F53">
        <w:trPr>
          <w:trHeight w:val="1215"/>
        </w:trPr>
        <w:tc>
          <w:tcPr>
            <w:tcW w:w="92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799B9E" w14:textId="507CDD48" w:rsidR="69782F53" w:rsidRDefault="69782F53" w:rsidP="69782F53">
            <w:r w:rsidRPr="69782F53">
              <w:rPr>
                <w:i/>
                <w:iCs/>
                <w:sz w:val="20"/>
                <w:szCs w:val="20"/>
                <w:lang w:val="en-US"/>
              </w:rPr>
              <w:t>General Comment: This Text Box fulfills Article 5 paragraph 1(b), Article 6 paragraph 3(a), 3(b) and 3(c) of the Regulation 2017/1004 and Chapters I and II of the EU-MAP Implementing Decision. It is intended to specify which research surveys at sea set out in Table 2 of the EU-MAP Implementing Decision will be carried out. Member States shall specify whether the research survey is included in Table 2 of the EU-MAP Implementing Decision or whether it is an additional survey.</w:t>
            </w:r>
          </w:p>
        </w:tc>
      </w:tr>
      <w:tr w:rsidR="69782F53" w14:paraId="7DE7896A" w14:textId="77777777" w:rsidTr="69782F53">
        <w:trPr>
          <w:trHeight w:val="180"/>
        </w:trPr>
        <w:tc>
          <w:tcPr>
            <w:tcW w:w="92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195FD3" w14:textId="4CA7FC23" w:rsidR="69782F53" w:rsidRDefault="69782F53" w:rsidP="69782F53">
            <w:r w:rsidRPr="69782F53">
              <w:rPr>
                <w:sz w:val="20"/>
                <w:szCs w:val="20"/>
                <w:lang w:val="en-US"/>
              </w:rPr>
              <w:t>1. Objectives of the survey</w:t>
            </w:r>
          </w:p>
          <w:p w14:paraId="746425E3" w14:textId="209D4401" w:rsidR="69782F53" w:rsidRDefault="69782F53" w:rsidP="69782F53">
            <w:r w:rsidRPr="69782F53">
              <w:rPr>
                <w:sz w:val="20"/>
                <w:szCs w:val="20"/>
                <w:lang w:val="en-US"/>
              </w:rPr>
              <w:t xml:space="preserve"> </w:t>
            </w:r>
          </w:p>
          <w:p w14:paraId="0886D902" w14:textId="1F3C4D71" w:rsidR="69782F53" w:rsidRDefault="69782F53" w:rsidP="69782F53">
            <w:pPr>
              <w:ind w:left="720"/>
            </w:pPr>
            <w:r w:rsidRPr="69782F53">
              <w:rPr>
                <w:sz w:val="20"/>
                <w:szCs w:val="20"/>
                <w:lang w:val="en-US"/>
              </w:rPr>
              <w:t>Guidance:</w:t>
            </w:r>
          </w:p>
          <w:p w14:paraId="59C96D3F" w14:textId="1C96ED52" w:rsidR="69782F53" w:rsidRDefault="69782F53" w:rsidP="69782F53">
            <w:pPr>
              <w:ind w:left="720"/>
            </w:pPr>
            <w:r w:rsidRPr="69782F53">
              <w:rPr>
                <w:sz w:val="20"/>
                <w:szCs w:val="20"/>
                <w:lang w:val="en-US"/>
              </w:rPr>
              <w:lastRenderedPageBreak/>
              <w:t>For mandatory surveys: list the full list of target species/ecosystem components set by the coordinating group (as opposed to the target species provided in Table 1 of the EU-MAP Implementing Decision</w:t>
            </w:r>
            <w:r w:rsidR="7B723E80" w:rsidRPr="69782F53">
              <w:rPr>
                <w:sz w:val="20"/>
                <w:szCs w:val="20"/>
                <w:lang w:val="en-US"/>
              </w:rPr>
              <w:t>),</w:t>
            </w:r>
            <w:r w:rsidRPr="69782F53">
              <w:rPr>
                <w:sz w:val="20"/>
                <w:szCs w:val="20"/>
                <w:lang w:val="en-US"/>
              </w:rPr>
              <w:t xml:space="preserve"> and the international as well as additional national objectives.</w:t>
            </w:r>
          </w:p>
          <w:p w14:paraId="03022C12" w14:textId="1FA50657" w:rsidR="69782F53" w:rsidRDefault="69782F53" w:rsidP="69782F53">
            <w:pPr>
              <w:rPr>
                <w:sz w:val="20"/>
                <w:szCs w:val="20"/>
                <w:lang w:val="en-US"/>
              </w:rPr>
            </w:pPr>
          </w:p>
          <w:p w14:paraId="1016E313" w14:textId="593B5B8D" w:rsidR="69782F53" w:rsidRDefault="69782F53" w:rsidP="69782F53">
            <w:pPr>
              <w:ind w:left="720"/>
            </w:pPr>
            <w:r w:rsidRPr="69782F53">
              <w:rPr>
                <w:sz w:val="20"/>
                <w:szCs w:val="20"/>
                <w:lang w:val="en-US"/>
              </w:rPr>
              <w:t>For non-mandatory surveys: describe the purpose of the survey including sampling activities and target species/ecosystem components, the end user, the data use.</w:t>
            </w:r>
          </w:p>
          <w:p w14:paraId="2BE9BC39" w14:textId="0F1E7876" w:rsidR="69782F53" w:rsidRDefault="69782F53" w:rsidP="69782F53">
            <w:r w:rsidRPr="69782F53">
              <w:rPr>
                <w:lang w:val="en-US"/>
              </w:rPr>
              <w:t xml:space="preserve"> </w:t>
            </w:r>
          </w:p>
          <w:p w14:paraId="2FEA3286" w14:textId="627CD0F6" w:rsidR="69782F53" w:rsidRDefault="69782F53" w:rsidP="69782F53">
            <w:r w:rsidRPr="69782F53">
              <w:rPr>
                <w:sz w:val="20"/>
                <w:szCs w:val="20"/>
                <w:lang w:val="en-US"/>
              </w:rPr>
              <w:t xml:space="preserve">2. Description of the survey design and methods used in the survey for each type of data collection as listed in Table 2.6 for this specific survey. </w:t>
            </w:r>
          </w:p>
          <w:p w14:paraId="22C8E0FB" w14:textId="2FA21DB7" w:rsidR="69782F53" w:rsidRDefault="69782F53" w:rsidP="69782F53">
            <w:r w:rsidRPr="69782F53">
              <w:rPr>
                <w:sz w:val="20"/>
                <w:szCs w:val="20"/>
                <w:lang w:val="en-US"/>
              </w:rPr>
              <w:t xml:space="preserve"> </w:t>
            </w:r>
          </w:p>
          <w:p w14:paraId="3E812E1B" w14:textId="33A0B10A" w:rsidR="69782F53" w:rsidRDefault="69782F53" w:rsidP="69782F53">
            <w:pPr>
              <w:ind w:left="720"/>
            </w:pPr>
            <w:r w:rsidRPr="69782F53">
              <w:rPr>
                <w:sz w:val="20"/>
                <w:szCs w:val="20"/>
                <w:lang w:val="en-US"/>
              </w:rPr>
              <w:t>Guidance:</w:t>
            </w:r>
          </w:p>
          <w:p w14:paraId="231AB5C5" w14:textId="71133217" w:rsidR="69782F53" w:rsidRDefault="69782F53" w:rsidP="69782F53">
            <w:pPr>
              <w:ind w:left="720"/>
            </w:pPr>
            <w:r w:rsidRPr="69782F53">
              <w:rPr>
                <w:sz w:val="20"/>
                <w:szCs w:val="20"/>
                <w:lang w:val="en-US"/>
              </w:rPr>
              <w:t>If documentation of the survey design and methods used is available online in English, Member State can refer to that documentation.</w:t>
            </w:r>
          </w:p>
          <w:p w14:paraId="6969848A" w14:textId="55BBDC5D" w:rsidR="69782F53" w:rsidRDefault="69782F53" w:rsidP="69782F53">
            <w:r w:rsidRPr="69782F53">
              <w:rPr>
                <w:lang w:val="en-US"/>
              </w:rPr>
              <w:t xml:space="preserve"> </w:t>
            </w:r>
          </w:p>
          <w:p w14:paraId="46382BEE" w14:textId="038961DB" w:rsidR="69782F53" w:rsidRDefault="69782F53" w:rsidP="69782F53">
            <w:r w:rsidRPr="69782F53">
              <w:rPr>
                <w:sz w:val="20"/>
                <w:szCs w:val="20"/>
                <w:lang w:val="en-US"/>
              </w:rPr>
              <w:t>3. For internationally coordinated surveys, describe the participating Member States/vessels.</w:t>
            </w:r>
          </w:p>
          <w:p w14:paraId="325600B8" w14:textId="4DFF788C" w:rsidR="69782F53" w:rsidRDefault="69782F53" w:rsidP="69782F53">
            <w:r w:rsidRPr="69782F53">
              <w:rPr>
                <w:lang w:val="en-US"/>
              </w:rPr>
              <w:t xml:space="preserve"> </w:t>
            </w:r>
          </w:p>
          <w:p w14:paraId="30232AB2" w14:textId="3510A4E5" w:rsidR="69782F53" w:rsidRDefault="69782F53" w:rsidP="69782F53">
            <w:pPr>
              <w:rPr>
                <w:sz w:val="20"/>
                <w:szCs w:val="20"/>
                <w:lang w:val="en-US"/>
              </w:rPr>
            </w:pPr>
            <w:r w:rsidRPr="69782F53">
              <w:rPr>
                <w:sz w:val="20"/>
                <w:szCs w:val="20"/>
                <w:lang w:val="en-US"/>
              </w:rPr>
              <w:t xml:space="preserve">4. Where applicable, </w:t>
            </w:r>
            <w:r w:rsidR="4C7D5DE6" w:rsidRPr="69782F53">
              <w:rPr>
                <w:sz w:val="20"/>
                <w:szCs w:val="20"/>
                <w:lang w:val="en-US"/>
              </w:rPr>
              <w:t xml:space="preserve">provide </w:t>
            </w:r>
            <w:r w:rsidR="2E7B8D64" w:rsidRPr="69782F53">
              <w:rPr>
                <w:sz w:val="20"/>
                <w:szCs w:val="20"/>
                <w:lang w:val="en-US"/>
              </w:rPr>
              <w:t>more details on</w:t>
            </w:r>
            <w:r w:rsidRPr="69782F53">
              <w:rPr>
                <w:sz w:val="20"/>
                <w:szCs w:val="20"/>
                <w:lang w:val="en-US"/>
              </w:rPr>
              <w:t xml:space="preserve"> the </w:t>
            </w:r>
            <w:r w:rsidR="6C660D10" w:rsidRPr="69782F53">
              <w:rPr>
                <w:sz w:val="20"/>
                <w:szCs w:val="20"/>
                <w:lang w:val="en-US"/>
              </w:rPr>
              <w:t>type of participation</w:t>
            </w:r>
            <w:r w:rsidR="6D311953" w:rsidRPr="69782F53">
              <w:rPr>
                <w:sz w:val="20"/>
                <w:szCs w:val="20"/>
                <w:lang w:val="en-US"/>
              </w:rPr>
              <w:t xml:space="preserve"> and/or </w:t>
            </w:r>
            <w:r w:rsidRPr="69782F53">
              <w:rPr>
                <w:sz w:val="20"/>
                <w:szCs w:val="20"/>
                <w:lang w:val="en-US"/>
              </w:rPr>
              <w:t xml:space="preserve">threshold agreement </w:t>
            </w:r>
            <w:r w:rsidR="021E64ED" w:rsidRPr="69782F53">
              <w:rPr>
                <w:sz w:val="20"/>
                <w:szCs w:val="20"/>
                <w:lang w:val="en-US"/>
              </w:rPr>
              <w:t>applied.</w:t>
            </w:r>
          </w:p>
          <w:p w14:paraId="2584638A" w14:textId="6A68A931" w:rsidR="25A8766D" w:rsidRDefault="25A8766D" w:rsidP="69782F53">
            <w:pPr>
              <w:ind w:left="720"/>
              <w:rPr>
                <w:color w:val="000000" w:themeColor="text1"/>
                <w:sz w:val="20"/>
                <w:szCs w:val="20"/>
                <w:lang w:val="en-GB"/>
              </w:rPr>
            </w:pPr>
            <w:r w:rsidRPr="69782F53">
              <w:rPr>
                <w:color w:val="000000" w:themeColor="text1"/>
                <w:sz w:val="20"/>
                <w:szCs w:val="20"/>
                <w:lang w:val="en-GB"/>
              </w:rPr>
              <w:t>Guidance:</w:t>
            </w:r>
          </w:p>
          <w:p w14:paraId="468E944D" w14:textId="18A045E4" w:rsidR="69782F53" w:rsidRPr="001F455B" w:rsidRDefault="25A8766D" w:rsidP="001F455B">
            <w:pPr>
              <w:ind w:left="720"/>
              <w:rPr>
                <w:color w:val="000000" w:themeColor="text1"/>
                <w:sz w:val="20"/>
                <w:szCs w:val="20"/>
                <w:lang w:val="en-GB"/>
              </w:rPr>
            </w:pPr>
            <w:r w:rsidRPr="69782F53">
              <w:rPr>
                <w:color w:val="000000" w:themeColor="text1"/>
                <w:sz w:val="20"/>
                <w:szCs w:val="20"/>
                <w:lang w:val="en-GB"/>
              </w:rPr>
              <w:t>For Type of participation other than ‘Financial’ or, describe the type of participation, and/or the background of the type of participation in more detail</w:t>
            </w:r>
            <w:r w:rsidR="51C39723" w:rsidRPr="69782F53">
              <w:rPr>
                <w:color w:val="000000" w:themeColor="text1"/>
                <w:sz w:val="20"/>
                <w:szCs w:val="20"/>
                <w:lang w:val="en-GB"/>
              </w:rPr>
              <w:t>.</w:t>
            </w:r>
          </w:p>
          <w:p w14:paraId="40FEE22B" w14:textId="58F8583C" w:rsidR="69782F53" w:rsidRDefault="69782F53" w:rsidP="69782F53">
            <w:r w:rsidRPr="69782F53">
              <w:rPr>
                <w:i/>
                <w:iCs/>
                <w:sz w:val="20"/>
                <w:szCs w:val="20"/>
                <w:lang w:val="en-US"/>
              </w:rPr>
              <w:t xml:space="preserve"> </w:t>
            </w:r>
          </w:p>
          <w:p w14:paraId="4FBABFFB" w14:textId="24550687" w:rsidR="69782F53" w:rsidRDefault="69782F53" w:rsidP="69782F53">
            <w:r w:rsidRPr="69782F53">
              <w:rPr>
                <w:i/>
                <w:iCs/>
                <w:sz w:val="20"/>
                <w:szCs w:val="20"/>
                <w:lang w:val="es"/>
              </w:rPr>
              <w:t>(</w:t>
            </w:r>
            <w:proofErr w:type="spellStart"/>
            <w:r w:rsidRPr="69782F53">
              <w:rPr>
                <w:i/>
                <w:iCs/>
                <w:sz w:val="20"/>
                <w:szCs w:val="20"/>
                <w:lang w:val="es"/>
              </w:rPr>
              <w:t>max</w:t>
            </w:r>
            <w:proofErr w:type="spellEnd"/>
            <w:r w:rsidRPr="69782F53">
              <w:rPr>
                <w:i/>
                <w:iCs/>
                <w:sz w:val="20"/>
                <w:szCs w:val="20"/>
                <w:lang w:val="es"/>
              </w:rPr>
              <w:t xml:space="preserve"> 450 </w:t>
            </w:r>
            <w:proofErr w:type="spellStart"/>
            <w:r w:rsidRPr="69782F53">
              <w:rPr>
                <w:i/>
                <w:iCs/>
                <w:sz w:val="20"/>
                <w:szCs w:val="20"/>
                <w:lang w:val="es"/>
              </w:rPr>
              <w:t>words</w:t>
            </w:r>
            <w:proofErr w:type="spellEnd"/>
            <w:r w:rsidRPr="69782F53">
              <w:rPr>
                <w:i/>
                <w:iCs/>
                <w:sz w:val="20"/>
                <w:szCs w:val="20"/>
                <w:lang w:val="es"/>
              </w:rPr>
              <w:t xml:space="preserve"> per </w:t>
            </w:r>
            <w:proofErr w:type="spellStart"/>
            <w:r w:rsidRPr="69782F53">
              <w:rPr>
                <w:i/>
                <w:iCs/>
                <w:sz w:val="20"/>
                <w:szCs w:val="20"/>
                <w:lang w:val="es"/>
              </w:rPr>
              <w:t>survey</w:t>
            </w:r>
            <w:proofErr w:type="spellEnd"/>
            <w:r w:rsidRPr="69782F53">
              <w:rPr>
                <w:i/>
                <w:iCs/>
                <w:sz w:val="20"/>
                <w:szCs w:val="20"/>
                <w:lang w:val="es"/>
              </w:rPr>
              <w:t>)</w:t>
            </w:r>
          </w:p>
        </w:tc>
      </w:tr>
    </w:tbl>
    <w:p w14:paraId="41C24079" w14:textId="7F84E66C" w:rsidR="4926704C" w:rsidRDefault="4926704C" w:rsidP="69782F53"/>
    <w:tbl>
      <w:tblPr>
        <w:tblpPr w:leftFromText="141" w:rightFromText="141" w:vertAnchor="text" w:horzAnchor="margin" w:tblpY="468"/>
        <w:tblW w:w="0" w:type="auto"/>
        <w:tblLayout w:type="fixed"/>
        <w:tblLook w:val="0600" w:firstRow="0" w:lastRow="0" w:firstColumn="0" w:lastColumn="0" w:noHBand="1" w:noVBand="1"/>
      </w:tblPr>
      <w:tblGrid>
        <w:gridCol w:w="9045"/>
      </w:tblGrid>
      <w:tr w:rsidR="001F455B" w14:paraId="5ED0AADB" w14:textId="77777777" w:rsidTr="001F455B">
        <w:trPr>
          <w:trHeight w:val="5955"/>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Pr>
          <w:p w14:paraId="393EA76C" w14:textId="77777777" w:rsidR="001F455B" w:rsidRDefault="001F455B" w:rsidP="001F455B">
            <w:pPr>
              <w:pStyle w:val="Listenabsatz"/>
              <w:numPr>
                <w:ilvl w:val="0"/>
                <w:numId w:val="36"/>
              </w:numPr>
              <w:rPr>
                <w:sz w:val="20"/>
                <w:szCs w:val="20"/>
              </w:rPr>
            </w:pPr>
            <w:r w:rsidRPr="69782F53">
              <w:rPr>
                <w:sz w:val="20"/>
                <w:szCs w:val="20"/>
                <w:lang w:val="en-US"/>
              </w:rPr>
              <w:lastRenderedPageBreak/>
              <w:t>For internationally coordinated surveys, provide a link to th</w:t>
            </w:r>
            <w:r w:rsidRPr="69782F53">
              <w:rPr>
                <w:color w:val="000000" w:themeColor="text1"/>
                <w:sz w:val="20"/>
                <w:szCs w:val="20"/>
                <w:lang w:val="en-US"/>
              </w:rPr>
              <w:t>e latest meeting report of the coordination group.</w:t>
            </w:r>
          </w:p>
          <w:p w14:paraId="33A9A098" w14:textId="77777777" w:rsidR="001F455B" w:rsidRDefault="001F455B" w:rsidP="001F455B">
            <w:pPr>
              <w:rPr>
                <w:color w:val="000000" w:themeColor="text1"/>
                <w:sz w:val="20"/>
                <w:szCs w:val="20"/>
                <w:lang w:val="en-US"/>
              </w:rPr>
            </w:pPr>
          </w:p>
          <w:p w14:paraId="0D82B034" w14:textId="77777777" w:rsidR="001F455B" w:rsidRDefault="001F455B" w:rsidP="001F455B">
            <w:pPr>
              <w:ind w:left="720"/>
            </w:pPr>
            <w:r w:rsidRPr="69782F53">
              <w:rPr>
                <w:color w:val="000000" w:themeColor="text1"/>
                <w:sz w:val="20"/>
                <w:szCs w:val="20"/>
                <w:lang w:val="en-US"/>
              </w:rPr>
              <w:t>Member State shall provide a hyperlink to the meeting report from the body coordinating the survey (ICES, MEDITS coordination group, MEDIAS coordination group etc.). For surveys that are not internationally coordinated, Member State shall refer to any status report (e.g. Cruise report).</w:t>
            </w:r>
          </w:p>
          <w:p w14:paraId="69AE6B38" w14:textId="77777777" w:rsidR="001F455B" w:rsidRDefault="001F455B" w:rsidP="001F455B">
            <w:pPr>
              <w:ind w:left="720"/>
              <w:rPr>
                <w:color w:val="000000" w:themeColor="text1"/>
                <w:sz w:val="20"/>
                <w:szCs w:val="20"/>
                <w:lang w:val="en-US"/>
              </w:rPr>
            </w:pPr>
          </w:p>
          <w:p w14:paraId="63542340" w14:textId="77777777" w:rsidR="001F455B" w:rsidRDefault="001F455B" w:rsidP="001F455B">
            <w:pPr>
              <w:pStyle w:val="Listenabsatz"/>
              <w:numPr>
                <w:ilvl w:val="0"/>
                <w:numId w:val="36"/>
              </w:numPr>
              <w:rPr>
                <w:color w:val="000000" w:themeColor="text1"/>
                <w:sz w:val="20"/>
                <w:szCs w:val="20"/>
              </w:rPr>
            </w:pPr>
            <w:r w:rsidRPr="69782F53">
              <w:rPr>
                <w:color w:val="000000" w:themeColor="text1"/>
                <w:sz w:val="20"/>
                <w:szCs w:val="20"/>
                <w:lang w:val="en-US"/>
              </w:rPr>
              <w:t>List the main use of the results of the survey (e.g. indices, abundance estimates, environmental indicators).</w:t>
            </w:r>
          </w:p>
          <w:p w14:paraId="2DD93B46" w14:textId="77777777" w:rsidR="001F455B" w:rsidRDefault="001F455B" w:rsidP="001F455B">
            <w:pPr>
              <w:ind w:left="720"/>
            </w:pPr>
            <w:r w:rsidRPr="69782F53">
              <w:rPr>
                <w:color w:val="000000" w:themeColor="text1"/>
                <w:sz w:val="20"/>
                <w:szCs w:val="20"/>
                <w:lang w:val="en-US"/>
              </w:rPr>
              <w:t>Member State shall specify in which context the results are used (on routine basis), both on an international as well as on a national context.</w:t>
            </w:r>
          </w:p>
          <w:p w14:paraId="01C3AAED" w14:textId="77777777" w:rsidR="001F455B" w:rsidRDefault="001F455B" w:rsidP="001F455B">
            <w:pPr>
              <w:ind w:left="720"/>
              <w:rPr>
                <w:color w:val="000000" w:themeColor="text1"/>
                <w:sz w:val="20"/>
                <w:szCs w:val="20"/>
                <w:lang w:val="en-US"/>
              </w:rPr>
            </w:pPr>
            <w:r w:rsidRPr="69782F53">
              <w:rPr>
                <w:color w:val="000000" w:themeColor="text1"/>
                <w:sz w:val="20"/>
                <w:szCs w:val="20"/>
                <w:lang w:val="en-US"/>
              </w:rPr>
              <w:t>If the Member State feels the need to present a map of the achieved research survey stations, this can be provided as an annex. Member State shall clearly refer to the Annex and map numbers.</w:t>
            </w:r>
          </w:p>
          <w:p w14:paraId="4A80E5F1" w14:textId="77777777" w:rsidR="001F455B" w:rsidRDefault="001F455B" w:rsidP="001F455B">
            <w:pPr>
              <w:ind w:left="720"/>
              <w:rPr>
                <w:color w:val="000000" w:themeColor="text1"/>
                <w:sz w:val="20"/>
                <w:szCs w:val="20"/>
                <w:lang w:val="en-US"/>
              </w:rPr>
            </w:pPr>
          </w:p>
          <w:p w14:paraId="4E022FF6" w14:textId="77777777" w:rsidR="001F455B" w:rsidRDefault="001F455B" w:rsidP="001F455B">
            <w:pPr>
              <w:pStyle w:val="Listenabsatz"/>
              <w:numPr>
                <w:ilvl w:val="0"/>
                <w:numId w:val="36"/>
              </w:numPr>
              <w:rPr>
                <w:color w:val="000000" w:themeColor="text1"/>
                <w:sz w:val="20"/>
                <w:szCs w:val="20"/>
                <w:lang w:val="es"/>
              </w:rPr>
            </w:pPr>
            <w:r w:rsidRPr="69782F53">
              <w:rPr>
                <w:color w:val="000000" w:themeColor="text1"/>
                <w:sz w:val="20"/>
                <w:szCs w:val="20"/>
                <w:lang w:val="es"/>
              </w:rPr>
              <w:t xml:space="preserve">Extended </w:t>
            </w:r>
            <w:proofErr w:type="spellStart"/>
            <w:r w:rsidRPr="69782F53">
              <w:rPr>
                <w:color w:val="000000" w:themeColor="text1"/>
                <w:sz w:val="20"/>
                <w:szCs w:val="20"/>
                <w:lang w:val="es"/>
              </w:rPr>
              <w:t>comments</w:t>
            </w:r>
            <w:proofErr w:type="spellEnd"/>
            <w:r w:rsidRPr="69782F53">
              <w:rPr>
                <w:color w:val="000000" w:themeColor="text1"/>
                <w:sz w:val="20"/>
                <w:szCs w:val="20"/>
                <w:lang w:val="es"/>
              </w:rPr>
              <w:t xml:space="preserve"> (</w:t>
            </w:r>
            <w:proofErr w:type="spellStart"/>
            <w:r w:rsidRPr="69782F53">
              <w:rPr>
                <w:color w:val="000000" w:themeColor="text1"/>
                <w:sz w:val="20"/>
                <w:szCs w:val="20"/>
                <w:lang w:val="es"/>
              </w:rPr>
              <w:t>refer</w:t>
            </w:r>
            <w:proofErr w:type="spellEnd"/>
            <w:r w:rsidRPr="69782F53">
              <w:rPr>
                <w:color w:val="000000" w:themeColor="text1"/>
                <w:sz w:val="20"/>
                <w:szCs w:val="20"/>
                <w:lang w:val="es"/>
              </w:rPr>
              <w:t xml:space="preserve"> in AR </w:t>
            </w:r>
            <w:proofErr w:type="spellStart"/>
            <w:r w:rsidRPr="69782F53">
              <w:rPr>
                <w:color w:val="000000" w:themeColor="text1"/>
                <w:sz w:val="20"/>
                <w:szCs w:val="20"/>
                <w:lang w:val="es"/>
              </w:rPr>
              <w:t>comments</w:t>
            </w:r>
            <w:proofErr w:type="spellEnd"/>
            <w:r w:rsidRPr="69782F53">
              <w:rPr>
                <w:color w:val="000000" w:themeColor="text1"/>
                <w:sz w:val="20"/>
                <w:szCs w:val="20"/>
                <w:lang w:val="es"/>
              </w:rPr>
              <w:t xml:space="preserve"> in </w:t>
            </w:r>
            <w:proofErr w:type="spellStart"/>
            <w:r w:rsidRPr="69782F53">
              <w:rPr>
                <w:color w:val="000000" w:themeColor="text1"/>
                <w:sz w:val="20"/>
                <w:szCs w:val="20"/>
                <w:lang w:val="es"/>
              </w:rPr>
              <w:t>Table</w:t>
            </w:r>
            <w:proofErr w:type="spellEnd"/>
            <w:r w:rsidRPr="69782F53">
              <w:rPr>
                <w:color w:val="000000" w:themeColor="text1"/>
                <w:sz w:val="20"/>
                <w:szCs w:val="20"/>
                <w:lang w:val="es"/>
              </w:rPr>
              <w:t xml:space="preserve"> 2.6 to </w:t>
            </w:r>
            <w:proofErr w:type="spellStart"/>
            <w:r w:rsidRPr="69782F53">
              <w:rPr>
                <w:color w:val="000000" w:themeColor="text1"/>
                <w:sz w:val="20"/>
                <w:szCs w:val="20"/>
                <w:lang w:val="es"/>
              </w:rPr>
              <w:t>the</w:t>
            </w:r>
            <w:proofErr w:type="spellEnd"/>
            <w:r w:rsidRPr="69782F53">
              <w:rPr>
                <w:color w:val="000000" w:themeColor="text1"/>
                <w:sz w:val="20"/>
                <w:szCs w:val="20"/>
                <w:lang w:val="es"/>
              </w:rPr>
              <w:t xml:space="preserve"> </w:t>
            </w:r>
            <w:proofErr w:type="spellStart"/>
            <w:r w:rsidRPr="69782F53">
              <w:rPr>
                <w:color w:val="000000" w:themeColor="text1"/>
                <w:sz w:val="20"/>
                <w:szCs w:val="20"/>
                <w:lang w:val="es"/>
              </w:rPr>
              <w:t>text</w:t>
            </w:r>
            <w:proofErr w:type="spellEnd"/>
            <w:r w:rsidRPr="69782F53">
              <w:rPr>
                <w:color w:val="000000" w:themeColor="text1"/>
                <w:sz w:val="20"/>
                <w:szCs w:val="20"/>
                <w:lang w:val="es"/>
              </w:rPr>
              <w:t xml:space="preserve"> box)</w:t>
            </w:r>
          </w:p>
          <w:p w14:paraId="44F6BFF1" w14:textId="77777777" w:rsidR="001F455B" w:rsidRDefault="001F455B" w:rsidP="001F455B">
            <w:pPr>
              <w:ind w:left="720"/>
            </w:pPr>
            <w:r w:rsidRPr="69782F53">
              <w:rPr>
                <w:color w:val="000000" w:themeColor="text1"/>
                <w:sz w:val="20"/>
                <w:szCs w:val="20"/>
                <w:lang w:val="en-US"/>
              </w:rPr>
              <w:t xml:space="preserve">If the Member State has extended AR Comments, these can be placed under this section. If this is the case, a reference to this text box should be provided in the corresponding tables. </w:t>
            </w:r>
          </w:p>
          <w:p w14:paraId="492E56A5" w14:textId="77777777" w:rsidR="001F455B" w:rsidRDefault="001F455B" w:rsidP="001F455B">
            <w:r w:rsidRPr="69782F53">
              <w:rPr>
                <w:sz w:val="20"/>
                <w:szCs w:val="20"/>
                <w:lang w:val="en-US"/>
              </w:rPr>
              <w:t xml:space="preserve"> </w:t>
            </w:r>
          </w:p>
          <w:p w14:paraId="11BEC678" w14:textId="77777777" w:rsidR="001F455B" w:rsidRDefault="001F455B" w:rsidP="001F455B">
            <w:r w:rsidRPr="69782F53">
              <w:rPr>
                <w:color w:val="000000" w:themeColor="text1"/>
                <w:sz w:val="20"/>
                <w:szCs w:val="20"/>
                <w:lang w:val="es"/>
              </w:rPr>
              <w:t>(</w:t>
            </w:r>
            <w:proofErr w:type="spellStart"/>
            <w:r w:rsidRPr="69782F53">
              <w:rPr>
                <w:color w:val="000000" w:themeColor="text1"/>
                <w:sz w:val="20"/>
                <w:szCs w:val="20"/>
                <w:lang w:val="es"/>
              </w:rPr>
              <w:t>max</w:t>
            </w:r>
            <w:proofErr w:type="spellEnd"/>
            <w:r w:rsidRPr="69782F53">
              <w:rPr>
                <w:color w:val="000000" w:themeColor="text1"/>
                <w:sz w:val="20"/>
                <w:szCs w:val="20"/>
                <w:lang w:val="es"/>
              </w:rPr>
              <w:t xml:space="preserve"> 450 </w:t>
            </w:r>
            <w:proofErr w:type="spellStart"/>
            <w:r w:rsidRPr="69782F53">
              <w:rPr>
                <w:color w:val="000000" w:themeColor="text1"/>
                <w:sz w:val="20"/>
                <w:szCs w:val="20"/>
                <w:lang w:val="es"/>
              </w:rPr>
              <w:t>words</w:t>
            </w:r>
            <w:proofErr w:type="spellEnd"/>
            <w:r w:rsidRPr="69782F53">
              <w:rPr>
                <w:color w:val="000000" w:themeColor="text1"/>
                <w:sz w:val="20"/>
                <w:szCs w:val="20"/>
                <w:lang w:val="es"/>
              </w:rPr>
              <w:t xml:space="preserve"> per </w:t>
            </w:r>
            <w:proofErr w:type="spellStart"/>
            <w:r w:rsidRPr="69782F53">
              <w:rPr>
                <w:color w:val="000000" w:themeColor="text1"/>
                <w:sz w:val="20"/>
                <w:szCs w:val="20"/>
                <w:lang w:val="es"/>
              </w:rPr>
              <w:t>survey</w:t>
            </w:r>
            <w:proofErr w:type="spellEnd"/>
            <w:r w:rsidRPr="69782F53">
              <w:rPr>
                <w:color w:val="000000" w:themeColor="text1"/>
                <w:sz w:val="20"/>
                <w:szCs w:val="20"/>
                <w:lang w:val="es"/>
              </w:rPr>
              <w:t>)</w:t>
            </w:r>
          </w:p>
        </w:tc>
      </w:tr>
    </w:tbl>
    <w:p w14:paraId="0DC9FC70" w14:textId="2888C5AE" w:rsidR="4926704C" w:rsidRPr="001F455B" w:rsidRDefault="0A35A28C" w:rsidP="69782F53">
      <w:pPr>
        <w:rPr>
          <w:b/>
          <w:bCs/>
          <w:sz w:val="20"/>
          <w:szCs w:val="20"/>
          <w:lang w:val="es"/>
        </w:rPr>
      </w:pPr>
      <w:proofErr w:type="spellStart"/>
      <w:r w:rsidRPr="3C04B4AA">
        <w:rPr>
          <w:b/>
          <w:bCs/>
          <w:sz w:val="20"/>
          <w:szCs w:val="20"/>
          <w:lang w:val="es"/>
        </w:rPr>
        <w:t>Annual</w:t>
      </w:r>
      <w:proofErr w:type="spellEnd"/>
      <w:r w:rsidRPr="3C04B4AA">
        <w:rPr>
          <w:b/>
          <w:bCs/>
          <w:sz w:val="20"/>
          <w:szCs w:val="20"/>
          <w:lang w:val="es"/>
        </w:rPr>
        <w:t xml:space="preserve"> </w:t>
      </w:r>
      <w:proofErr w:type="spellStart"/>
      <w:r w:rsidR="7B9427B0" w:rsidRPr="3C04B4AA">
        <w:rPr>
          <w:b/>
          <w:bCs/>
          <w:sz w:val="20"/>
          <w:szCs w:val="20"/>
          <w:lang w:val="es"/>
        </w:rPr>
        <w:t>R</w:t>
      </w:r>
      <w:r w:rsidRPr="3C04B4AA">
        <w:rPr>
          <w:b/>
          <w:bCs/>
          <w:sz w:val="20"/>
          <w:szCs w:val="20"/>
          <w:lang w:val="es"/>
        </w:rPr>
        <w:t>eport</w:t>
      </w:r>
      <w:proofErr w:type="spellEnd"/>
      <w:r w:rsidR="55E5947A" w:rsidRPr="3C04B4AA">
        <w:rPr>
          <w:b/>
          <w:bCs/>
          <w:sz w:val="20"/>
          <w:szCs w:val="20"/>
          <w:lang w:val="es"/>
        </w:rPr>
        <w:t>:</w:t>
      </w:r>
    </w:p>
    <w:p w14:paraId="595B604B" w14:textId="05E159A9" w:rsidR="69782F53" w:rsidRDefault="4926704C" w:rsidP="69782F53">
      <w:r w:rsidRPr="69782F53">
        <w:rPr>
          <w:sz w:val="20"/>
          <w:szCs w:val="20"/>
          <w:lang w:val="es"/>
        </w:rPr>
        <w:t xml:space="preserve"> </w:t>
      </w:r>
      <w:r>
        <w:br/>
      </w:r>
    </w:p>
    <w:p w14:paraId="1C3C29F3" w14:textId="77777777" w:rsidR="006369E0" w:rsidRDefault="006369E0">
      <w:pPr>
        <w:pStyle w:val="berschrift2"/>
        <w:ind w:left="1700" w:hanging="840"/>
        <w:jc w:val="center"/>
      </w:pPr>
      <w:r>
        <w:br w:type="page"/>
      </w:r>
    </w:p>
    <w:p w14:paraId="5FEF429B" w14:textId="77777777" w:rsidR="00B83173" w:rsidRDefault="00B83173" w:rsidP="69782F53">
      <w:pPr>
        <w:pStyle w:val="berschrift2"/>
        <w:ind w:left="860"/>
        <w:jc w:val="center"/>
      </w:pPr>
      <w:bookmarkStart w:id="28" w:name="_Toc63870314"/>
      <w:bookmarkStart w:id="29" w:name="_Toc65490817"/>
      <w:r>
        <w:lastRenderedPageBreak/>
        <w:t>Section 3: Fishing Activity Data</w:t>
      </w:r>
      <w:bookmarkEnd w:id="28"/>
      <w:bookmarkEnd w:id="29"/>
    </w:p>
    <w:p w14:paraId="78DB2CA4" w14:textId="6F6A08E0" w:rsidR="00B83173" w:rsidRDefault="00B83173" w:rsidP="00B83173">
      <w:pPr>
        <w:pStyle w:val="berschrift3"/>
        <w:spacing w:before="360" w:after="120"/>
      </w:pPr>
      <w:bookmarkStart w:id="30" w:name="_Toc63870315"/>
      <w:bookmarkStart w:id="31" w:name="_Toc65490818"/>
      <w:r>
        <w:rPr>
          <w:color w:val="000000"/>
        </w:rPr>
        <w:t>Table 3.1: Fishing activity variables data collection strategy</w:t>
      </w:r>
      <w:bookmarkEnd w:id="30"/>
      <w:bookmarkEnd w:id="31"/>
      <w:r>
        <w:t xml:space="preserve"> </w:t>
      </w:r>
    </w:p>
    <w:p w14:paraId="0B4C84D8" w14:textId="77777777" w:rsidR="00B83173" w:rsidRDefault="00B83173" w:rsidP="00B83173">
      <w:r>
        <w:t xml:space="preserve"> </w:t>
      </w:r>
    </w:p>
    <w:tbl>
      <w:tblPr>
        <w:tblW w:w="934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2595"/>
        <w:gridCol w:w="6750"/>
      </w:tblGrid>
      <w:tr w:rsidR="00B83173" w14:paraId="052A94BE" w14:textId="77777777" w:rsidTr="32DB8D41">
        <w:trPr>
          <w:trHeight w:val="1620"/>
        </w:trPr>
        <w:tc>
          <w:tcPr>
            <w:tcW w:w="93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91104A" w14:textId="0193359C" w:rsidR="00B83173" w:rsidRDefault="62FB4C2B" w:rsidP="3C04B4AA">
            <w:pPr>
              <w:jc w:val="both"/>
              <w:rPr>
                <w:i/>
                <w:iCs/>
                <w:sz w:val="20"/>
                <w:szCs w:val="20"/>
              </w:rPr>
            </w:pPr>
            <w:r w:rsidRPr="3C04B4AA">
              <w:rPr>
                <w:i/>
                <w:iCs/>
                <w:sz w:val="20"/>
                <w:szCs w:val="20"/>
                <w:highlight w:val="white"/>
              </w:rPr>
              <w:t>General comment: This table fulfills Article</w:t>
            </w:r>
            <w:r w:rsidRPr="3C04B4AA">
              <w:rPr>
                <w:i/>
                <w:iCs/>
                <w:sz w:val="20"/>
                <w:szCs w:val="20"/>
              </w:rPr>
              <w:t xml:space="preserve"> 5 paragraph 2(c), Article 6 paragraph 3(a), 3(b) and 3(c) of the Regulation 2017/1004 and Chapter II section 3 of the EU-MAP Delegated Decision. This table is intended to cover variables indicated in Table 6 of the EU-MAP Delegated Decision and describe the method used to derive estimates on representative samples where data are not to be recorded under the Control Regulation (EC) No 1224/2009 or where data collected under Regulation (EC) No 1224/2009 are not at the right aggregation level for the intended scientific use. Table 3.1 should be filled only in case complementary data collection is planned.</w:t>
            </w:r>
          </w:p>
        </w:tc>
      </w:tr>
      <w:tr w:rsidR="00B83173" w14:paraId="4B12A030" w14:textId="77777777" w:rsidTr="32DB8D41">
        <w:trPr>
          <w:trHeight w:val="500"/>
        </w:trPr>
        <w:tc>
          <w:tcPr>
            <w:tcW w:w="2595"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D98F6CB" w14:textId="30FB09F1" w:rsidR="00B83173" w:rsidRDefault="5D3F1A7E" w:rsidP="3C04B4AA">
            <w:pPr>
              <w:rPr>
                <w:b/>
                <w:bCs/>
                <w:sz w:val="20"/>
                <w:szCs w:val="20"/>
              </w:rPr>
            </w:pPr>
            <w:r w:rsidRPr="3C04B4AA">
              <w:rPr>
                <w:b/>
                <w:bCs/>
                <w:sz w:val="20"/>
                <w:szCs w:val="20"/>
              </w:rPr>
              <w:t>Field n</w:t>
            </w:r>
            <w:r w:rsidR="62FB4C2B" w:rsidRPr="3C04B4AA">
              <w:rPr>
                <w:b/>
                <w:bCs/>
                <w:sz w:val="20"/>
                <w:szCs w:val="20"/>
              </w:rPr>
              <w:t>ame</w:t>
            </w:r>
          </w:p>
        </w:tc>
        <w:tc>
          <w:tcPr>
            <w:tcW w:w="6750" w:type="dxa"/>
            <w:tcBorders>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40A550" w14:textId="44EE9271" w:rsidR="00B83173" w:rsidRDefault="688170F1" w:rsidP="3C04B4AA">
            <w:pPr>
              <w:rPr>
                <w:b/>
                <w:bCs/>
                <w:sz w:val="20"/>
                <w:szCs w:val="20"/>
              </w:rPr>
            </w:pPr>
            <w:r w:rsidRPr="3C04B4AA">
              <w:rPr>
                <w:b/>
                <w:bCs/>
                <w:sz w:val="20"/>
                <w:szCs w:val="20"/>
              </w:rPr>
              <w:t>Description</w:t>
            </w:r>
          </w:p>
        </w:tc>
      </w:tr>
      <w:tr w:rsidR="00B83173" w14:paraId="3F4676D1" w14:textId="77777777" w:rsidTr="32DB8D41">
        <w:trPr>
          <w:trHeight w:val="500"/>
        </w:trPr>
        <w:tc>
          <w:tcPr>
            <w:tcW w:w="25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4983F23" w14:textId="77777777" w:rsidR="00B83173" w:rsidRPr="00272336" w:rsidRDefault="00B83173" w:rsidP="009C1F4D">
            <w:pPr>
              <w:rPr>
                <w:b/>
                <w:bCs/>
                <w:sz w:val="20"/>
                <w:szCs w:val="20"/>
              </w:rPr>
            </w:pPr>
            <w:r w:rsidRPr="00272336">
              <w:rPr>
                <w:b/>
                <w:bCs/>
                <w:sz w:val="20"/>
                <w:szCs w:val="20"/>
              </w:rPr>
              <w:t>MS</w:t>
            </w:r>
          </w:p>
        </w:tc>
        <w:tc>
          <w:tcPr>
            <w:tcW w:w="675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FBAE093" w14:textId="68EF5B34" w:rsidR="00B83173" w:rsidRDefault="00B83173" w:rsidP="009C1F4D">
            <w:pPr>
              <w:jc w:val="both"/>
              <w:rPr>
                <w:sz w:val="20"/>
                <w:szCs w:val="20"/>
                <w:highlight w:val="yellow"/>
              </w:rPr>
            </w:pPr>
            <w:r w:rsidRPr="7323F1DD">
              <w:rPr>
                <w:sz w:val="20"/>
                <w:szCs w:val="20"/>
              </w:rPr>
              <w:t xml:space="preserve">Member State's name shall be given as ISO 3166-1 alpha-3 code e.g. 'DEU'. </w:t>
            </w:r>
            <w:r w:rsidR="361D1F8A" w:rsidRPr="7323F1DD">
              <w:rPr>
                <w:sz w:val="20"/>
                <w:szCs w:val="20"/>
              </w:rPr>
              <w:t xml:space="preserve">See code under list name 'MS' in </w:t>
            </w:r>
            <w:proofErr w:type="spellStart"/>
            <w:r w:rsidR="361D1F8A" w:rsidRPr="7323F1DD">
              <w:rPr>
                <w:sz w:val="20"/>
                <w:szCs w:val="20"/>
              </w:rPr>
              <w:t>MasterCodeList</w:t>
            </w:r>
            <w:proofErr w:type="spellEnd"/>
            <w:r w:rsidRPr="7323F1DD">
              <w:rPr>
                <w:sz w:val="20"/>
                <w:szCs w:val="20"/>
                <w:highlight w:val="white"/>
              </w:rPr>
              <w:t>.</w:t>
            </w:r>
          </w:p>
        </w:tc>
      </w:tr>
      <w:tr w:rsidR="00B83173" w14:paraId="364FC692" w14:textId="77777777" w:rsidTr="32DB8D41">
        <w:trPr>
          <w:trHeight w:val="836"/>
        </w:trPr>
        <w:tc>
          <w:tcPr>
            <w:tcW w:w="25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D48FCE1" w14:textId="77777777" w:rsidR="00B83173" w:rsidRPr="00272336" w:rsidRDefault="00B83173" w:rsidP="009C1F4D">
            <w:pPr>
              <w:rPr>
                <w:b/>
                <w:sz w:val="20"/>
                <w:szCs w:val="20"/>
              </w:rPr>
            </w:pPr>
            <w:r w:rsidRPr="00272336">
              <w:rPr>
                <w:b/>
                <w:sz w:val="20"/>
                <w:szCs w:val="20"/>
              </w:rPr>
              <w:t>Supra region</w:t>
            </w:r>
          </w:p>
        </w:tc>
        <w:tc>
          <w:tcPr>
            <w:tcW w:w="675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41A0C1E" w14:textId="6991C17B" w:rsidR="00B83173" w:rsidRDefault="00B83173" w:rsidP="009C1F4D">
            <w:pPr>
              <w:jc w:val="both"/>
              <w:rPr>
                <w:sz w:val="20"/>
                <w:szCs w:val="20"/>
                <w:highlight w:val="yellow"/>
              </w:rPr>
            </w:pPr>
            <w:r w:rsidRPr="7323F1DD">
              <w:rPr>
                <w:sz w:val="20"/>
                <w:szCs w:val="20"/>
              </w:rPr>
              <w:t>Member State shall refer to the naming convention used in</w:t>
            </w:r>
            <w:r w:rsidRPr="7323F1DD">
              <w:rPr>
                <w:sz w:val="20"/>
                <w:szCs w:val="20"/>
                <w:highlight w:val="white"/>
              </w:rPr>
              <w:t xml:space="preserve"> Table 2 of the EU MAP Implementing Decision</w:t>
            </w:r>
            <w:r w:rsidRPr="7323F1DD">
              <w:rPr>
                <w:sz w:val="20"/>
                <w:szCs w:val="20"/>
              </w:rPr>
              <w:t xml:space="preserve">. If information refers to all supra regions, insert 'all supra regions'. </w:t>
            </w:r>
            <w:r w:rsidR="24B9CE04" w:rsidRPr="7323F1DD">
              <w:rPr>
                <w:sz w:val="20"/>
                <w:szCs w:val="20"/>
              </w:rPr>
              <w:t xml:space="preserve">See code under list name 'Supra region' in </w:t>
            </w:r>
            <w:proofErr w:type="spellStart"/>
            <w:r w:rsidR="24B9CE04" w:rsidRPr="7323F1DD">
              <w:rPr>
                <w:sz w:val="20"/>
                <w:szCs w:val="20"/>
              </w:rPr>
              <w:t>MasterCodeList</w:t>
            </w:r>
            <w:proofErr w:type="spellEnd"/>
            <w:r w:rsidRPr="7323F1DD">
              <w:rPr>
                <w:color w:val="222222"/>
                <w:sz w:val="20"/>
                <w:szCs w:val="20"/>
                <w:highlight w:val="white"/>
              </w:rPr>
              <w:t>.</w:t>
            </w:r>
          </w:p>
        </w:tc>
      </w:tr>
      <w:tr w:rsidR="00B83173" w14:paraId="0FA8FB8E" w14:textId="77777777" w:rsidTr="32DB8D41">
        <w:trPr>
          <w:trHeight w:val="737"/>
        </w:trPr>
        <w:tc>
          <w:tcPr>
            <w:tcW w:w="25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D81A98E" w14:textId="192273A0" w:rsidR="00B83173" w:rsidRPr="00272336" w:rsidRDefault="00B83173" w:rsidP="69782F53">
            <w:pPr>
              <w:rPr>
                <w:b/>
                <w:bCs/>
                <w:sz w:val="20"/>
                <w:szCs w:val="20"/>
              </w:rPr>
            </w:pPr>
            <w:r w:rsidRPr="7323F1DD">
              <w:rPr>
                <w:b/>
                <w:bCs/>
                <w:sz w:val="20"/>
                <w:szCs w:val="20"/>
              </w:rPr>
              <w:t>G</w:t>
            </w:r>
            <w:r w:rsidR="1BE0DD43" w:rsidRPr="7323F1DD">
              <w:rPr>
                <w:b/>
                <w:bCs/>
                <w:sz w:val="20"/>
                <w:szCs w:val="20"/>
              </w:rPr>
              <w:t>eo</w:t>
            </w:r>
            <w:r w:rsidR="4D853A02" w:rsidRPr="7323F1DD">
              <w:rPr>
                <w:b/>
                <w:bCs/>
                <w:sz w:val="20"/>
                <w:szCs w:val="20"/>
              </w:rPr>
              <w:t xml:space="preserve"> I</w:t>
            </w:r>
            <w:r w:rsidRPr="7323F1DD">
              <w:rPr>
                <w:b/>
                <w:bCs/>
                <w:sz w:val="20"/>
                <w:szCs w:val="20"/>
              </w:rPr>
              <w:t>ndicator</w:t>
            </w:r>
          </w:p>
        </w:tc>
        <w:tc>
          <w:tcPr>
            <w:tcW w:w="675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252703F" w14:textId="6B7FA412" w:rsidR="00B83173" w:rsidRDefault="15C44471" w:rsidP="2663608B">
            <w:pPr>
              <w:jc w:val="both"/>
              <w:rPr>
                <w:sz w:val="20"/>
                <w:szCs w:val="20"/>
              </w:rPr>
            </w:pPr>
            <w:r w:rsidRPr="2663608B">
              <w:rPr>
                <w:sz w:val="20"/>
                <w:szCs w:val="20"/>
              </w:rPr>
              <w:t xml:space="preserve">The 'Geo Indicator' distinguishes fleet segments operating in outermost regions and fleet segments operating exclusively in non-EU waters (international waters + third country – fisheries partnership agreements). If a ‘Geo Indicator’ is not relevant for a fleet segment, the code ‘NGI’ should be used. For Geo Indicators, see code under list name 'Geo Indicator' in </w:t>
            </w:r>
            <w:proofErr w:type="spellStart"/>
            <w:r w:rsidRPr="2663608B">
              <w:rPr>
                <w:sz w:val="20"/>
                <w:szCs w:val="20"/>
              </w:rPr>
              <w:t>MasterCodeList</w:t>
            </w:r>
            <w:proofErr w:type="spellEnd"/>
            <w:r w:rsidRPr="2663608B">
              <w:rPr>
                <w:sz w:val="20"/>
                <w:szCs w:val="20"/>
              </w:rPr>
              <w:t>.</w:t>
            </w:r>
          </w:p>
        </w:tc>
      </w:tr>
      <w:tr w:rsidR="00B83173" w14:paraId="2BF0E377" w14:textId="77777777" w:rsidTr="32DB8D41">
        <w:trPr>
          <w:trHeight w:val="737"/>
        </w:trPr>
        <w:tc>
          <w:tcPr>
            <w:tcW w:w="25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C721D1" w14:textId="77777777" w:rsidR="00B83173" w:rsidRPr="00272336" w:rsidRDefault="00B83173" w:rsidP="009C1F4D">
            <w:pPr>
              <w:rPr>
                <w:b/>
                <w:sz w:val="20"/>
                <w:szCs w:val="20"/>
              </w:rPr>
            </w:pPr>
            <w:r w:rsidRPr="00272336">
              <w:rPr>
                <w:b/>
                <w:sz w:val="20"/>
                <w:szCs w:val="20"/>
              </w:rPr>
              <w:t>Region</w:t>
            </w:r>
          </w:p>
        </w:tc>
        <w:tc>
          <w:tcPr>
            <w:tcW w:w="675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26947B6" w14:textId="120D9B9D" w:rsidR="00B83173" w:rsidRDefault="00B83173" w:rsidP="058E4ED5">
            <w:pPr>
              <w:jc w:val="both"/>
              <w:rPr>
                <w:color w:val="222222"/>
                <w:sz w:val="20"/>
                <w:szCs w:val="20"/>
                <w:highlight w:val="white"/>
              </w:rPr>
            </w:pPr>
            <w:r w:rsidRPr="7323F1DD">
              <w:rPr>
                <w:sz w:val="20"/>
                <w:szCs w:val="20"/>
              </w:rPr>
              <w:t>Member State shall refer to the naming convention used in</w:t>
            </w:r>
            <w:r w:rsidRPr="7323F1DD">
              <w:rPr>
                <w:sz w:val="20"/>
                <w:szCs w:val="20"/>
                <w:highlight w:val="white"/>
              </w:rPr>
              <w:t xml:space="preserve"> Table 2 </w:t>
            </w:r>
            <w:r w:rsidRPr="7323F1DD">
              <w:rPr>
                <w:sz w:val="20"/>
                <w:szCs w:val="20"/>
              </w:rPr>
              <w:t xml:space="preserve">of the EU-MAP Implementing Decision. If information refers to all regions, insert 'all regions'. </w:t>
            </w:r>
            <w:r w:rsidR="4779A3F1" w:rsidRPr="7323F1DD">
              <w:rPr>
                <w:sz w:val="20"/>
                <w:szCs w:val="20"/>
              </w:rPr>
              <w:t xml:space="preserve">See code under list name 'Regions' in </w:t>
            </w:r>
            <w:proofErr w:type="spellStart"/>
            <w:r w:rsidR="4779A3F1" w:rsidRPr="7323F1DD">
              <w:rPr>
                <w:sz w:val="20"/>
                <w:szCs w:val="20"/>
              </w:rPr>
              <w:t>MasterCodeList</w:t>
            </w:r>
            <w:proofErr w:type="spellEnd"/>
          </w:p>
        </w:tc>
      </w:tr>
      <w:tr w:rsidR="00B83173" w14:paraId="4390E61C" w14:textId="77777777" w:rsidTr="32DB8D41">
        <w:trPr>
          <w:trHeight w:val="863"/>
        </w:trPr>
        <w:tc>
          <w:tcPr>
            <w:tcW w:w="25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353179C" w14:textId="77777777" w:rsidR="00B83173" w:rsidRPr="00272336" w:rsidRDefault="00B83173" w:rsidP="009C1F4D">
            <w:pPr>
              <w:rPr>
                <w:b/>
                <w:sz w:val="20"/>
                <w:szCs w:val="20"/>
              </w:rPr>
            </w:pPr>
            <w:r w:rsidRPr="00272336">
              <w:rPr>
                <w:b/>
                <w:sz w:val="20"/>
                <w:szCs w:val="20"/>
              </w:rPr>
              <w:t>Activity indicator</w:t>
            </w:r>
          </w:p>
        </w:tc>
        <w:tc>
          <w:tcPr>
            <w:tcW w:w="675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5BD8B2C" w14:textId="75E81B42" w:rsidR="00B83173" w:rsidRDefault="00B83173" w:rsidP="009C1F4D">
            <w:pPr>
              <w:jc w:val="both"/>
              <w:rPr>
                <w:sz w:val="20"/>
                <w:szCs w:val="20"/>
              </w:rPr>
            </w:pPr>
            <w:r w:rsidRPr="7323F1DD">
              <w:rPr>
                <w:sz w:val="20"/>
                <w:szCs w:val="20"/>
              </w:rPr>
              <w:t xml:space="preserve">Member State shall use the following activity indicators: Low active; Active and NA. If the MS is using activity indicators and dividing the fleet segment into different activity levels, use “L” for the low activity vessels and “A” for the normal economic activity vessels. Be aware that the sum of the vessels with “L” and “A” activities should be equal to the total population of that segment. Methodology of how to apply activity level is provided in the Recommendation 5 of PGECON 2018. If activity level is not applied, the “NA”- not applicable should be indicated in the column. For the activity indicators, </w:t>
            </w:r>
            <w:r w:rsidR="7F8E927A" w:rsidRPr="7323F1DD">
              <w:rPr>
                <w:sz w:val="20"/>
                <w:szCs w:val="20"/>
              </w:rPr>
              <w:t xml:space="preserve">see code under list name 'Activity indicator' in </w:t>
            </w:r>
            <w:proofErr w:type="spellStart"/>
            <w:r w:rsidR="7F8E927A" w:rsidRPr="7323F1DD">
              <w:rPr>
                <w:sz w:val="20"/>
                <w:szCs w:val="20"/>
              </w:rPr>
              <w:t>MasterCodeList</w:t>
            </w:r>
            <w:proofErr w:type="spellEnd"/>
            <w:r w:rsidRPr="7323F1DD">
              <w:rPr>
                <w:sz w:val="20"/>
                <w:szCs w:val="20"/>
              </w:rPr>
              <w:t xml:space="preserve">. </w:t>
            </w:r>
          </w:p>
        </w:tc>
      </w:tr>
      <w:tr w:rsidR="00B83173" w14:paraId="2CB07CBA" w14:textId="77777777" w:rsidTr="32DB8D41">
        <w:trPr>
          <w:trHeight w:val="1965"/>
        </w:trPr>
        <w:tc>
          <w:tcPr>
            <w:tcW w:w="25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8D892D2" w14:textId="77777777" w:rsidR="00B83173" w:rsidRDefault="00B83173" w:rsidP="009C1F4D">
            <w:pPr>
              <w:rPr>
                <w:b/>
                <w:sz w:val="20"/>
                <w:szCs w:val="20"/>
              </w:rPr>
            </w:pPr>
            <w:r w:rsidRPr="00660170">
              <w:rPr>
                <w:b/>
                <w:sz w:val="20"/>
                <w:szCs w:val="20"/>
              </w:rPr>
              <w:lastRenderedPageBreak/>
              <w:t>Segment</w:t>
            </w:r>
            <w:r>
              <w:rPr>
                <w:b/>
                <w:sz w:val="20"/>
                <w:szCs w:val="20"/>
              </w:rPr>
              <w:t xml:space="preserve"> or </w:t>
            </w:r>
            <w:r w:rsidRPr="00660170">
              <w:rPr>
                <w:b/>
                <w:sz w:val="20"/>
                <w:szCs w:val="20"/>
              </w:rPr>
              <w:t>Cluster Name (either name of segment or cluster, in case of clustering)</w:t>
            </w:r>
          </w:p>
          <w:p w14:paraId="1785432E" w14:textId="77777777" w:rsidR="00B83173" w:rsidRPr="00B449E8" w:rsidRDefault="00B83173" w:rsidP="009C1F4D">
            <w:pPr>
              <w:jc w:val="center"/>
              <w:rPr>
                <w:sz w:val="20"/>
                <w:szCs w:val="20"/>
              </w:rPr>
            </w:pPr>
          </w:p>
        </w:tc>
        <w:tc>
          <w:tcPr>
            <w:tcW w:w="675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E6EFAB9" w14:textId="77777777" w:rsidR="00B83173" w:rsidRDefault="00B83173" w:rsidP="009C1F4D">
            <w:pPr>
              <w:jc w:val="both"/>
              <w:rPr>
                <w:sz w:val="20"/>
                <w:szCs w:val="20"/>
              </w:rPr>
            </w:pPr>
            <w:r>
              <w:rPr>
                <w:sz w:val="20"/>
                <w:szCs w:val="20"/>
              </w:rPr>
              <w:t xml:space="preserve">Either the name of segment or cluster, in case of clustering. </w:t>
            </w:r>
          </w:p>
          <w:p w14:paraId="32958232" w14:textId="0876ECAA" w:rsidR="00B83173" w:rsidRPr="00B449E8" w:rsidRDefault="00B83173" w:rsidP="7323F1DD">
            <w:pPr>
              <w:jc w:val="both"/>
              <w:rPr>
                <w:sz w:val="20"/>
                <w:szCs w:val="20"/>
              </w:rPr>
            </w:pPr>
            <w:r w:rsidRPr="7323F1DD">
              <w:rPr>
                <w:sz w:val="20"/>
                <w:szCs w:val="20"/>
              </w:rPr>
              <w:t>Member State shall refer to the naming convention used in Table 8 of the multi-annual Union programme. Put an asterisk in the case the segment has been clustered with other segment(s) for data collection purposes</w:t>
            </w:r>
            <w:r w:rsidR="2CBABCAE" w:rsidRPr="7323F1DD">
              <w:rPr>
                <w:sz w:val="20"/>
                <w:szCs w:val="20"/>
              </w:rPr>
              <w:t>,</w:t>
            </w:r>
            <w:r w:rsidRPr="7323F1DD">
              <w:rPr>
                <w:sz w:val="20"/>
                <w:szCs w:val="20"/>
              </w:rPr>
              <w:t xml:space="preserve"> </w:t>
            </w:r>
            <w:r w:rsidR="359E622B" w:rsidRPr="7323F1DD">
              <w:rPr>
                <w:sz w:val="20"/>
                <w:szCs w:val="20"/>
              </w:rPr>
              <w:t>see WP guidance for Table 3.1 and Text Box 5.2; rules for clustering (paragraph 1.Description of clustering)</w:t>
            </w:r>
            <w:r w:rsidR="1BCDBA47" w:rsidRPr="7323F1DD">
              <w:rPr>
                <w:sz w:val="20"/>
                <w:szCs w:val="20"/>
              </w:rPr>
              <w:t xml:space="preserve"> (e.g. Beam trawlers 0-&lt; 6 m)</w:t>
            </w:r>
            <w:r w:rsidRPr="7323F1DD">
              <w:rPr>
                <w:sz w:val="20"/>
                <w:szCs w:val="20"/>
              </w:rPr>
              <w:t xml:space="preserve">. For fleet segmentation, see </w:t>
            </w:r>
            <w:r w:rsidR="4E4292A8" w:rsidRPr="7323F1DD">
              <w:rPr>
                <w:sz w:val="20"/>
                <w:szCs w:val="20"/>
              </w:rPr>
              <w:t>c</w:t>
            </w:r>
            <w:r w:rsidRPr="7323F1DD">
              <w:rPr>
                <w:sz w:val="20"/>
                <w:szCs w:val="20"/>
              </w:rPr>
              <w:t>ode list</w:t>
            </w:r>
            <w:r w:rsidR="23F4071E" w:rsidRPr="7323F1DD">
              <w:rPr>
                <w:sz w:val="20"/>
                <w:szCs w:val="20"/>
              </w:rPr>
              <w:t xml:space="preserve"> name </w:t>
            </w:r>
            <w:r w:rsidRPr="7323F1DD">
              <w:rPr>
                <w:sz w:val="20"/>
                <w:szCs w:val="20"/>
              </w:rPr>
              <w:t>‘</w:t>
            </w:r>
            <w:r w:rsidRPr="7323F1DD">
              <w:rPr>
                <w:color w:val="222222"/>
                <w:sz w:val="20"/>
                <w:szCs w:val="20"/>
              </w:rPr>
              <w:t>Fishing tech</w:t>
            </w:r>
            <w:r w:rsidR="42731568" w:rsidRPr="7323F1DD">
              <w:rPr>
                <w:color w:val="222222"/>
                <w:sz w:val="20"/>
                <w:szCs w:val="20"/>
              </w:rPr>
              <w:t>nique</w:t>
            </w:r>
            <w:r w:rsidRPr="7323F1DD">
              <w:rPr>
                <w:color w:val="222222"/>
                <w:sz w:val="20"/>
                <w:szCs w:val="20"/>
              </w:rPr>
              <w:t>’ and ‘Length class’</w:t>
            </w:r>
            <w:r w:rsidR="715EF60E" w:rsidRPr="7323F1DD">
              <w:rPr>
                <w:color w:val="222222"/>
                <w:sz w:val="20"/>
                <w:szCs w:val="20"/>
              </w:rPr>
              <w:t xml:space="preserve"> in </w:t>
            </w:r>
            <w:proofErr w:type="spellStart"/>
            <w:r w:rsidR="715EF60E" w:rsidRPr="7323F1DD">
              <w:rPr>
                <w:color w:val="222222"/>
                <w:sz w:val="20"/>
                <w:szCs w:val="20"/>
              </w:rPr>
              <w:t>MasterCodeList</w:t>
            </w:r>
            <w:proofErr w:type="spellEnd"/>
            <w:r w:rsidR="3BD35880" w:rsidRPr="7323F1DD">
              <w:rPr>
                <w:color w:val="222222"/>
                <w:sz w:val="20"/>
                <w:szCs w:val="20"/>
              </w:rPr>
              <w:t xml:space="preserve">. </w:t>
            </w:r>
          </w:p>
        </w:tc>
      </w:tr>
      <w:tr w:rsidR="00B83173" w14:paraId="61DAE408" w14:textId="77777777" w:rsidTr="32DB8D41">
        <w:trPr>
          <w:trHeight w:val="863"/>
        </w:trPr>
        <w:tc>
          <w:tcPr>
            <w:tcW w:w="25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9ADA6C4" w14:textId="77777777" w:rsidR="00B83173" w:rsidRDefault="00B83173" w:rsidP="009C1F4D">
            <w:pPr>
              <w:rPr>
                <w:b/>
                <w:bCs/>
                <w:sz w:val="20"/>
                <w:szCs w:val="20"/>
              </w:rPr>
            </w:pPr>
            <w:r w:rsidRPr="5D324BEF">
              <w:rPr>
                <w:b/>
                <w:bCs/>
                <w:sz w:val="20"/>
                <w:szCs w:val="20"/>
              </w:rPr>
              <w:t>Fishing Activity v</w:t>
            </w:r>
            <w:r w:rsidRPr="0017792D">
              <w:rPr>
                <w:b/>
                <w:bCs/>
                <w:sz w:val="20"/>
                <w:szCs w:val="20"/>
              </w:rPr>
              <w:t>ariable</w:t>
            </w:r>
            <w:r w:rsidRPr="5D324BEF">
              <w:rPr>
                <w:b/>
                <w:bCs/>
                <w:sz w:val="20"/>
                <w:szCs w:val="20"/>
              </w:rPr>
              <w:t xml:space="preserve"> </w:t>
            </w:r>
          </w:p>
        </w:tc>
        <w:tc>
          <w:tcPr>
            <w:tcW w:w="675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E373B5" w14:textId="6823697F" w:rsidR="00B83173" w:rsidRDefault="00B83173" w:rsidP="009C1F4D">
            <w:pPr>
              <w:jc w:val="both"/>
              <w:rPr>
                <w:sz w:val="20"/>
                <w:szCs w:val="20"/>
              </w:rPr>
            </w:pPr>
            <w:r w:rsidRPr="7323F1DD">
              <w:rPr>
                <w:sz w:val="20"/>
                <w:szCs w:val="20"/>
              </w:rPr>
              <w:t xml:space="preserve">Member State shall refer to the naming convention used in Table 6 (Marine waters) of the multi-annual Union programme. It should be specified by variables, and not by the variables group. </w:t>
            </w:r>
            <w:r w:rsidR="1F4878E8" w:rsidRPr="7323F1DD">
              <w:rPr>
                <w:sz w:val="20"/>
                <w:szCs w:val="20"/>
              </w:rPr>
              <w:t xml:space="preserve">See code under list name 'Fishing Activity variable' in </w:t>
            </w:r>
            <w:proofErr w:type="spellStart"/>
            <w:r w:rsidR="1F4878E8" w:rsidRPr="7323F1DD">
              <w:rPr>
                <w:sz w:val="20"/>
                <w:szCs w:val="20"/>
              </w:rPr>
              <w:t>MasterCodeList</w:t>
            </w:r>
            <w:proofErr w:type="spellEnd"/>
            <w:r w:rsidRPr="7323F1DD">
              <w:rPr>
                <w:sz w:val="20"/>
                <w:szCs w:val="20"/>
              </w:rPr>
              <w:t xml:space="preserve">. </w:t>
            </w:r>
          </w:p>
        </w:tc>
      </w:tr>
      <w:tr w:rsidR="00B83173" w14:paraId="1B31EE7B" w14:textId="77777777" w:rsidTr="32DB8D41">
        <w:trPr>
          <w:trHeight w:val="430"/>
        </w:trPr>
        <w:tc>
          <w:tcPr>
            <w:tcW w:w="25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56AFBB9" w14:textId="73733502" w:rsidR="00B83173" w:rsidRDefault="00B83173" w:rsidP="009C1F4D">
            <w:pPr>
              <w:rPr>
                <w:b/>
                <w:bCs/>
                <w:sz w:val="20"/>
                <w:szCs w:val="20"/>
              </w:rPr>
            </w:pPr>
            <w:r w:rsidRPr="3A516F3A">
              <w:rPr>
                <w:b/>
                <w:bCs/>
                <w:sz w:val="20"/>
                <w:szCs w:val="20"/>
              </w:rPr>
              <w:t xml:space="preserve">Data source  </w:t>
            </w:r>
          </w:p>
        </w:tc>
        <w:tc>
          <w:tcPr>
            <w:tcW w:w="675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47A281" w14:textId="753873A7" w:rsidR="00B83173" w:rsidRDefault="254D9623" w:rsidP="3DD20399">
            <w:pPr>
              <w:jc w:val="both"/>
              <w:rPr>
                <w:sz w:val="20"/>
                <w:szCs w:val="20"/>
              </w:rPr>
            </w:pPr>
            <w:r w:rsidRPr="261078B8">
              <w:rPr>
                <w:sz w:val="20"/>
                <w:szCs w:val="20"/>
              </w:rPr>
              <w:t xml:space="preserve">Member State shall enter the data sources used. See code under list name 'Data source' in </w:t>
            </w:r>
            <w:proofErr w:type="spellStart"/>
            <w:r w:rsidRPr="261078B8">
              <w:rPr>
                <w:sz w:val="20"/>
                <w:szCs w:val="20"/>
              </w:rPr>
              <w:t>MasterCodeList</w:t>
            </w:r>
            <w:proofErr w:type="spellEnd"/>
            <w:r w:rsidRPr="261078B8">
              <w:rPr>
                <w:sz w:val="20"/>
                <w:szCs w:val="20"/>
              </w:rPr>
              <w:t>.</w:t>
            </w:r>
            <w:r w:rsidR="08B56FC8" w:rsidRPr="261078B8">
              <w:rPr>
                <w:sz w:val="20"/>
                <w:szCs w:val="20"/>
              </w:rPr>
              <w:t xml:space="preserve"> Multiple data sources should be separated </w:t>
            </w:r>
            <w:r w:rsidR="68C754F3" w:rsidRPr="261078B8">
              <w:rPr>
                <w:sz w:val="20"/>
                <w:szCs w:val="20"/>
              </w:rPr>
              <w:t>with</w:t>
            </w:r>
            <w:r w:rsidR="08B56FC8" w:rsidRPr="261078B8">
              <w:rPr>
                <w:sz w:val="20"/>
                <w:szCs w:val="20"/>
              </w:rPr>
              <w:t xml:space="preserve"> “;”.</w:t>
            </w:r>
          </w:p>
        </w:tc>
      </w:tr>
      <w:tr w:rsidR="00B83173" w14:paraId="0EFA6027" w14:textId="77777777" w:rsidTr="32DB8D41">
        <w:trPr>
          <w:trHeight w:val="891"/>
        </w:trPr>
        <w:tc>
          <w:tcPr>
            <w:tcW w:w="25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96A053" w14:textId="77777777" w:rsidR="00B83173" w:rsidRDefault="00B83173" w:rsidP="009C1F4D">
            <w:pPr>
              <w:rPr>
                <w:b/>
                <w:bCs/>
                <w:sz w:val="20"/>
                <w:szCs w:val="20"/>
              </w:rPr>
            </w:pPr>
            <w:r w:rsidRPr="0017792D">
              <w:rPr>
                <w:b/>
                <w:bCs/>
                <w:sz w:val="20"/>
                <w:szCs w:val="20"/>
              </w:rPr>
              <w:t>Data collection scheme</w:t>
            </w:r>
            <w:r w:rsidRPr="5D324BEF">
              <w:rPr>
                <w:b/>
                <w:bCs/>
                <w:sz w:val="20"/>
                <w:szCs w:val="20"/>
              </w:rPr>
              <w:t xml:space="preserve"> </w:t>
            </w:r>
          </w:p>
        </w:tc>
        <w:tc>
          <w:tcPr>
            <w:tcW w:w="675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E918078" w14:textId="29B28842" w:rsidR="00B83173" w:rsidRDefault="41E49730" w:rsidP="3A516F3A">
            <w:pPr>
              <w:jc w:val="both"/>
              <w:rPr>
                <w:sz w:val="20"/>
                <w:szCs w:val="20"/>
              </w:rPr>
            </w:pPr>
            <w:r w:rsidRPr="7EF83D67">
              <w:rPr>
                <w:sz w:val="20"/>
                <w:szCs w:val="20"/>
              </w:rPr>
              <w:t xml:space="preserve">Member States shall enter the data collection scheme code (C - Census; PSS - Probability Sample Survey; NPS - Non-Probability Sample Survey; IND - Indirect survey). See code under list name 'Data collection scheme' in </w:t>
            </w:r>
            <w:proofErr w:type="spellStart"/>
            <w:r w:rsidRPr="7EF83D67">
              <w:rPr>
                <w:sz w:val="20"/>
                <w:szCs w:val="20"/>
              </w:rPr>
              <w:t>MasterCodeList</w:t>
            </w:r>
            <w:proofErr w:type="spellEnd"/>
            <w:r w:rsidRPr="7EF83D67">
              <w:rPr>
                <w:sz w:val="20"/>
                <w:szCs w:val="20"/>
              </w:rPr>
              <w:t>.</w:t>
            </w:r>
          </w:p>
        </w:tc>
      </w:tr>
      <w:tr w:rsidR="00B83173" w14:paraId="29ED6BC4" w14:textId="77777777" w:rsidTr="32DB8D41">
        <w:trPr>
          <w:trHeight w:val="1254"/>
        </w:trPr>
        <w:tc>
          <w:tcPr>
            <w:tcW w:w="25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6476281" w14:textId="77777777" w:rsidR="00B83173" w:rsidRDefault="00B83173" w:rsidP="009C1F4D">
            <w:pPr>
              <w:rPr>
                <w:b/>
                <w:bCs/>
                <w:sz w:val="20"/>
                <w:szCs w:val="20"/>
              </w:rPr>
            </w:pPr>
            <w:r w:rsidRPr="69782F53">
              <w:rPr>
                <w:b/>
                <w:bCs/>
                <w:sz w:val="20"/>
                <w:szCs w:val="20"/>
              </w:rPr>
              <w:t xml:space="preserve">Planned sample rate </w:t>
            </w:r>
            <w:r w:rsidRPr="69782F53">
              <w:rPr>
                <w:b/>
                <w:bCs/>
                <w:sz w:val="20"/>
                <w:szCs w:val="20"/>
                <w:highlight w:val="white"/>
              </w:rPr>
              <w:t xml:space="preserve">  </w:t>
            </w:r>
          </w:p>
        </w:tc>
        <w:tc>
          <w:tcPr>
            <w:tcW w:w="675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1EB761" w14:textId="61D7B907" w:rsidR="00B83173" w:rsidRPr="001F455B" w:rsidRDefault="2531828A" w:rsidP="185B1BD8">
            <w:pPr>
              <w:jc w:val="both"/>
              <w:rPr>
                <w:color w:val="000000" w:themeColor="text1"/>
                <w:sz w:val="20"/>
                <w:szCs w:val="20"/>
                <w:lang w:val="en-US"/>
              </w:rPr>
            </w:pPr>
            <w:r w:rsidRPr="001F455B">
              <w:rPr>
                <w:sz w:val="20"/>
                <w:szCs w:val="20"/>
              </w:rPr>
              <w:t>For each of the data sources, the planned coverage percentage, estimated on the basis of numbers of vessels under complementary data collection shall be provided. Values in %.</w:t>
            </w:r>
          </w:p>
          <w:p w14:paraId="6200B7B0" w14:textId="711EBAB4" w:rsidR="00B83173" w:rsidRPr="001F455B" w:rsidRDefault="277A20BA" w:rsidP="185B1BD8">
            <w:pPr>
              <w:pStyle w:val="Listenabsatz"/>
              <w:numPr>
                <w:ilvl w:val="0"/>
                <w:numId w:val="4"/>
              </w:numPr>
              <w:jc w:val="both"/>
              <w:rPr>
                <w:color w:val="000000" w:themeColor="text1"/>
                <w:sz w:val="20"/>
                <w:szCs w:val="20"/>
                <w:lang w:val="en-US"/>
              </w:rPr>
            </w:pPr>
            <w:r w:rsidRPr="001F455B">
              <w:rPr>
                <w:color w:val="000000" w:themeColor="text1"/>
                <w:sz w:val="20"/>
                <w:szCs w:val="20"/>
              </w:rPr>
              <w:t>I</w:t>
            </w:r>
            <w:r w:rsidRPr="001F455B">
              <w:rPr>
                <w:color w:val="000000" w:themeColor="text1"/>
                <w:sz w:val="20"/>
                <w:szCs w:val="20"/>
                <w:lang w:val="en-US"/>
              </w:rPr>
              <w:t xml:space="preserve">f the </w:t>
            </w:r>
            <w:r w:rsidR="5ABB22AA" w:rsidRPr="001F455B">
              <w:rPr>
                <w:color w:val="000000" w:themeColor="text1"/>
                <w:sz w:val="20"/>
                <w:szCs w:val="20"/>
                <w:lang w:val="en-US"/>
              </w:rPr>
              <w:t>'Data</w:t>
            </w:r>
            <w:r w:rsidRPr="001F455B">
              <w:rPr>
                <w:color w:val="000000" w:themeColor="text1"/>
                <w:sz w:val="20"/>
                <w:szCs w:val="20"/>
                <w:lang w:val="en-US"/>
              </w:rPr>
              <w:t xml:space="preserve"> </w:t>
            </w:r>
            <w:r w:rsidR="05C7552F" w:rsidRPr="001F455B">
              <w:rPr>
                <w:color w:val="000000" w:themeColor="text1"/>
                <w:sz w:val="20"/>
                <w:szCs w:val="20"/>
                <w:lang w:val="en-US"/>
              </w:rPr>
              <w:t xml:space="preserve"> collection scheme' of multiple </w:t>
            </w:r>
            <w:r w:rsidRPr="001F455B">
              <w:rPr>
                <w:color w:val="000000" w:themeColor="text1"/>
                <w:sz w:val="20"/>
                <w:szCs w:val="20"/>
              </w:rPr>
              <w:t xml:space="preserve">Data source' </w:t>
            </w:r>
            <w:r w:rsidRPr="001F455B">
              <w:rPr>
                <w:color w:val="000000" w:themeColor="text1"/>
                <w:sz w:val="20"/>
                <w:szCs w:val="20"/>
                <w:lang w:val="en-US"/>
              </w:rPr>
              <w:t>entries are the same, the percentages for ‘Planned sample rate’ should be added and presented in one line.</w:t>
            </w:r>
          </w:p>
          <w:p w14:paraId="206B3863" w14:textId="12801805" w:rsidR="00B83173" w:rsidRPr="001F455B" w:rsidRDefault="277A20BA" w:rsidP="185B1BD8">
            <w:pPr>
              <w:pStyle w:val="Listenabsatz"/>
              <w:numPr>
                <w:ilvl w:val="0"/>
                <w:numId w:val="4"/>
              </w:numPr>
              <w:jc w:val="both"/>
              <w:rPr>
                <w:color w:val="000000" w:themeColor="text1"/>
                <w:sz w:val="20"/>
                <w:szCs w:val="20"/>
                <w:lang w:val="en-US"/>
              </w:rPr>
            </w:pPr>
            <w:r w:rsidRPr="001F455B">
              <w:rPr>
                <w:color w:val="000000" w:themeColor="text1"/>
                <w:sz w:val="20"/>
                <w:szCs w:val="20"/>
                <w:lang w:val="en-US"/>
              </w:rPr>
              <w:t xml:space="preserve">For each </w:t>
            </w:r>
            <w:r w:rsidR="317B7AC9" w:rsidRPr="001F455B">
              <w:rPr>
                <w:color w:val="000000" w:themeColor="text1"/>
                <w:sz w:val="20"/>
                <w:szCs w:val="20"/>
                <w:lang w:val="en-US"/>
              </w:rPr>
              <w:t>'Data  collection scheme'</w:t>
            </w:r>
            <w:r w:rsidRPr="001F455B">
              <w:rPr>
                <w:color w:val="000000" w:themeColor="text1"/>
                <w:sz w:val="20"/>
                <w:szCs w:val="20"/>
                <w:lang w:val="en-US"/>
              </w:rPr>
              <w:t xml:space="preserve"> with different </w:t>
            </w:r>
            <w:r w:rsidRPr="001F455B">
              <w:rPr>
                <w:color w:val="000000" w:themeColor="text1"/>
                <w:sz w:val="20"/>
                <w:szCs w:val="20"/>
              </w:rPr>
              <w:t>'Data source'</w:t>
            </w:r>
            <w:r w:rsidRPr="001F455B">
              <w:rPr>
                <w:color w:val="000000" w:themeColor="text1"/>
                <w:sz w:val="20"/>
                <w:szCs w:val="20"/>
                <w:lang w:val="en-US"/>
              </w:rPr>
              <w:t>, values for ‘Planned sample rate’ should be provided in separate lines.</w:t>
            </w:r>
          </w:p>
          <w:p w14:paraId="6B9ABA63" w14:textId="66338A1C" w:rsidR="00B83173" w:rsidRPr="001F455B" w:rsidRDefault="277A20BA" w:rsidP="185B1BD8">
            <w:pPr>
              <w:pStyle w:val="Listenabsatz"/>
              <w:numPr>
                <w:ilvl w:val="0"/>
                <w:numId w:val="4"/>
              </w:numPr>
              <w:jc w:val="both"/>
              <w:rPr>
                <w:color w:val="000000" w:themeColor="text1"/>
                <w:sz w:val="20"/>
                <w:szCs w:val="20"/>
                <w:lang w:val="en-US"/>
              </w:rPr>
            </w:pPr>
            <w:r w:rsidRPr="001F455B">
              <w:rPr>
                <w:color w:val="000000" w:themeColor="text1"/>
                <w:sz w:val="20"/>
                <w:szCs w:val="20"/>
                <w:lang w:val="en-US"/>
              </w:rPr>
              <w:t xml:space="preserve">If the </w:t>
            </w:r>
            <w:r w:rsidR="404772B6" w:rsidRPr="001F455B">
              <w:rPr>
                <w:color w:val="000000" w:themeColor="text1"/>
                <w:sz w:val="20"/>
                <w:szCs w:val="20"/>
              </w:rPr>
              <w:t>'Data source'</w:t>
            </w:r>
            <w:r w:rsidRPr="001F455B">
              <w:rPr>
                <w:color w:val="000000" w:themeColor="text1"/>
                <w:sz w:val="20"/>
                <w:szCs w:val="20"/>
                <w:lang w:val="en-US"/>
              </w:rPr>
              <w:t xml:space="preserve"> is related to CR, the corresponding figures can be ignored (as it would have to be 100% in all cases).</w:t>
            </w:r>
          </w:p>
        </w:tc>
      </w:tr>
      <w:tr w:rsidR="00B83173" w14:paraId="0D385011" w14:textId="77777777" w:rsidTr="32DB8D41">
        <w:trPr>
          <w:trHeight w:val="500"/>
        </w:trPr>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4C052A" w14:textId="77777777" w:rsidR="00B83173" w:rsidRDefault="00B83173" w:rsidP="009C1F4D">
            <w:pPr>
              <w:rPr>
                <w:b/>
                <w:bCs/>
                <w:sz w:val="20"/>
                <w:szCs w:val="20"/>
              </w:rPr>
            </w:pPr>
            <w:r w:rsidRPr="5D324BEF">
              <w:rPr>
                <w:b/>
                <w:bCs/>
                <w:sz w:val="20"/>
                <w:szCs w:val="20"/>
              </w:rPr>
              <w:t xml:space="preserve">Year(s) of </w:t>
            </w:r>
            <w:r w:rsidRPr="0017792D">
              <w:rPr>
                <w:b/>
                <w:bCs/>
                <w:sz w:val="20"/>
                <w:szCs w:val="20"/>
              </w:rPr>
              <w:t xml:space="preserve">WP </w:t>
            </w:r>
            <w:r w:rsidRPr="5D324BEF">
              <w:rPr>
                <w:b/>
                <w:bCs/>
                <w:sz w:val="20"/>
                <w:szCs w:val="20"/>
              </w:rPr>
              <w:t xml:space="preserve">implementation </w:t>
            </w:r>
          </w:p>
        </w:tc>
        <w:tc>
          <w:tcPr>
            <w:tcW w:w="6750"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36ED042" w14:textId="7FE7054B" w:rsidR="00B83173" w:rsidRPr="001F455B" w:rsidRDefault="00B83173" w:rsidP="009C1F4D">
            <w:pPr>
              <w:jc w:val="both"/>
              <w:rPr>
                <w:sz w:val="20"/>
                <w:szCs w:val="20"/>
              </w:rPr>
            </w:pPr>
            <w:r w:rsidRPr="001F455B">
              <w:rPr>
                <w:sz w:val="20"/>
                <w:szCs w:val="20"/>
              </w:rPr>
              <w:t xml:space="preserve">Refer to the year or years that the Work Plan will apply, see </w:t>
            </w:r>
            <w:r w:rsidR="2C3AD705" w:rsidRPr="001F455B">
              <w:rPr>
                <w:sz w:val="20"/>
                <w:szCs w:val="20"/>
              </w:rPr>
              <w:t>c</w:t>
            </w:r>
            <w:r w:rsidRPr="001F455B">
              <w:rPr>
                <w:sz w:val="20"/>
                <w:szCs w:val="20"/>
              </w:rPr>
              <w:t xml:space="preserve">ode </w:t>
            </w:r>
            <w:r w:rsidR="2B4EA98D" w:rsidRPr="001F455B">
              <w:rPr>
                <w:sz w:val="20"/>
                <w:szCs w:val="20"/>
              </w:rPr>
              <w:t xml:space="preserve">under list name </w:t>
            </w:r>
            <w:r w:rsidRPr="001F455B">
              <w:rPr>
                <w:sz w:val="20"/>
                <w:szCs w:val="20"/>
              </w:rPr>
              <w:t>“WP</w:t>
            </w:r>
            <w:r w:rsidR="2DA5350C" w:rsidRPr="001F455B">
              <w:rPr>
                <w:sz w:val="20"/>
                <w:szCs w:val="20"/>
              </w:rPr>
              <w:t xml:space="preserve"> </w:t>
            </w:r>
            <w:r w:rsidRPr="001F455B">
              <w:rPr>
                <w:sz w:val="20"/>
                <w:szCs w:val="20"/>
              </w:rPr>
              <w:t>Year”</w:t>
            </w:r>
            <w:r w:rsidR="2855804A" w:rsidRPr="001F455B">
              <w:rPr>
                <w:sz w:val="20"/>
                <w:szCs w:val="20"/>
              </w:rPr>
              <w:t xml:space="preserve"> in </w:t>
            </w:r>
            <w:proofErr w:type="spellStart"/>
            <w:r w:rsidR="2855804A" w:rsidRPr="001F455B">
              <w:rPr>
                <w:sz w:val="20"/>
                <w:szCs w:val="20"/>
              </w:rPr>
              <w:t>MasterCodeList</w:t>
            </w:r>
            <w:proofErr w:type="spellEnd"/>
            <w:r w:rsidRPr="001F455B">
              <w:rPr>
                <w:sz w:val="20"/>
                <w:szCs w:val="20"/>
              </w:rPr>
              <w:t>.</w:t>
            </w:r>
          </w:p>
        </w:tc>
      </w:tr>
      <w:tr w:rsidR="00B83173" w14:paraId="67466EC3" w14:textId="77777777" w:rsidTr="32DB8D41">
        <w:trPr>
          <w:trHeight w:val="500"/>
        </w:trPr>
        <w:tc>
          <w:tcPr>
            <w:tcW w:w="25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46458B8" w14:textId="4D61DCA5" w:rsidR="00B83173" w:rsidRDefault="05C254D2" w:rsidP="32DB8D41">
            <w:pPr>
              <w:rPr>
                <w:b/>
                <w:bCs/>
                <w:sz w:val="20"/>
                <w:szCs w:val="20"/>
              </w:rPr>
            </w:pPr>
            <w:r w:rsidRPr="32DB8D41">
              <w:rPr>
                <w:b/>
                <w:bCs/>
                <w:sz w:val="20"/>
                <w:szCs w:val="20"/>
              </w:rPr>
              <w:t xml:space="preserve">WP </w:t>
            </w:r>
            <w:r w:rsidR="00B83173" w:rsidRPr="32DB8D41">
              <w:rPr>
                <w:b/>
                <w:bCs/>
                <w:sz w:val="20"/>
                <w:szCs w:val="20"/>
              </w:rPr>
              <w:t>Comments</w:t>
            </w:r>
          </w:p>
        </w:tc>
        <w:tc>
          <w:tcPr>
            <w:tcW w:w="675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AC5BB1" w14:textId="77777777" w:rsidR="00B83173" w:rsidRPr="001F455B" w:rsidRDefault="00B83173" w:rsidP="009C1F4D">
            <w:pPr>
              <w:jc w:val="both"/>
              <w:rPr>
                <w:sz w:val="20"/>
                <w:szCs w:val="20"/>
              </w:rPr>
            </w:pPr>
            <w:r w:rsidRPr="001F455B">
              <w:rPr>
                <w:sz w:val="20"/>
                <w:szCs w:val="20"/>
              </w:rPr>
              <w:t xml:space="preserve"> Any further comments.</w:t>
            </w:r>
          </w:p>
        </w:tc>
      </w:tr>
      <w:tr w:rsidR="00B83173" w14:paraId="1B8FF64B" w14:textId="77777777" w:rsidTr="32DB8D41">
        <w:trPr>
          <w:trHeight w:val="500"/>
        </w:trPr>
        <w:tc>
          <w:tcPr>
            <w:tcW w:w="2595" w:type="dxa"/>
            <w:tcBorders>
              <w:left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14142A66" w14:textId="77777777" w:rsidR="00B83173" w:rsidRPr="00A96E86" w:rsidRDefault="00B83173" w:rsidP="1270AFF4">
            <w:pPr>
              <w:rPr>
                <w:b/>
                <w:bCs/>
                <w:sz w:val="20"/>
                <w:szCs w:val="20"/>
              </w:rPr>
            </w:pPr>
            <w:r w:rsidRPr="1270AFF4">
              <w:rPr>
                <w:b/>
                <w:bCs/>
                <w:sz w:val="20"/>
                <w:szCs w:val="20"/>
              </w:rPr>
              <w:t>AR reference year</w:t>
            </w:r>
          </w:p>
        </w:tc>
        <w:tc>
          <w:tcPr>
            <w:tcW w:w="6750" w:type="dxa"/>
            <w:tcBorders>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64AB52AF" w14:textId="77777777" w:rsidR="00B83173" w:rsidRPr="001F455B" w:rsidRDefault="00B83173" w:rsidP="009C1F4D">
            <w:pPr>
              <w:jc w:val="both"/>
              <w:rPr>
                <w:color w:val="000000" w:themeColor="text1"/>
                <w:sz w:val="20"/>
                <w:szCs w:val="20"/>
              </w:rPr>
            </w:pPr>
            <w:r w:rsidRPr="001F455B">
              <w:rPr>
                <w:color w:val="000000" w:themeColor="text1"/>
                <w:sz w:val="20"/>
                <w:szCs w:val="20"/>
              </w:rPr>
              <w:t xml:space="preserve">Year for which data have been collected </w:t>
            </w:r>
          </w:p>
        </w:tc>
      </w:tr>
      <w:tr w:rsidR="00B83173" w14:paraId="024D6211" w14:textId="77777777" w:rsidTr="32DB8D41">
        <w:trPr>
          <w:trHeight w:val="1065"/>
        </w:trPr>
        <w:tc>
          <w:tcPr>
            <w:tcW w:w="2595" w:type="dxa"/>
            <w:tcBorders>
              <w:left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7CE8523D" w14:textId="77777777" w:rsidR="00B83173" w:rsidRDefault="00B83173" w:rsidP="009C1F4D">
            <w:pPr>
              <w:rPr>
                <w:b/>
                <w:bCs/>
                <w:color w:val="FF0000"/>
                <w:sz w:val="20"/>
                <w:szCs w:val="20"/>
                <w:highlight w:val="yellow"/>
              </w:rPr>
            </w:pPr>
            <w:r w:rsidRPr="1270AFF4">
              <w:rPr>
                <w:b/>
                <w:bCs/>
                <w:sz w:val="20"/>
                <w:szCs w:val="20"/>
              </w:rPr>
              <w:t xml:space="preserve">Number of vessels  </w:t>
            </w:r>
          </w:p>
        </w:tc>
        <w:tc>
          <w:tcPr>
            <w:tcW w:w="6750" w:type="dxa"/>
            <w:tcBorders>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77A7FACC" w14:textId="4AA9E2E5" w:rsidR="00B83173" w:rsidRDefault="00B83173" w:rsidP="009C1F4D">
            <w:pPr>
              <w:jc w:val="both"/>
              <w:rPr>
                <w:sz w:val="20"/>
                <w:szCs w:val="20"/>
                <w:highlight w:val="yellow"/>
              </w:rPr>
            </w:pPr>
            <w:r w:rsidRPr="69782F53">
              <w:rPr>
                <w:sz w:val="20"/>
                <w:szCs w:val="20"/>
              </w:rPr>
              <w:t>Enter the number of vessels under complementary data collection. The population shall be based on the active and inactive vessels registered in the Union Fishing Fleet Register as defined in Commission Implementing</w:t>
            </w:r>
            <w:r w:rsidR="60CC3EBE" w:rsidRPr="69782F53">
              <w:rPr>
                <w:sz w:val="20"/>
                <w:szCs w:val="20"/>
              </w:rPr>
              <w:t xml:space="preserve"> </w:t>
            </w:r>
            <w:r w:rsidRPr="69782F53">
              <w:rPr>
                <w:sz w:val="20"/>
                <w:szCs w:val="20"/>
              </w:rPr>
              <w:t>Regulation (EU) 2017/218 on December 31</w:t>
            </w:r>
            <w:r w:rsidRPr="69782F53">
              <w:rPr>
                <w:sz w:val="20"/>
                <w:szCs w:val="20"/>
                <w:vertAlign w:val="superscript"/>
              </w:rPr>
              <w:t>st</w:t>
            </w:r>
            <w:r w:rsidRPr="69782F53">
              <w:rPr>
                <w:sz w:val="20"/>
                <w:szCs w:val="20"/>
              </w:rPr>
              <w:t xml:space="preserve"> of the reporting year and </w:t>
            </w:r>
            <w:r w:rsidRPr="69782F53">
              <w:rPr>
                <w:sz w:val="20"/>
                <w:szCs w:val="20"/>
              </w:rPr>
              <w:lastRenderedPageBreak/>
              <w:t>vessels that do not appear on the Register at that date but have fished at least one day during the reporting year.</w:t>
            </w:r>
          </w:p>
        </w:tc>
      </w:tr>
      <w:tr w:rsidR="00B83173" w14:paraId="5153CC0C" w14:textId="77777777" w:rsidTr="32DB8D41">
        <w:trPr>
          <w:trHeight w:val="1065"/>
        </w:trPr>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6DB7E6B0" w14:textId="77777777" w:rsidR="00B83173" w:rsidRDefault="00B83173" w:rsidP="009C1F4D">
            <w:pPr>
              <w:rPr>
                <w:b/>
                <w:sz w:val="20"/>
                <w:szCs w:val="20"/>
              </w:rPr>
            </w:pPr>
            <w:r>
              <w:rPr>
                <w:b/>
                <w:sz w:val="20"/>
                <w:szCs w:val="20"/>
              </w:rPr>
              <w:t>Planned sample number</w:t>
            </w:r>
          </w:p>
        </w:tc>
        <w:tc>
          <w:tcPr>
            <w:tcW w:w="6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4319D6D7" w14:textId="77777777" w:rsidR="00B83173" w:rsidRDefault="00B83173" w:rsidP="009C1F4D">
            <w:pPr>
              <w:jc w:val="both"/>
              <w:rPr>
                <w:sz w:val="20"/>
                <w:szCs w:val="20"/>
              </w:rPr>
            </w:pPr>
            <w:r w:rsidRPr="5D324BEF">
              <w:rPr>
                <w:sz w:val="20"/>
                <w:szCs w:val="20"/>
              </w:rPr>
              <w:t xml:space="preserve">Number of vessels planned for the complementary data collection. </w:t>
            </w:r>
          </w:p>
        </w:tc>
      </w:tr>
      <w:tr w:rsidR="00B83173" w14:paraId="783B10C8" w14:textId="77777777" w:rsidTr="32DB8D41">
        <w:trPr>
          <w:trHeight w:val="1020"/>
        </w:trPr>
        <w:tc>
          <w:tcPr>
            <w:tcW w:w="2595" w:type="dxa"/>
            <w:tcBorders>
              <w:left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16C7CF50" w14:textId="77777777" w:rsidR="00B83173" w:rsidRDefault="5515A4C8" w:rsidP="009C1F4D">
            <w:pPr>
              <w:rPr>
                <w:b/>
                <w:bCs/>
                <w:sz w:val="20"/>
                <w:szCs w:val="20"/>
              </w:rPr>
            </w:pPr>
            <w:r w:rsidRPr="32DB8D41">
              <w:rPr>
                <w:b/>
                <w:bCs/>
                <w:sz w:val="20"/>
                <w:szCs w:val="20"/>
              </w:rPr>
              <w:t>Achieved response number</w:t>
            </w:r>
          </w:p>
        </w:tc>
        <w:tc>
          <w:tcPr>
            <w:tcW w:w="6750" w:type="dxa"/>
            <w:tcBorders>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0A68F992" w14:textId="77777777" w:rsidR="00B83173" w:rsidRDefault="00B83173" w:rsidP="009C1F4D">
            <w:pPr>
              <w:jc w:val="both"/>
              <w:rPr>
                <w:color w:val="FF0000"/>
                <w:sz w:val="20"/>
                <w:szCs w:val="20"/>
              </w:rPr>
            </w:pPr>
            <w:r>
              <w:rPr>
                <w:sz w:val="20"/>
                <w:szCs w:val="20"/>
              </w:rPr>
              <w:t>Numbers of responses for the complementary data collection for each of the data sources and variables</w:t>
            </w:r>
            <w:r>
              <w:rPr>
                <w:color w:val="FF0000"/>
                <w:sz w:val="20"/>
                <w:szCs w:val="20"/>
              </w:rPr>
              <w:t>.</w:t>
            </w:r>
          </w:p>
        </w:tc>
      </w:tr>
      <w:tr w:rsidR="00B83173" w14:paraId="2C63DC7D" w14:textId="77777777" w:rsidTr="32DB8D41">
        <w:trPr>
          <w:trHeight w:val="1215"/>
        </w:trPr>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0CFFB215" w14:textId="77777777" w:rsidR="00B83173" w:rsidRDefault="00B83173" w:rsidP="009C1F4D">
            <w:pPr>
              <w:rPr>
                <w:b/>
                <w:sz w:val="20"/>
                <w:szCs w:val="20"/>
              </w:rPr>
            </w:pPr>
          </w:p>
          <w:p w14:paraId="485F98FC" w14:textId="77777777" w:rsidR="00B83173" w:rsidRDefault="00B83173" w:rsidP="009C1F4D">
            <w:pPr>
              <w:rPr>
                <w:b/>
                <w:bCs/>
                <w:sz w:val="20"/>
                <w:szCs w:val="20"/>
              </w:rPr>
            </w:pPr>
            <w:r w:rsidRPr="00A96E86">
              <w:rPr>
                <w:b/>
                <w:bCs/>
                <w:sz w:val="20"/>
                <w:szCs w:val="20"/>
              </w:rPr>
              <w:t>Response rate</w:t>
            </w:r>
            <w:r w:rsidRPr="5D324BEF">
              <w:rPr>
                <w:b/>
                <w:bCs/>
                <w:sz w:val="20"/>
                <w:szCs w:val="20"/>
              </w:rPr>
              <w:t xml:space="preserve">  </w:t>
            </w:r>
          </w:p>
        </w:tc>
        <w:tc>
          <w:tcPr>
            <w:tcW w:w="6750" w:type="dxa"/>
            <w:tcBorders>
              <w:left w:val="single" w:sz="8" w:space="0" w:color="000000" w:themeColor="text1"/>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167CCEB8" w14:textId="77777777" w:rsidR="00B83173" w:rsidRDefault="00B83173" w:rsidP="009C1F4D">
            <w:pPr>
              <w:spacing w:line="240" w:lineRule="auto"/>
              <w:rPr>
                <w:sz w:val="20"/>
                <w:szCs w:val="20"/>
              </w:rPr>
            </w:pPr>
            <w:r w:rsidRPr="5D324BEF">
              <w:rPr>
                <w:sz w:val="20"/>
                <w:szCs w:val="20"/>
              </w:rPr>
              <w:t xml:space="preserve">Number of responses/ Sample size </w:t>
            </w:r>
          </w:p>
          <w:p w14:paraId="4D133425" w14:textId="77777777" w:rsidR="00B83173" w:rsidRDefault="00B83173" w:rsidP="009C1F4D">
            <w:pPr>
              <w:spacing w:line="240" w:lineRule="auto"/>
              <w:rPr>
                <w:sz w:val="20"/>
                <w:szCs w:val="20"/>
              </w:rPr>
            </w:pPr>
          </w:p>
          <w:p w14:paraId="74C45E55" w14:textId="77777777" w:rsidR="00B83173" w:rsidRDefault="00B83173" w:rsidP="009C1F4D">
            <w:pPr>
              <w:spacing w:line="240" w:lineRule="auto"/>
              <w:rPr>
                <w:sz w:val="20"/>
                <w:szCs w:val="20"/>
              </w:rPr>
            </w:pPr>
            <w:r>
              <w:rPr>
                <w:sz w:val="20"/>
                <w:szCs w:val="20"/>
              </w:rPr>
              <w:t>Response rate (%) = (Achieved response number /  Planned sample number) %</w:t>
            </w:r>
          </w:p>
        </w:tc>
      </w:tr>
      <w:tr w:rsidR="00B83173" w14:paraId="2158730D" w14:textId="77777777" w:rsidTr="32DB8D41">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0E0E79C2" w14:textId="77777777" w:rsidR="00B83173" w:rsidRDefault="00B83173" w:rsidP="009C1F4D">
            <w:pPr>
              <w:rPr>
                <w:b/>
                <w:bCs/>
                <w:sz w:val="20"/>
                <w:szCs w:val="20"/>
              </w:rPr>
            </w:pPr>
            <w:r w:rsidRPr="00A96E86">
              <w:rPr>
                <w:b/>
                <w:bCs/>
                <w:sz w:val="20"/>
                <w:szCs w:val="20"/>
              </w:rPr>
              <w:t xml:space="preserve">Achieved coverage </w:t>
            </w:r>
          </w:p>
        </w:tc>
        <w:tc>
          <w:tcPr>
            <w:tcW w:w="6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5C61D2DA" w14:textId="77777777" w:rsidR="00B83173" w:rsidRDefault="00B83173" w:rsidP="009C1F4D">
            <w:pPr>
              <w:spacing w:line="240" w:lineRule="auto"/>
              <w:rPr>
                <w:sz w:val="20"/>
                <w:szCs w:val="20"/>
              </w:rPr>
            </w:pPr>
            <w:r w:rsidRPr="5D324BEF">
              <w:rPr>
                <w:sz w:val="20"/>
                <w:szCs w:val="20"/>
              </w:rPr>
              <w:t xml:space="preserve">Achieved coverage from the number of vessels under complementary data collection. </w:t>
            </w:r>
          </w:p>
          <w:p w14:paraId="2FE2EB0F" w14:textId="77777777" w:rsidR="00B83173" w:rsidRDefault="00B83173" w:rsidP="009C1F4D">
            <w:pPr>
              <w:spacing w:line="240" w:lineRule="auto"/>
              <w:rPr>
                <w:sz w:val="20"/>
                <w:szCs w:val="20"/>
                <w:highlight w:val="yellow"/>
              </w:rPr>
            </w:pPr>
          </w:p>
          <w:p w14:paraId="2F606D93" w14:textId="77777777" w:rsidR="00B83173" w:rsidRDefault="00B83173" w:rsidP="009C1F4D">
            <w:pPr>
              <w:spacing w:line="240" w:lineRule="auto"/>
              <w:rPr>
                <w:sz w:val="20"/>
                <w:szCs w:val="20"/>
              </w:rPr>
            </w:pPr>
            <w:r>
              <w:rPr>
                <w:sz w:val="20"/>
                <w:szCs w:val="20"/>
              </w:rPr>
              <w:t>Achieved coverage (%) = (Achieved response number  / Number of vessels under complementary data collection) %</w:t>
            </w:r>
          </w:p>
        </w:tc>
      </w:tr>
      <w:tr w:rsidR="00B83173" w14:paraId="08E3FB59" w14:textId="77777777" w:rsidTr="32DB8D41">
        <w:trPr>
          <w:trHeight w:val="500"/>
        </w:trPr>
        <w:tc>
          <w:tcPr>
            <w:tcW w:w="2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59427A9C" w14:textId="77777777" w:rsidR="00B83173" w:rsidRDefault="00B83173" w:rsidP="009C1F4D">
            <w:pPr>
              <w:spacing w:before="240" w:after="240" w:line="254" w:lineRule="auto"/>
              <w:ind w:left="-20"/>
              <w:rPr>
                <w:b/>
                <w:sz w:val="20"/>
                <w:szCs w:val="20"/>
              </w:rPr>
            </w:pPr>
            <w:r>
              <w:rPr>
                <w:b/>
                <w:sz w:val="20"/>
                <w:szCs w:val="20"/>
              </w:rPr>
              <w:t>AR comments</w:t>
            </w:r>
          </w:p>
        </w:tc>
        <w:tc>
          <w:tcPr>
            <w:tcW w:w="6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6666980C" w14:textId="32FFC78C" w:rsidR="00B83173" w:rsidRDefault="7B66664B" w:rsidP="009C1F4D">
            <w:pPr>
              <w:spacing w:before="240" w:after="240" w:line="254" w:lineRule="auto"/>
              <w:ind w:left="-20"/>
              <w:rPr>
                <w:sz w:val="20"/>
                <w:szCs w:val="20"/>
              </w:rPr>
            </w:pPr>
            <w:r w:rsidRPr="3A516F3A">
              <w:rPr>
                <w:sz w:val="20"/>
                <w:szCs w:val="20"/>
              </w:rPr>
              <w:t>Any further comment relevant to AR.</w:t>
            </w:r>
          </w:p>
        </w:tc>
      </w:tr>
    </w:tbl>
    <w:p w14:paraId="2D2E49E5" w14:textId="77777777" w:rsidR="00B83173" w:rsidRDefault="00B83173" w:rsidP="00B83173">
      <w:pPr>
        <w:ind w:left="20" w:right="80"/>
        <w:rPr>
          <w:highlight w:val="white"/>
        </w:rPr>
      </w:pPr>
      <w:r>
        <w:rPr>
          <w:highlight w:val="white"/>
        </w:rPr>
        <w:t xml:space="preserve"> </w:t>
      </w:r>
    </w:p>
    <w:p w14:paraId="2BEA127F" w14:textId="77777777" w:rsidR="006369E0" w:rsidRDefault="006369E0">
      <w:pPr>
        <w:spacing w:after="200"/>
        <w:rPr>
          <w:b/>
          <w:sz w:val="28"/>
          <w:szCs w:val="28"/>
        </w:rPr>
      </w:pPr>
    </w:p>
    <w:p w14:paraId="04FBBC85" w14:textId="51E3686B" w:rsidR="00ED7C7F" w:rsidRDefault="00CF0141" w:rsidP="006369E0">
      <w:pPr>
        <w:pStyle w:val="berschrift3"/>
      </w:pPr>
      <w:bookmarkStart w:id="32" w:name="_Toc65490819"/>
      <w:r>
        <w:t>Text Box 3.1: Fishing activity variables data collection strategy</w:t>
      </w:r>
      <w:bookmarkEnd w:id="32"/>
    </w:p>
    <w:p w14:paraId="1C29B235" w14:textId="06A64CDC" w:rsidR="00B83173" w:rsidRDefault="00B83173" w:rsidP="00B83173"/>
    <w:tbl>
      <w:tblPr>
        <w:tblW w:w="934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9345"/>
      </w:tblGrid>
      <w:tr w:rsidR="00B83173" w14:paraId="39E26386" w14:textId="77777777" w:rsidTr="1F52C23B">
        <w:trPr>
          <w:trHeight w:val="1320"/>
        </w:trPr>
        <w:tc>
          <w:tcPr>
            <w:tcW w:w="9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4B2C953" w14:textId="2C8DCA86" w:rsidR="00B83173" w:rsidRDefault="00B83173" w:rsidP="1F52C23B">
            <w:pPr>
              <w:jc w:val="both"/>
              <w:rPr>
                <w:i/>
                <w:iCs/>
                <w:sz w:val="20"/>
                <w:szCs w:val="20"/>
              </w:rPr>
            </w:pPr>
            <w:r w:rsidRPr="1F52C23B">
              <w:rPr>
                <w:i/>
                <w:iCs/>
                <w:sz w:val="20"/>
                <w:szCs w:val="20"/>
                <w:highlight w:val="white"/>
              </w:rPr>
              <w:t xml:space="preserve">General comment: This Text Box fulfills Article 5 paragraph 2(c), </w:t>
            </w:r>
            <w:r w:rsidRPr="1F52C23B">
              <w:rPr>
                <w:i/>
                <w:iCs/>
                <w:sz w:val="20"/>
                <w:szCs w:val="20"/>
              </w:rPr>
              <w:t>Article 6 paragraph 3(a), 3(b) and 3(c) of the Regulation 2017/1004 and Chapter</w:t>
            </w:r>
            <w:r w:rsidRPr="1F52C23B">
              <w:rPr>
                <w:i/>
                <w:iCs/>
                <w:sz w:val="20"/>
                <w:szCs w:val="20"/>
                <w:highlight w:val="white"/>
              </w:rPr>
              <w:t xml:space="preserve"> II section 3 of </w:t>
            </w:r>
            <w:r w:rsidRPr="1F52C23B">
              <w:rPr>
                <w:i/>
                <w:iCs/>
                <w:sz w:val="20"/>
                <w:szCs w:val="20"/>
              </w:rPr>
              <w:t>the EU-MAP Delegated Decision. I</w:t>
            </w:r>
            <w:r w:rsidRPr="1F52C23B">
              <w:rPr>
                <w:i/>
                <w:iCs/>
                <w:sz w:val="20"/>
                <w:szCs w:val="20"/>
                <w:highlight w:val="white"/>
              </w:rPr>
              <w:t>t is intended to describe the method used to derive estimates on representative samples where data are not to be recorded under the Control Regulation (EC) No 1224/2009 or where data collected under Regulation (EC) No 1224/2009 are not at the right aggregation level for the intended scientific use.</w:t>
            </w:r>
            <w:r w:rsidR="31BFBE72" w:rsidRPr="1F52C23B">
              <w:rPr>
                <w:i/>
                <w:iCs/>
                <w:sz w:val="20"/>
                <w:szCs w:val="20"/>
                <w:highlight w:val="white"/>
              </w:rPr>
              <w:t xml:space="preserve"> </w:t>
            </w:r>
            <w:r w:rsidR="31BFBE72" w:rsidRPr="1F52C23B">
              <w:rPr>
                <w:i/>
                <w:iCs/>
                <w:sz w:val="20"/>
                <w:szCs w:val="20"/>
              </w:rPr>
              <w:t xml:space="preserve">Text </w:t>
            </w:r>
            <w:r w:rsidR="71B74423" w:rsidRPr="1F52C23B">
              <w:rPr>
                <w:i/>
                <w:iCs/>
                <w:sz w:val="20"/>
                <w:szCs w:val="20"/>
              </w:rPr>
              <w:t>B</w:t>
            </w:r>
            <w:r w:rsidR="31BFBE72" w:rsidRPr="1F52C23B">
              <w:rPr>
                <w:i/>
                <w:iCs/>
                <w:sz w:val="20"/>
                <w:szCs w:val="20"/>
              </w:rPr>
              <w:t>ox 3.1 should be filled only in case complementary data collection is planned</w:t>
            </w:r>
          </w:p>
        </w:tc>
      </w:tr>
      <w:tr w:rsidR="00B83173" w14:paraId="36C5812C" w14:textId="77777777" w:rsidTr="1F52C23B">
        <w:trPr>
          <w:trHeight w:val="1320"/>
        </w:trPr>
        <w:tc>
          <w:tcPr>
            <w:tcW w:w="9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96E34F" w14:textId="1EF4FFFE" w:rsidR="21B87D23" w:rsidRDefault="21B87D23" w:rsidP="21B87D23">
            <w:pPr>
              <w:rPr>
                <w:rFonts w:eastAsia="Segoe UI"/>
                <w:sz w:val="20"/>
                <w:szCs w:val="20"/>
              </w:rPr>
            </w:pPr>
          </w:p>
          <w:p w14:paraId="74173EAB" w14:textId="6E220800" w:rsidR="1CAA939C" w:rsidRDefault="1CAA939C" w:rsidP="21B87D23">
            <w:pPr>
              <w:rPr>
                <w:rFonts w:eastAsia="Segoe UI"/>
                <w:sz w:val="20"/>
                <w:szCs w:val="20"/>
              </w:rPr>
            </w:pPr>
            <w:r w:rsidRPr="21B87D23">
              <w:rPr>
                <w:rFonts w:eastAsia="Segoe UI"/>
                <w:sz w:val="20"/>
                <w:szCs w:val="20"/>
              </w:rPr>
              <w:t>Explain the reasons</w:t>
            </w:r>
            <w:r w:rsidR="6B0EB7C0" w:rsidRPr="21B87D23">
              <w:rPr>
                <w:rFonts w:eastAsia="Segoe UI"/>
                <w:sz w:val="20"/>
                <w:szCs w:val="20"/>
              </w:rPr>
              <w:t xml:space="preserve"> for implementing </w:t>
            </w:r>
            <w:r w:rsidRPr="21B87D23">
              <w:rPr>
                <w:rFonts w:eastAsia="Segoe UI"/>
                <w:sz w:val="20"/>
                <w:szCs w:val="20"/>
              </w:rPr>
              <w:t>complementary data collection</w:t>
            </w:r>
          </w:p>
          <w:p w14:paraId="107666EA" w14:textId="35A50338" w:rsidR="21B87D23" w:rsidRDefault="21B87D23" w:rsidP="21B87D23">
            <w:pPr>
              <w:rPr>
                <w:rFonts w:eastAsia="Segoe UI"/>
                <w:sz w:val="20"/>
                <w:szCs w:val="20"/>
              </w:rPr>
            </w:pPr>
          </w:p>
          <w:p w14:paraId="3D10D483" w14:textId="2647B507" w:rsidR="00B83173" w:rsidRPr="00B83173" w:rsidRDefault="3409F458" w:rsidP="009C1F4D">
            <w:pPr>
              <w:rPr>
                <w:rFonts w:eastAsia="Segoe UI"/>
                <w:sz w:val="20"/>
                <w:szCs w:val="20"/>
              </w:rPr>
            </w:pPr>
            <w:r w:rsidRPr="21B87D23">
              <w:rPr>
                <w:rFonts w:eastAsia="Segoe UI"/>
                <w:sz w:val="20"/>
                <w:szCs w:val="20"/>
              </w:rPr>
              <w:t>I</w:t>
            </w:r>
            <w:r w:rsidR="00B83173" w:rsidRPr="21B87D23">
              <w:rPr>
                <w:rFonts w:eastAsia="Segoe UI"/>
                <w:sz w:val="20"/>
                <w:szCs w:val="20"/>
              </w:rPr>
              <w:t xml:space="preserve">nformation on the sampling schemes is available in Annex 1.2 document template. </w:t>
            </w:r>
            <w:r w:rsidR="577CF9A1" w:rsidRPr="21B87D23">
              <w:rPr>
                <w:rFonts w:eastAsia="Segoe UI"/>
                <w:sz w:val="20"/>
                <w:szCs w:val="20"/>
              </w:rPr>
              <w:t xml:space="preserve">However, </w:t>
            </w:r>
            <w:r w:rsidR="00B83173" w:rsidRPr="21B87D23">
              <w:rPr>
                <w:rFonts w:eastAsia="Segoe UI"/>
                <w:sz w:val="20"/>
                <w:szCs w:val="20"/>
              </w:rPr>
              <w:t>MS is invited to highlight additional information here on sampling schemes and sampling frames deemed necessary to understand the actual sampling design planned for the implementation year(s).</w:t>
            </w:r>
          </w:p>
          <w:p w14:paraId="50570E1E" w14:textId="77777777" w:rsidR="00B83173" w:rsidRDefault="00B83173" w:rsidP="009C1F4D">
            <w:pPr>
              <w:ind w:right="80"/>
              <w:rPr>
                <w:sz w:val="20"/>
                <w:szCs w:val="20"/>
                <w:highlight w:val="white"/>
              </w:rPr>
            </w:pPr>
          </w:p>
        </w:tc>
      </w:tr>
      <w:tr w:rsidR="00B83173" w14:paraId="78252AE1" w14:textId="77777777" w:rsidTr="1F52C23B">
        <w:trPr>
          <w:trHeight w:val="800"/>
        </w:trPr>
        <w:tc>
          <w:tcPr>
            <w:tcW w:w="9345" w:type="dxa"/>
            <w:tcBorders>
              <w:left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51F93A84" w14:textId="77777777" w:rsidR="00B83173" w:rsidRDefault="00B83173" w:rsidP="009C1F4D">
            <w:pPr>
              <w:ind w:left="20" w:right="80"/>
              <w:rPr>
                <w:sz w:val="20"/>
                <w:szCs w:val="20"/>
              </w:rPr>
            </w:pPr>
            <w:r w:rsidRPr="285D3594">
              <w:rPr>
                <w:sz w:val="20"/>
                <w:szCs w:val="20"/>
              </w:rPr>
              <w:t>1</w:t>
            </w:r>
            <w:r>
              <w:rPr>
                <w:sz w:val="20"/>
                <w:szCs w:val="20"/>
              </w:rPr>
              <w:t xml:space="preserve">. </w:t>
            </w:r>
            <w:r w:rsidRPr="285D3594">
              <w:rPr>
                <w:sz w:val="20"/>
                <w:szCs w:val="20"/>
              </w:rPr>
              <w:t xml:space="preserve">Deviations from Work Plan </w:t>
            </w:r>
          </w:p>
          <w:p w14:paraId="6146C95F" w14:textId="77777777" w:rsidR="00B83173" w:rsidRDefault="00B83173" w:rsidP="009C1F4D">
            <w:pPr>
              <w:ind w:left="20" w:right="80"/>
              <w:rPr>
                <w:sz w:val="20"/>
                <w:szCs w:val="20"/>
              </w:rPr>
            </w:pPr>
          </w:p>
          <w:p w14:paraId="73A81F2B" w14:textId="77777777" w:rsidR="00B83173" w:rsidRDefault="00B83173" w:rsidP="009C1F4D">
            <w:pPr>
              <w:ind w:left="20" w:right="80"/>
              <w:rPr>
                <w:sz w:val="20"/>
                <w:szCs w:val="20"/>
              </w:rPr>
            </w:pPr>
            <w:r>
              <w:rPr>
                <w:sz w:val="20"/>
                <w:szCs w:val="20"/>
              </w:rPr>
              <w:t xml:space="preserve">List the changes from WP (if any) and explain the reasons. </w:t>
            </w:r>
          </w:p>
          <w:p w14:paraId="13C0B6C6" w14:textId="77777777" w:rsidR="00B83173" w:rsidRDefault="00B83173" w:rsidP="009C1F4D">
            <w:pPr>
              <w:ind w:left="20" w:right="80"/>
              <w:rPr>
                <w:sz w:val="20"/>
                <w:szCs w:val="20"/>
              </w:rPr>
            </w:pPr>
          </w:p>
          <w:p w14:paraId="63309109" w14:textId="77777777" w:rsidR="00B83173" w:rsidRDefault="00B83173" w:rsidP="009C1F4D">
            <w:pPr>
              <w:spacing w:before="120" w:after="240" w:line="360" w:lineRule="auto"/>
              <w:rPr>
                <w:sz w:val="20"/>
                <w:szCs w:val="20"/>
              </w:rPr>
            </w:pPr>
            <w:r w:rsidRPr="285D3594">
              <w:rPr>
                <w:sz w:val="20"/>
                <w:szCs w:val="20"/>
              </w:rPr>
              <w:t>2</w:t>
            </w:r>
            <w:r>
              <w:rPr>
                <w:sz w:val="20"/>
                <w:szCs w:val="20"/>
              </w:rPr>
              <w:t xml:space="preserve">. </w:t>
            </w:r>
            <w:r w:rsidRPr="285D3594">
              <w:rPr>
                <w:sz w:val="20"/>
                <w:szCs w:val="20"/>
              </w:rPr>
              <w:t>Actions to avoid deviations.</w:t>
            </w:r>
          </w:p>
          <w:p w14:paraId="5938EE92" w14:textId="77777777" w:rsidR="00B83173" w:rsidRDefault="00B83173" w:rsidP="009C1F4D">
            <w:pPr>
              <w:spacing w:before="120" w:after="240" w:line="360" w:lineRule="auto"/>
              <w:rPr>
                <w:sz w:val="20"/>
                <w:szCs w:val="20"/>
              </w:rPr>
            </w:pPr>
            <w:r>
              <w:rPr>
                <w:sz w:val="20"/>
                <w:szCs w:val="20"/>
              </w:rPr>
              <w:t>Briefly describe the actions that will be considered / have been taken to avoid the deviations in the future and when these actions are expected to produce effect. If there are no deviations, then this section can be skipped.</w:t>
            </w:r>
          </w:p>
        </w:tc>
      </w:tr>
    </w:tbl>
    <w:p w14:paraId="6DFC6351" w14:textId="6FE32A9F" w:rsidR="3C04B4AA" w:rsidRDefault="3C04B4AA"/>
    <w:p w14:paraId="34DF50D7" w14:textId="77777777" w:rsidR="00B83173" w:rsidRPr="00B83173" w:rsidRDefault="00B83173" w:rsidP="00B83173"/>
    <w:p w14:paraId="355D1ADE" w14:textId="3CEE482E" w:rsidR="00ED7C7F" w:rsidRPr="006369E0" w:rsidRDefault="00CF0141" w:rsidP="006369E0">
      <w:pPr>
        <w:pStyle w:val="berschrift3"/>
      </w:pPr>
      <w:bookmarkStart w:id="33" w:name="_Toc65490820"/>
      <w:r>
        <w:t>Text Box 3.2: Fishing activity variables data collection strategy (for</w:t>
      </w:r>
      <w:r w:rsidR="199B3A69">
        <w:t xml:space="preserve"> inland</w:t>
      </w:r>
      <w:r>
        <w:t xml:space="preserve"> eel commercial fisheries)</w:t>
      </w:r>
      <w:bookmarkEnd w:id="33"/>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600" w:firstRow="0" w:lastRow="0" w:firstColumn="0" w:lastColumn="0" w:noHBand="1" w:noVBand="1"/>
      </w:tblPr>
      <w:tblGrid>
        <w:gridCol w:w="9340"/>
      </w:tblGrid>
      <w:tr w:rsidR="185B1BD8" w14:paraId="535A73EE" w14:textId="77777777" w:rsidTr="14FD57EE">
        <w:trPr>
          <w:trHeight w:val="1320"/>
        </w:trPr>
        <w:tc>
          <w:tcPr>
            <w:tcW w:w="9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286C14" w14:textId="6188048D" w:rsidR="185B1BD8" w:rsidRPr="007F6FF0" w:rsidRDefault="358BD407" w:rsidP="14FD57EE">
            <w:pPr>
              <w:jc w:val="both"/>
              <w:rPr>
                <w:i/>
                <w:iCs/>
                <w:sz w:val="20"/>
                <w:szCs w:val="20"/>
              </w:rPr>
            </w:pPr>
            <w:r w:rsidRPr="14FD57EE">
              <w:rPr>
                <w:i/>
                <w:iCs/>
                <w:sz w:val="20"/>
                <w:szCs w:val="20"/>
              </w:rPr>
              <w:t>General comment: This Text Box fulfills</w:t>
            </w:r>
            <w:r w:rsidR="0F71DB66" w:rsidRPr="14FD57EE">
              <w:rPr>
                <w:i/>
                <w:iCs/>
                <w:sz w:val="20"/>
                <w:szCs w:val="20"/>
              </w:rPr>
              <w:t xml:space="preserve"> </w:t>
            </w:r>
            <w:r w:rsidR="605BB7B5" w:rsidRPr="14FD57EE">
              <w:rPr>
                <w:i/>
                <w:iCs/>
                <w:sz w:val="20"/>
                <w:szCs w:val="20"/>
              </w:rPr>
              <w:t>Chapter II section 3.2 of the EU-MAP Delegated Decision</w:t>
            </w:r>
            <w:r w:rsidR="6ADA472C" w:rsidRPr="14FD57EE">
              <w:rPr>
                <w:i/>
                <w:iCs/>
                <w:sz w:val="20"/>
                <w:szCs w:val="20"/>
              </w:rPr>
              <w:t>.</w:t>
            </w:r>
            <w:r w:rsidR="7C9BB208" w:rsidRPr="14FD57EE">
              <w:rPr>
                <w:i/>
                <w:iCs/>
                <w:sz w:val="20"/>
                <w:szCs w:val="20"/>
              </w:rPr>
              <w:t xml:space="preserve"> It is inte</w:t>
            </w:r>
            <w:r w:rsidR="51A2D29E" w:rsidRPr="14FD57EE">
              <w:rPr>
                <w:i/>
                <w:iCs/>
                <w:sz w:val="20"/>
                <w:szCs w:val="20"/>
              </w:rPr>
              <w:t xml:space="preserve">nded to describe the methods and data sources used to estimate fishing </w:t>
            </w:r>
            <w:r w:rsidR="44DA75ED" w:rsidRPr="14FD57EE">
              <w:rPr>
                <w:i/>
                <w:iCs/>
                <w:sz w:val="20"/>
                <w:szCs w:val="20"/>
              </w:rPr>
              <w:t xml:space="preserve">capacity, </w:t>
            </w:r>
            <w:r w:rsidR="51A2D29E" w:rsidRPr="14FD57EE">
              <w:rPr>
                <w:i/>
                <w:iCs/>
                <w:sz w:val="20"/>
                <w:szCs w:val="20"/>
              </w:rPr>
              <w:t>effort</w:t>
            </w:r>
            <w:r w:rsidR="60DFE9D7" w:rsidRPr="14FD57EE">
              <w:rPr>
                <w:i/>
                <w:iCs/>
                <w:sz w:val="20"/>
                <w:szCs w:val="20"/>
              </w:rPr>
              <w:t xml:space="preserve"> and</w:t>
            </w:r>
            <w:r w:rsidR="523BB93A" w:rsidRPr="14FD57EE">
              <w:rPr>
                <w:i/>
                <w:iCs/>
                <w:sz w:val="20"/>
                <w:szCs w:val="20"/>
              </w:rPr>
              <w:t xml:space="preserve"> landings </w:t>
            </w:r>
            <w:r w:rsidR="0AD44DE4" w:rsidRPr="14FD57EE">
              <w:rPr>
                <w:i/>
                <w:iCs/>
                <w:sz w:val="20"/>
                <w:szCs w:val="20"/>
              </w:rPr>
              <w:t>data</w:t>
            </w:r>
            <w:r w:rsidR="2B76A3D1" w:rsidRPr="14FD57EE">
              <w:rPr>
                <w:i/>
                <w:iCs/>
                <w:sz w:val="20"/>
                <w:szCs w:val="20"/>
              </w:rPr>
              <w:t>.</w:t>
            </w:r>
          </w:p>
        </w:tc>
      </w:tr>
      <w:tr w:rsidR="185B1BD8" w14:paraId="4948F6BF" w14:textId="77777777" w:rsidTr="14FD57EE">
        <w:trPr>
          <w:trHeight w:val="1320"/>
        </w:trPr>
        <w:tc>
          <w:tcPr>
            <w:tcW w:w="9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95AD9B" w14:textId="1EF4FFFE" w:rsidR="185B1BD8" w:rsidRDefault="185B1BD8" w:rsidP="185B1BD8">
            <w:pPr>
              <w:rPr>
                <w:rFonts w:eastAsia="Segoe UI"/>
                <w:sz w:val="20"/>
                <w:szCs w:val="20"/>
              </w:rPr>
            </w:pPr>
          </w:p>
          <w:p w14:paraId="560A8FA5" w14:textId="78F41D39" w:rsidR="185B1BD8" w:rsidRDefault="1C36083A" w:rsidP="3CD57255">
            <w:pPr>
              <w:rPr>
                <w:rFonts w:eastAsia="Segoe UI"/>
                <w:sz w:val="20"/>
                <w:szCs w:val="20"/>
              </w:rPr>
            </w:pPr>
            <w:r w:rsidRPr="14FD57EE">
              <w:rPr>
                <w:rFonts w:eastAsia="Segoe UI"/>
                <w:sz w:val="20"/>
                <w:szCs w:val="20"/>
              </w:rPr>
              <w:t>MS is invited to describe</w:t>
            </w:r>
            <w:r w:rsidR="139D6E5B" w:rsidRPr="14FD57EE">
              <w:rPr>
                <w:rFonts w:eastAsia="Segoe UI"/>
                <w:sz w:val="20"/>
                <w:szCs w:val="20"/>
              </w:rPr>
              <w:t xml:space="preserve"> </w:t>
            </w:r>
            <w:r w:rsidR="15F6BFFB" w:rsidRPr="14FD57EE">
              <w:rPr>
                <w:rFonts w:eastAsia="Segoe UI"/>
                <w:sz w:val="20"/>
                <w:szCs w:val="20"/>
              </w:rPr>
              <w:t>inland eel commercial fisheries landings, effort and capacity data collection.</w:t>
            </w:r>
            <w:r w:rsidR="560BA1BC" w:rsidRPr="14FD57EE">
              <w:rPr>
                <w:rFonts w:eastAsia="Segoe UI"/>
                <w:sz w:val="20"/>
                <w:szCs w:val="20"/>
              </w:rPr>
              <w:t xml:space="preserve"> Please </w:t>
            </w:r>
            <w:r w:rsidR="40A5DB15" w:rsidRPr="14FD57EE">
              <w:rPr>
                <w:rFonts w:eastAsia="Segoe UI"/>
                <w:sz w:val="20"/>
                <w:szCs w:val="20"/>
              </w:rPr>
              <w:t xml:space="preserve">list or </w:t>
            </w:r>
            <w:r w:rsidR="1CBA3A5C" w:rsidRPr="14FD57EE">
              <w:rPr>
                <w:rFonts w:eastAsia="Segoe UI"/>
                <w:sz w:val="20"/>
                <w:szCs w:val="20"/>
              </w:rPr>
              <w:t>descr</w:t>
            </w:r>
            <w:r w:rsidR="26DBE5D6" w:rsidRPr="14FD57EE">
              <w:rPr>
                <w:rFonts w:eastAsia="Segoe UI"/>
                <w:sz w:val="20"/>
                <w:szCs w:val="20"/>
              </w:rPr>
              <w:t>ibe</w:t>
            </w:r>
            <w:r w:rsidR="46883F57" w:rsidRPr="14FD57EE">
              <w:rPr>
                <w:rFonts w:eastAsia="Segoe UI"/>
                <w:sz w:val="20"/>
                <w:szCs w:val="20"/>
              </w:rPr>
              <w:t xml:space="preserve"> </w:t>
            </w:r>
            <w:r w:rsidR="03833EA3" w:rsidRPr="14FD57EE">
              <w:rPr>
                <w:rFonts w:eastAsia="Segoe UI"/>
                <w:sz w:val="20"/>
                <w:szCs w:val="20"/>
              </w:rPr>
              <w:t xml:space="preserve">e.g. </w:t>
            </w:r>
            <w:r w:rsidR="46883F57" w:rsidRPr="14FD57EE">
              <w:rPr>
                <w:rFonts w:eastAsia="Segoe UI"/>
                <w:sz w:val="20"/>
                <w:szCs w:val="20"/>
              </w:rPr>
              <w:t xml:space="preserve">number of fishing entities, </w:t>
            </w:r>
            <w:r w:rsidRPr="14FD57EE">
              <w:rPr>
                <w:rFonts w:eastAsia="Segoe UI"/>
                <w:sz w:val="20"/>
                <w:szCs w:val="20"/>
              </w:rPr>
              <w:t>fishing methods</w:t>
            </w:r>
            <w:r w:rsidR="2E1CF95D" w:rsidRPr="14FD57EE">
              <w:rPr>
                <w:rFonts w:eastAsia="Segoe UI"/>
                <w:sz w:val="20"/>
                <w:szCs w:val="20"/>
              </w:rPr>
              <w:t xml:space="preserve"> a</w:t>
            </w:r>
            <w:r w:rsidR="51538A14" w:rsidRPr="14FD57EE">
              <w:rPr>
                <w:rFonts w:eastAsia="Segoe UI"/>
                <w:sz w:val="20"/>
                <w:szCs w:val="20"/>
              </w:rPr>
              <w:t xml:space="preserve">s well as associated </w:t>
            </w:r>
            <w:r w:rsidRPr="14FD57EE">
              <w:rPr>
                <w:rFonts w:eastAsia="Segoe UI"/>
                <w:sz w:val="20"/>
                <w:szCs w:val="20"/>
              </w:rPr>
              <w:t xml:space="preserve">units </w:t>
            </w:r>
            <w:r w:rsidR="52BF5550" w:rsidRPr="14FD57EE">
              <w:rPr>
                <w:rFonts w:eastAsia="Segoe UI"/>
                <w:sz w:val="20"/>
                <w:szCs w:val="20"/>
              </w:rPr>
              <w:t>used</w:t>
            </w:r>
            <w:r w:rsidR="4B99CA4A" w:rsidRPr="14FD57EE">
              <w:rPr>
                <w:rFonts w:eastAsia="Segoe UI"/>
                <w:sz w:val="20"/>
                <w:szCs w:val="20"/>
              </w:rPr>
              <w:t>.</w:t>
            </w:r>
          </w:p>
        </w:tc>
      </w:tr>
      <w:tr w:rsidR="185B1BD8" w14:paraId="7DAECAFA" w14:textId="77777777" w:rsidTr="14FD57EE">
        <w:trPr>
          <w:trHeight w:val="800"/>
        </w:trPr>
        <w:tc>
          <w:tcPr>
            <w:tcW w:w="9345" w:type="dxa"/>
            <w:tcBorders>
              <w:left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7A1618EF" w14:textId="77777777" w:rsidR="185B1BD8" w:rsidRDefault="185B1BD8" w:rsidP="185B1BD8">
            <w:pPr>
              <w:ind w:left="20" w:right="80"/>
              <w:rPr>
                <w:sz w:val="20"/>
                <w:szCs w:val="20"/>
              </w:rPr>
            </w:pPr>
            <w:r w:rsidRPr="185B1BD8">
              <w:rPr>
                <w:sz w:val="20"/>
                <w:szCs w:val="20"/>
              </w:rPr>
              <w:t xml:space="preserve">1. Deviations from Work Plan </w:t>
            </w:r>
          </w:p>
          <w:p w14:paraId="22D92A63" w14:textId="77777777" w:rsidR="185B1BD8" w:rsidRDefault="185B1BD8" w:rsidP="185B1BD8">
            <w:pPr>
              <w:ind w:left="20" w:right="80"/>
              <w:rPr>
                <w:sz w:val="20"/>
                <w:szCs w:val="20"/>
              </w:rPr>
            </w:pPr>
          </w:p>
          <w:p w14:paraId="694CB10C" w14:textId="77777777" w:rsidR="185B1BD8" w:rsidRDefault="185B1BD8" w:rsidP="185B1BD8">
            <w:pPr>
              <w:ind w:left="20" w:right="80"/>
              <w:rPr>
                <w:sz w:val="20"/>
                <w:szCs w:val="20"/>
              </w:rPr>
            </w:pPr>
            <w:r w:rsidRPr="185B1BD8">
              <w:rPr>
                <w:sz w:val="20"/>
                <w:szCs w:val="20"/>
              </w:rPr>
              <w:t xml:space="preserve">List the changes from WP (if any) and explain the reasons. </w:t>
            </w:r>
          </w:p>
          <w:p w14:paraId="0E07E8A5" w14:textId="77777777" w:rsidR="185B1BD8" w:rsidRDefault="185B1BD8" w:rsidP="185B1BD8">
            <w:pPr>
              <w:ind w:left="20" w:right="80"/>
              <w:rPr>
                <w:sz w:val="20"/>
                <w:szCs w:val="20"/>
              </w:rPr>
            </w:pPr>
          </w:p>
          <w:p w14:paraId="5F415A90" w14:textId="77777777" w:rsidR="185B1BD8" w:rsidRDefault="185B1BD8" w:rsidP="185B1BD8">
            <w:pPr>
              <w:spacing w:before="120" w:after="240" w:line="360" w:lineRule="auto"/>
              <w:rPr>
                <w:sz w:val="20"/>
                <w:szCs w:val="20"/>
              </w:rPr>
            </w:pPr>
            <w:r w:rsidRPr="185B1BD8">
              <w:rPr>
                <w:sz w:val="20"/>
                <w:szCs w:val="20"/>
              </w:rPr>
              <w:t>2. Actions to avoid deviations.</w:t>
            </w:r>
          </w:p>
          <w:p w14:paraId="66D4F1F2" w14:textId="77777777" w:rsidR="185B1BD8" w:rsidRDefault="185B1BD8" w:rsidP="185B1BD8">
            <w:pPr>
              <w:spacing w:before="120" w:after="240" w:line="360" w:lineRule="auto"/>
              <w:rPr>
                <w:sz w:val="20"/>
                <w:szCs w:val="20"/>
              </w:rPr>
            </w:pPr>
            <w:r w:rsidRPr="185B1BD8">
              <w:rPr>
                <w:sz w:val="20"/>
                <w:szCs w:val="20"/>
              </w:rPr>
              <w:t>Briefly describe the actions that will be considered / have been taken to avoid the deviations in the future and when these actions are expected to produce effect. If there are no deviations, then this section can be skipped.</w:t>
            </w:r>
          </w:p>
        </w:tc>
      </w:tr>
    </w:tbl>
    <w:p w14:paraId="70CDB516" w14:textId="5B13E56A" w:rsidR="006369E0" w:rsidRPr="006369E0" w:rsidRDefault="006369E0" w:rsidP="006369E0">
      <w:pPr>
        <w:pStyle w:val="berschrift2"/>
        <w:jc w:val="center"/>
      </w:pPr>
      <w:bookmarkStart w:id="34" w:name="_Toc65490821"/>
      <w:r>
        <w:lastRenderedPageBreak/>
        <w:t>Section 4</w:t>
      </w:r>
      <w:r w:rsidR="1B616766">
        <w:t xml:space="preserve">: </w:t>
      </w:r>
      <w:r w:rsidR="67BFFF01">
        <w:t>Impact of fisheries on marine</w:t>
      </w:r>
      <w:r w:rsidR="2F73771A">
        <w:t xml:space="preserve"> biological resources</w:t>
      </w:r>
      <w:bookmarkEnd w:id="34"/>
    </w:p>
    <w:p w14:paraId="655C7E02" w14:textId="36AED579" w:rsidR="2E200F6F" w:rsidRDefault="6051AF1F" w:rsidP="69782F53">
      <w:pPr>
        <w:pStyle w:val="berschrift3"/>
      </w:pPr>
      <w:bookmarkStart w:id="35" w:name="_Toc65490822"/>
      <w:r w:rsidRPr="0A9CBDF5">
        <w:rPr>
          <w:color w:val="000000" w:themeColor="text1"/>
          <w:lang w:val="en-US"/>
        </w:rPr>
        <w:t>Table 4.1 Stomach sampling and analysis</w:t>
      </w:r>
      <w:bookmarkEnd w:id="35"/>
    </w:p>
    <w:p w14:paraId="23EA3091" w14:textId="703346FD" w:rsidR="2E200F6F" w:rsidRDefault="2E200F6F" w:rsidP="69782F53">
      <w:r w:rsidRPr="69782F53">
        <w:rPr>
          <w:lang w:val="en-US"/>
        </w:rPr>
        <w:t xml:space="preserve"> </w:t>
      </w:r>
    </w:p>
    <w:tbl>
      <w:tblPr>
        <w:tblW w:w="9090" w:type="dxa"/>
        <w:tblLayout w:type="fixed"/>
        <w:tblLook w:val="04A0" w:firstRow="1" w:lastRow="0" w:firstColumn="1" w:lastColumn="0" w:noHBand="0" w:noVBand="1"/>
      </w:tblPr>
      <w:tblGrid>
        <w:gridCol w:w="2250"/>
        <w:gridCol w:w="6840"/>
      </w:tblGrid>
      <w:tr w:rsidR="69782F53" w14:paraId="57DCC17A" w14:textId="77777777" w:rsidTr="0A9CBDF5">
        <w:trPr>
          <w:trHeight w:val="1035"/>
        </w:trPr>
        <w:tc>
          <w:tcPr>
            <w:tcW w:w="909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76A701" w14:textId="067B6FED" w:rsidR="69782F53" w:rsidRDefault="69782F53" w:rsidP="69782F53">
            <w:r w:rsidRPr="69782F53">
              <w:rPr>
                <w:i/>
                <w:iCs/>
                <w:sz w:val="20"/>
                <w:szCs w:val="20"/>
                <w:lang w:val="en-US"/>
              </w:rPr>
              <w:t xml:space="preserve">General Comment: </w:t>
            </w:r>
            <w:r w:rsidRPr="69782F53">
              <w:rPr>
                <w:i/>
                <w:iCs/>
                <w:color w:val="000000" w:themeColor="text1"/>
                <w:sz w:val="20"/>
                <w:szCs w:val="20"/>
                <w:lang w:val="en-US"/>
              </w:rPr>
              <w:t xml:space="preserve">This table fulfills Article 5 paragraph 2(b), </w:t>
            </w:r>
            <w:r w:rsidRPr="69782F53">
              <w:rPr>
                <w:i/>
                <w:iCs/>
                <w:sz w:val="20"/>
                <w:szCs w:val="20"/>
                <w:lang w:val="en-US"/>
              </w:rPr>
              <w:t>Article 6 paragraph 3(a), 3(b) and 3(c) of the Regulation 2017/1004 and Chapter</w:t>
            </w:r>
            <w:r w:rsidRPr="69782F53">
              <w:rPr>
                <w:i/>
                <w:iCs/>
                <w:color w:val="000000" w:themeColor="text1"/>
                <w:sz w:val="20"/>
                <w:szCs w:val="20"/>
                <w:lang w:val="en-US"/>
              </w:rPr>
              <w:t xml:space="preserve"> II section 4.3 of </w:t>
            </w:r>
            <w:r w:rsidRPr="69782F53">
              <w:rPr>
                <w:i/>
                <w:iCs/>
                <w:sz w:val="20"/>
                <w:szCs w:val="20"/>
                <w:lang w:val="en-US"/>
              </w:rPr>
              <w:t xml:space="preserve">the EU-MAP Delegated Decision. </w:t>
            </w:r>
            <w:r w:rsidRPr="69782F53">
              <w:rPr>
                <w:i/>
                <w:iCs/>
                <w:color w:val="000000" w:themeColor="text1"/>
                <w:sz w:val="20"/>
                <w:szCs w:val="20"/>
                <w:lang w:val="en-US"/>
              </w:rPr>
              <w:t>This table is intended to specify the sampling plan to collect and analyse stomach contents</w:t>
            </w:r>
            <w:r w:rsidRPr="69782F53">
              <w:rPr>
                <w:i/>
                <w:iCs/>
                <w:sz w:val="20"/>
                <w:szCs w:val="20"/>
                <w:lang w:val="en-US"/>
              </w:rPr>
              <w:t>.</w:t>
            </w:r>
            <w:r w:rsidRPr="69782F53">
              <w:rPr>
                <w:sz w:val="20"/>
                <w:szCs w:val="20"/>
                <w:lang w:val="en-US"/>
              </w:rPr>
              <w:t xml:space="preserve"> </w:t>
            </w:r>
          </w:p>
        </w:tc>
      </w:tr>
      <w:tr w:rsidR="69782F53" w14:paraId="4D3E8AD6" w14:textId="77777777" w:rsidTr="0A9CBDF5">
        <w:trPr>
          <w:trHeight w:val="495"/>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D7178D" w14:textId="587DFB2D" w:rsidR="69782F53" w:rsidRDefault="3A121A56" w:rsidP="3C04B4AA">
            <w:pPr>
              <w:rPr>
                <w:b/>
                <w:bCs/>
                <w:color w:val="000000" w:themeColor="text1"/>
                <w:sz w:val="20"/>
                <w:szCs w:val="20"/>
                <w:lang w:val="es"/>
              </w:rPr>
            </w:pPr>
            <w:r w:rsidRPr="3C04B4AA">
              <w:rPr>
                <w:b/>
                <w:bCs/>
                <w:color w:val="000000" w:themeColor="text1"/>
                <w:sz w:val="20"/>
                <w:szCs w:val="20"/>
                <w:lang w:val="es"/>
              </w:rPr>
              <w:t xml:space="preserve">Field </w:t>
            </w:r>
            <w:proofErr w:type="spellStart"/>
            <w:r w:rsidRPr="3C04B4AA">
              <w:rPr>
                <w:b/>
                <w:bCs/>
                <w:color w:val="000000" w:themeColor="text1"/>
                <w:sz w:val="20"/>
                <w:szCs w:val="20"/>
                <w:lang w:val="es"/>
              </w:rPr>
              <w:t>n</w:t>
            </w:r>
            <w:r w:rsidR="024BA42B" w:rsidRPr="3C04B4AA">
              <w:rPr>
                <w:b/>
                <w:bCs/>
                <w:color w:val="000000" w:themeColor="text1"/>
                <w:sz w:val="20"/>
                <w:szCs w:val="20"/>
                <w:lang w:val="es"/>
              </w:rPr>
              <w:t>ame</w:t>
            </w:r>
            <w:proofErr w:type="spellEnd"/>
          </w:p>
        </w:tc>
        <w:tc>
          <w:tcPr>
            <w:tcW w:w="6840" w:type="dxa"/>
            <w:tcBorders>
              <w:top w:val="nil"/>
              <w:left w:val="single" w:sz="8" w:space="0" w:color="000000" w:themeColor="text1"/>
              <w:bottom w:val="single" w:sz="8" w:space="0" w:color="000000" w:themeColor="text1"/>
              <w:right w:val="single" w:sz="8" w:space="0" w:color="000000" w:themeColor="text1"/>
            </w:tcBorders>
          </w:tcPr>
          <w:p w14:paraId="67163DE8" w14:textId="6B236884" w:rsidR="69782F53" w:rsidRDefault="5567E6FD" w:rsidP="3C04B4AA">
            <w:pPr>
              <w:rPr>
                <w:b/>
                <w:bCs/>
                <w:color w:val="000000" w:themeColor="text1"/>
                <w:sz w:val="20"/>
                <w:szCs w:val="20"/>
                <w:lang w:val="es"/>
              </w:rPr>
            </w:pPr>
            <w:proofErr w:type="spellStart"/>
            <w:r w:rsidRPr="3C04B4AA">
              <w:rPr>
                <w:b/>
                <w:bCs/>
                <w:color w:val="000000" w:themeColor="text1"/>
                <w:sz w:val="20"/>
                <w:szCs w:val="20"/>
                <w:lang w:val="es"/>
              </w:rPr>
              <w:t>Description</w:t>
            </w:r>
            <w:proofErr w:type="spellEnd"/>
          </w:p>
        </w:tc>
      </w:tr>
      <w:tr w:rsidR="69782F53" w14:paraId="6759C8FB" w14:textId="77777777" w:rsidTr="0A9CBDF5">
        <w:trPr>
          <w:trHeight w:val="300"/>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421024" w14:textId="4162B398" w:rsidR="69782F53" w:rsidRDefault="69782F53" w:rsidP="69782F53">
            <w:r w:rsidRPr="69782F53">
              <w:rPr>
                <w:b/>
                <w:bCs/>
                <w:color w:val="000000" w:themeColor="text1"/>
                <w:sz w:val="20"/>
                <w:szCs w:val="20"/>
                <w:lang w:val="es"/>
              </w:rPr>
              <w:t>MS</w:t>
            </w:r>
          </w:p>
        </w:tc>
        <w:tc>
          <w:tcPr>
            <w:tcW w:w="6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3A4360C" w14:textId="70848D0E" w:rsidR="69782F53" w:rsidRDefault="69782F53" w:rsidP="69782F53">
            <w:r w:rsidRPr="7323F1DD">
              <w:rPr>
                <w:color w:val="000000" w:themeColor="text1"/>
                <w:sz w:val="20"/>
                <w:szCs w:val="20"/>
                <w:lang w:val="en-GB"/>
              </w:rPr>
              <w:t xml:space="preserve">Member State's name shall be given as ISO 3166-1 alpha-3 code e.g. 'DEU'. </w:t>
            </w:r>
            <w:proofErr w:type="spellStart"/>
            <w:r w:rsidRPr="7323F1DD">
              <w:rPr>
                <w:color w:val="000000" w:themeColor="text1"/>
                <w:sz w:val="20"/>
                <w:szCs w:val="20"/>
                <w:lang w:val="es"/>
              </w:rPr>
              <w:t>See</w:t>
            </w:r>
            <w:proofErr w:type="spellEnd"/>
            <w:r w:rsidRPr="7323F1DD">
              <w:rPr>
                <w:color w:val="000000" w:themeColor="text1"/>
                <w:sz w:val="20"/>
                <w:szCs w:val="20"/>
                <w:lang w:val="es"/>
              </w:rPr>
              <w:t xml:space="preserve"> </w:t>
            </w:r>
            <w:proofErr w:type="spellStart"/>
            <w:r w:rsidR="4775D04F" w:rsidRPr="7323F1DD">
              <w:rPr>
                <w:color w:val="000000" w:themeColor="text1"/>
                <w:sz w:val="20"/>
                <w:szCs w:val="20"/>
                <w:lang w:val="es"/>
              </w:rPr>
              <w:t>MasterCodeList</w:t>
            </w:r>
            <w:proofErr w:type="spellEnd"/>
            <w:r w:rsidR="4775D04F" w:rsidRPr="7323F1DD">
              <w:rPr>
                <w:color w:val="000000" w:themeColor="text1"/>
                <w:sz w:val="20"/>
                <w:szCs w:val="20"/>
                <w:lang w:val="es"/>
              </w:rPr>
              <w:t xml:space="preserve"> </w:t>
            </w:r>
            <w:r w:rsidRPr="7323F1DD">
              <w:rPr>
                <w:color w:val="000000" w:themeColor="text1"/>
                <w:sz w:val="20"/>
                <w:szCs w:val="20"/>
                <w:lang w:val="es"/>
              </w:rPr>
              <w:t>‘MS’.</w:t>
            </w:r>
          </w:p>
        </w:tc>
      </w:tr>
      <w:tr w:rsidR="69782F53" w14:paraId="71DB7FB7" w14:textId="77777777" w:rsidTr="0A9CBDF5">
        <w:trPr>
          <w:trHeight w:val="300"/>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59A6B9" w14:textId="1CFC5B02" w:rsidR="69782F53" w:rsidRDefault="69782F53" w:rsidP="69782F53">
            <w:proofErr w:type="spellStart"/>
            <w:r w:rsidRPr="69782F53">
              <w:rPr>
                <w:b/>
                <w:bCs/>
                <w:color w:val="000000" w:themeColor="text1"/>
                <w:sz w:val="20"/>
                <w:szCs w:val="20"/>
                <w:lang w:val="es"/>
              </w:rPr>
              <w:t>Region</w:t>
            </w:r>
            <w:proofErr w:type="spellEnd"/>
          </w:p>
        </w:tc>
        <w:tc>
          <w:tcPr>
            <w:tcW w:w="6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1BD86A1" w14:textId="641EF8D3" w:rsidR="69782F53" w:rsidRDefault="52074293" w:rsidP="69782F53">
            <w:r w:rsidRPr="058E4ED5">
              <w:rPr>
                <w:color w:val="000000" w:themeColor="text1"/>
                <w:sz w:val="20"/>
                <w:szCs w:val="20"/>
                <w:lang w:val="en-GB"/>
              </w:rPr>
              <w:t xml:space="preserve">Member State shall refer to the naming convention used in Table 2 of the EU-MAP Implementing Decision. </w:t>
            </w:r>
            <w:r w:rsidR="69782F53">
              <w:br/>
            </w:r>
            <w:r w:rsidRPr="058E4ED5">
              <w:rPr>
                <w:color w:val="000000" w:themeColor="text1"/>
                <w:sz w:val="20"/>
                <w:szCs w:val="20"/>
                <w:lang w:val="en-GB"/>
              </w:rPr>
              <w:t xml:space="preserve">If information refers to all regions, insert 'all regions'. </w:t>
            </w:r>
          </w:p>
        </w:tc>
      </w:tr>
      <w:tr w:rsidR="69782F53" w14:paraId="030E512C" w14:textId="77777777" w:rsidTr="0A9CBDF5">
        <w:trPr>
          <w:trHeight w:val="765"/>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1967B9" w14:textId="592A0FAE" w:rsidR="69782F53" w:rsidRDefault="4BA2EF37" w:rsidP="69782F53">
            <w:proofErr w:type="spellStart"/>
            <w:r w:rsidRPr="058E4ED5">
              <w:rPr>
                <w:b/>
                <w:bCs/>
                <w:color w:val="000000" w:themeColor="text1"/>
                <w:sz w:val="20"/>
                <w:szCs w:val="20"/>
                <w:lang w:val="es"/>
              </w:rPr>
              <w:t>Implementation</w:t>
            </w:r>
            <w:proofErr w:type="spellEnd"/>
            <w:r w:rsidRPr="058E4ED5">
              <w:rPr>
                <w:b/>
                <w:bCs/>
                <w:color w:val="000000" w:themeColor="text1"/>
                <w:sz w:val="20"/>
                <w:szCs w:val="20"/>
                <w:lang w:val="es"/>
              </w:rPr>
              <w:t xml:space="preserve"> </w:t>
            </w:r>
            <w:proofErr w:type="spellStart"/>
            <w:r w:rsidR="52074293" w:rsidRPr="058E4ED5">
              <w:rPr>
                <w:b/>
                <w:bCs/>
                <w:color w:val="000000" w:themeColor="text1"/>
                <w:sz w:val="20"/>
                <w:szCs w:val="20"/>
                <w:lang w:val="es"/>
              </w:rPr>
              <w:t>year</w:t>
            </w:r>
            <w:proofErr w:type="spellEnd"/>
          </w:p>
        </w:tc>
        <w:tc>
          <w:tcPr>
            <w:tcW w:w="6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F4A165" w14:textId="398BE7A9" w:rsidR="69782F53" w:rsidRDefault="0D2CF65F" w:rsidP="0A9CBDF5">
            <w:pPr>
              <w:rPr>
                <w:color w:val="000000" w:themeColor="text1"/>
                <w:sz w:val="20"/>
                <w:szCs w:val="20"/>
                <w:lang w:val="en-GB"/>
              </w:rPr>
            </w:pPr>
            <w:r w:rsidRPr="0A9CBDF5">
              <w:rPr>
                <w:sz w:val="20"/>
                <w:szCs w:val="20"/>
                <w:lang w:val="en-GB"/>
              </w:rPr>
              <w:t>Member State shall enter the year the activity will be implemented. The different years of the WP period shall be stated in different rows of the table, avoiding entering multiple years in the same cell. All years concerned in the Work Plan period shall be included.</w:t>
            </w:r>
          </w:p>
        </w:tc>
      </w:tr>
      <w:tr w:rsidR="69782F53" w14:paraId="1ABB85D1" w14:textId="77777777" w:rsidTr="0A9CBDF5">
        <w:trPr>
          <w:trHeight w:val="525"/>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0FB91F" w14:textId="2894F8B9" w:rsidR="69782F53" w:rsidRDefault="69782F53" w:rsidP="69782F53">
            <w:proofErr w:type="spellStart"/>
            <w:r w:rsidRPr="69782F53">
              <w:rPr>
                <w:b/>
                <w:bCs/>
                <w:color w:val="000000" w:themeColor="text1"/>
                <w:sz w:val="20"/>
                <w:szCs w:val="20"/>
                <w:lang w:val="es"/>
              </w:rPr>
              <w:t>Area</w:t>
            </w:r>
            <w:proofErr w:type="spellEnd"/>
            <w:r w:rsidRPr="69782F53">
              <w:rPr>
                <w:b/>
                <w:bCs/>
                <w:color w:val="000000" w:themeColor="text1"/>
                <w:sz w:val="20"/>
                <w:szCs w:val="20"/>
                <w:lang w:val="es"/>
              </w:rPr>
              <w:t xml:space="preserve">(s) </w:t>
            </w:r>
            <w:proofErr w:type="spellStart"/>
            <w:r w:rsidRPr="69782F53">
              <w:rPr>
                <w:b/>
                <w:bCs/>
                <w:color w:val="000000" w:themeColor="text1"/>
                <w:sz w:val="20"/>
                <w:szCs w:val="20"/>
                <w:lang w:val="es"/>
              </w:rPr>
              <w:t>covered</w:t>
            </w:r>
            <w:proofErr w:type="spellEnd"/>
          </w:p>
        </w:tc>
        <w:tc>
          <w:tcPr>
            <w:tcW w:w="6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E5B983" w14:textId="42AF59EA" w:rsidR="69782F53" w:rsidRDefault="69782F53" w:rsidP="69782F53">
            <w:r w:rsidRPr="69782F53">
              <w:rPr>
                <w:color w:val="000000" w:themeColor="text1"/>
                <w:sz w:val="20"/>
                <w:szCs w:val="20"/>
                <w:lang w:val="en-GB"/>
              </w:rPr>
              <w:t>Member State shall indicate the areas planned to be covered. For mandatory research surveys at sea the area shall be the same as those used in Table 1 of the EU-MAP Implementing Decision.</w:t>
            </w:r>
          </w:p>
        </w:tc>
      </w:tr>
      <w:tr w:rsidR="69782F53" w14:paraId="29DFDE61" w14:textId="77777777" w:rsidTr="0A9CBDF5">
        <w:trPr>
          <w:trHeight w:val="525"/>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4A8B86" w14:textId="5AF5E86C" w:rsidR="69782F53" w:rsidRDefault="69782F53" w:rsidP="69782F53">
            <w:proofErr w:type="spellStart"/>
            <w:r w:rsidRPr="69782F53">
              <w:rPr>
                <w:b/>
                <w:bCs/>
                <w:color w:val="000000" w:themeColor="text1"/>
                <w:sz w:val="20"/>
                <w:szCs w:val="20"/>
                <w:lang w:val="es"/>
              </w:rPr>
              <w:t>Sampling</w:t>
            </w:r>
            <w:proofErr w:type="spellEnd"/>
            <w:r w:rsidRPr="69782F53">
              <w:rPr>
                <w:b/>
                <w:bCs/>
                <w:color w:val="000000" w:themeColor="text1"/>
                <w:sz w:val="20"/>
                <w:szCs w:val="20"/>
                <w:lang w:val="es"/>
              </w:rPr>
              <w:t xml:space="preserve"> </w:t>
            </w:r>
            <w:proofErr w:type="spellStart"/>
            <w:r w:rsidRPr="69782F53">
              <w:rPr>
                <w:b/>
                <w:bCs/>
                <w:color w:val="000000" w:themeColor="text1"/>
                <w:sz w:val="20"/>
                <w:szCs w:val="20"/>
                <w:lang w:val="es"/>
              </w:rPr>
              <w:t>scheme</w:t>
            </w:r>
            <w:proofErr w:type="spellEnd"/>
          </w:p>
        </w:tc>
        <w:tc>
          <w:tcPr>
            <w:tcW w:w="6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12F1B6" w14:textId="0F269B71" w:rsidR="69782F53" w:rsidRDefault="024BA42B" w:rsidP="69782F53">
            <w:r w:rsidRPr="3C04B4AA">
              <w:rPr>
                <w:color w:val="000000" w:themeColor="text1"/>
                <w:sz w:val="20"/>
                <w:szCs w:val="20"/>
                <w:lang w:val="en-GB"/>
              </w:rPr>
              <w:t xml:space="preserve">Enter the sampling scheme used, following allowed options in code list ‘Sampling scheme’. </w:t>
            </w:r>
            <w:r w:rsidR="69782F53">
              <w:br/>
            </w:r>
            <w:r w:rsidRPr="3C04B4AA">
              <w:rPr>
                <w:color w:val="000000" w:themeColor="text1"/>
                <w:sz w:val="20"/>
                <w:szCs w:val="20"/>
                <w:lang w:val="en-GB"/>
              </w:rPr>
              <w:t>For mandatory research surveys at sea the acronym used in ‘sampling scheme’ column shall be identical to those used in Table 1 of the EU-MAP Implementing Decision.</w:t>
            </w:r>
            <w:r w:rsidR="69782F53">
              <w:br/>
            </w:r>
            <w:r w:rsidRPr="3C04B4AA">
              <w:rPr>
                <w:color w:val="000000" w:themeColor="text1"/>
                <w:sz w:val="20"/>
                <w:szCs w:val="20"/>
                <w:lang w:val="en-GB"/>
              </w:rPr>
              <w:t xml:space="preserve"> The survey acronyms used in ‘sampling scheme’ column’ should be consistent with the information under column ‘Survey Acronym’ in Table 2.6.</w:t>
            </w:r>
          </w:p>
        </w:tc>
      </w:tr>
      <w:tr w:rsidR="69782F53" w14:paraId="6A6EEFB2" w14:textId="77777777" w:rsidTr="0A9CBDF5">
        <w:trPr>
          <w:trHeight w:val="420"/>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FBC64C" w14:textId="48DE7E7F" w:rsidR="69782F53" w:rsidRDefault="69782F53" w:rsidP="69782F53">
            <w:r w:rsidRPr="69782F53">
              <w:rPr>
                <w:b/>
                <w:bCs/>
                <w:color w:val="000000" w:themeColor="text1"/>
                <w:sz w:val="20"/>
                <w:szCs w:val="20"/>
                <w:lang w:val="en-GB"/>
              </w:rPr>
              <w:t>Name of the Regional Work Plan</w:t>
            </w:r>
          </w:p>
        </w:tc>
        <w:tc>
          <w:tcPr>
            <w:tcW w:w="6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E37323E" w14:textId="24ACEE9D" w:rsidR="69782F53" w:rsidRDefault="69782F53" w:rsidP="69782F53">
            <w:r w:rsidRPr="7EF83D67">
              <w:rPr>
                <w:color w:val="000000" w:themeColor="text1"/>
                <w:sz w:val="20"/>
                <w:szCs w:val="20"/>
                <w:lang w:val="en-GB"/>
              </w:rPr>
              <w:t>Member States shall name here the Regional Work Plan in force</w:t>
            </w:r>
            <w:r w:rsidR="7AE98BAB" w:rsidRPr="7EF83D67">
              <w:rPr>
                <w:color w:val="000000" w:themeColor="text1"/>
                <w:sz w:val="20"/>
                <w:szCs w:val="20"/>
                <w:lang w:val="en-GB"/>
              </w:rPr>
              <w:t xml:space="preserve"> if any</w:t>
            </w:r>
            <w:r w:rsidRPr="7EF83D67">
              <w:rPr>
                <w:color w:val="000000" w:themeColor="text1"/>
                <w:sz w:val="20"/>
                <w:szCs w:val="20"/>
                <w:lang w:val="en-GB"/>
              </w:rPr>
              <w:t xml:space="preserve"> (It is preferred to use an acronym if any.)</w:t>
            </w:r>
            <w:r>
              <w:br/>
            </w:r>
            <w:r w:rsidRPr="7EF83D67">
              <w:rPr>
                <w:color w:val="000000" w:themeColor="text1"/>
                <w:sz w:val="20"/>
                <w:szCs w:val="20"/>
                <w:lang w:val="en-GB"/>
              </w:rPr>
              <w:t xml:space="preserve"> </w:t>
            </w:r>
            <w:r w:rsidRPr="7EF83D67">
              <w:rPr>
                <w:color w:val="000000" w:themeColor="text1"/>
                <w:sz w:val="20"/>
                <w:szCs w:val="20"/>
                <w:lang w:val="es"/>
              </w:rPr>
              <w:t xml:space="preserve"> </w:t>
            </w:r>
            <w:r>
              <w:br/>
            </w:r>
            <w:r w:rsidRPr="7EF83D67">
              <w:rPr>
                <w:color w:val="000000" w:themeColor="text1"/>
                <w:sz w:val="20"/>
                <w:szCs w:val="20"/>
                <w:lang w:val="es"/>
              </w:rPr>
              <w:t xml:space="preserve"> </w:t>
            </w:r>
            <w:r w:rsidRPr="7EF83D67">
              <w:rPr>
                <w:color w:val="000000" w:themeColor="text1"/>
                <w:sz w:val="20"/>
                <w:szCs w:val="20"/>
                <w:lang w:val="en-GB"/>
              </w:rPr>
              <w:t>Member States shall report “N” (no) if no Regional Work Plan applies.</w:t>
            </w:r>
          </w:p>
        </w:tc>
      </w:tr>
      <w:tr w:rsidR="69782F53" w14:paraId="5429E22F" w14:textId="77777777" w:rsidTr="0A9CBDF5">
        <w:trPr>
          <w:trHeight w:val="1035"/>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C3DABE" w14:textId="1BAD2D0B" w:rsidR="69782F53" w:rsidRDefault="69782F53" w:rsidP="69782F53">
            <w:r w:rsidRPr="69782F53">
              <w:rPr>
                <w:b/>
                <w:bCs/>
                <w:color w:val="000000" w:themeColor="text1"/>
                <w:sz w:val="20"/>
                <w:szCs w:val="20"/>
                <w:lang w:val="es"/>
              </w:rPr>
              <w:t xml:space="preserve">Time </w:t>
            </w:r>
            <w:proofErr w:type="spellStart"/>
            <w:r w:rsidRPr="69782F53">
              <w:rPr>
                <w:b/>
                <w:bCs/>
                <w:color w:val="000000" w:themeColor="text1"/>
                <w:sz w:val="20"/>
                <w:szCs w:val="20"/>
                <w:lang w:val="es"/>
              </w:rPr>
              <w:t>Period</w:t>
            </w:r>
            <w:proofErr w:type="spellEnd"/>
          </w:p>
        </w:tc>
        <w:tc>
          <w:tcPr>
            <w:tcW w:w="6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947F2C" w14:textId="30F35345" w:rsidR="69782F53" w:rsidRDefault="69782F53" w:rsidP="69782F53">
            <w:r w:rsidRPr="69782F53">
              <w:rPr>
                <w:color w:val="000000" w:themeColor="text1"/>
                <w:sz w:val="20"/>
                <w:szCs w:val="20"/>
                <w:lang w:val="en-GB"/>
              </w:rPr>
              <w:t>Member State shall indicate the time period (quarters, if more than one separated by a comma) planned to be covered by the Member State.</w:t>
            </w:r>
            <w:r>
              <w:br/>
            </w:r>
            <w:r w:rsidRPr="69782F53">
              <w:rPr>
                <w:color w:val="000000" w:themeColor="text1"/>
                <w:sz w:val="20"/>
                <w:szCs w:val="20"/>
                <w:lang w:val="en-GB"/>
              </w:rPr>
              <w:t xml:space="preserve"> </w:t>
            </w:r>
            <w:r w:rsidRPr="69782F53">
              <w:rPr>
                <w:color w:val="000000" w:themeColor="text1"/>
                <w:sz w:val="20"/>
                <w:szCs w:val="20"/>
                <w:lang w:val="es"/>
              </w:rPr>
              <w:t xml:space="preserve"> </w:t>
            </w:r>
            <w:r>
              <w:br/>
            </w:r>
            <w:r w:rsidRPr="69782F53">
              <w:rPr>
                <w:color w:val="000000" w:themeColor="text1"/>
                <w:sz w:val="20"/>
                <w:szCs w:val="20"/>
                <w:lang w:val="es"/>
              </w:rPr>
              <w:t xml:space="preserve"> </w:t>
            </w:r>
            <w:r w:rsidRPr="69782F53">
              <w:rPr>
                <w:color w:val="000000" w:themeColor="text1"/>
                <w:sz w:val="20"/>
                <w:szCs w:val="20"/>
                <w:lang w:val="en-GB"/>
              </w:rPr>
              <w:t xml:space="preserve">In case a Regional stomach sampling plan applies, Member State shall refer to that plan.   </w:t>
            </w:r>
          </w:p>
        </w:tc>
      </w:tr>
      <w:tr w:rsidR="69782F53" w14:paraId="7F415B82" w14:textId="77777777" w:rsidTr="0A9CBDF5">
        <w:trPr>
          <w:trHeight w:val="720"/>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06B6A9" w14:textId="5AEEBF23" w:rsidR="69782F53" w:rsidRDefault="69782F53" w:rsidP="69782F53">
            <w:proofErr w:type="spellStart"/>
            <w:r w:rsidRPr="69782F53">
              <w:rPr>
                <w:b/>
                <w:bCs/>
                <w:color w:val="000000" w:themeColor="text1"/>
                <w:sz w:val="20"/>
                <w:szCs w:val="20"/>
                <w:lang w:val="es"/>
              </w:rPr>
              <w:t>Species</w:t>
            </w:r>
            <w:proofErr w:type="spellEnd"/>
            <w:r w:rsidRPr="69782F53">
              <w:rPr>
                <w:b/>
                <w:bCs/>
                <w:color w:val="000000" w:themeColor="text1"/>
                <w:sz w:val="20"/>
                <w:szCs w:val="20"/>
                <w:lang w:val="es"/>
              </w:rPr>
              <w:t xml:space="preserve"> </w:t>
            </w:r>
            <w:proofErr w:type="spellStart"/>
            <w:r w:rsidRPr="69782F53">
              <w:rPr>
                <w:b/>
                <w:bCs/>
                <w:color w:val="000000" w:themeColor="text1"/>
                <w:sz w:val="20"/>
                <w:szCs w:val="20"/>
                <w:lang w:val="es"/>
              </w:rPr>
              <w:t>for</w:t>
            </w:r>
            <w:proofErr w:type="spellEnd"/>
            <w:r w:rsidRPr="69782F53">
              <w:rPr>
                <w:b/>
                <w:bCs/>
                <w:color w:val="000000" w:themeColor="text1"/>
                <w:sz w:val="20"/>
                <w:szCs w:val="20"/>
                <w:lang w:val="es"/>
              </w:rPr>
              <w:t xml:space="preserve"> </w:t>
            </w:r>
            <w:proofErr w:type="spellStart"/>
            <w:r w:rsidRPr="69782F53">
              <w:rPr>
                <w:b/>
                <w:bCs/>
                <w:color w:val="000000" w:themeColor="text1"/>
                <w:sz w:val="20"/>
                <w:szCs w:val="20"/>
                <w:lang w:val="es"/>
              </w:rPr>
              <w:t>stomach</w:t>
            </w:r>
            <w:proofErr w:type="spellEnd"/>
            <w:r w:rsidRPr="69782F53">
              <w:rPr>
                <w:b/>
                <w:bCs/>
                <w:color w:val="000000" w:themeColor="text1"/>
                <w:sz w:val="20"/>
                <w:szCs w:val="20"/>
                <w:lang w:val="es"/>
              </w:rPr>
              <w:t xml:space="preserve"> </w:t>
            </w:r>
            <w:proofErr w:type="spellStart"/>
            <w:r w:rsidRPr="69782F53">
              <w:rPr>
                <w:b/>
                <w:bCs/>
                <w:color w:val="000000" w:themeColor="text1"/>
                <w:sz w:val="20"/>
                <w:szCs w:val="20"/>
                <w:lang w:val="es"/>
              </w:rPr>
              <w:t>sampling</w:t>
            </w:r>
            <w:proofErr w:type="spellEnd"/>
          </w:p>
        </w:tc>
        <w:tc>
          <w:tcPr>
            <w:tcW w:w="6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FB33096" w14:textId="537C27A3" w:rsidR="69782F53" w:rsidRDefault="69782F53" w:rsidP="69782F53">
            <w:r w:rsidRPr="21B87D23">
              <w:rPr>
                <w:color w:val="000000" w:themeColor="text1"/>
                <w:sz w:val="20"/>
                <w:szCs w:val="20"/>
                <w:lang w:val="en-GB"/>
              </w:rPr>
              <w:t>Member State shall report the scientific name of the species for which stomach sampling is planned</w:t>
            </w:r>
            <w:r w:rsidR="022526A1" w:rsidRPr="21B87D23">
              <w:rPr>
                <w:color w:val="000000" w:themeColor="text1"/>
                <w:sz w:val="20"/>
                <w:szCs w:val="20"/>
                <w:lang w:val="en-GB"/>
              </w:rPr>
              <w:t>.</w:t>
            </w:r>
            <w:r>
              <w:br/>
            </w:r>
            <w:r w:rsidRPr="21B87D23">
              <w:rPr>
                <w:color w:val="000000" w:themeColor="text1"/>
                <w:sz w:val="20"/>
                <w:szCs w:val="20"/>
                <w:lang w:val="en-GB"/>
              </w:rPr>
              <w:t>Species should be according to Table 1 of the EU-MAP Delegated Decision.</w:t>
            </w:r>
          </w:p>
        </w:tc>
      </w:tr>
      <w:tr w:rsidR="69782F53" w14:paraId="4C559DCE" w14:textId="77777777" w:rsidTr="0A9CBDF5">
        <w:trPr>
          <w:trHeight w:val="720"/>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2D653A" w14:textId="0889F394" w:rsidR="69782F53" w:rsidRDefault="69782F53" w:rsidP="69782F53">
            <w:proofErr w:type="spellStart"/>
            <w:r w:rsidRPr="69782F53">
              <w:rPr>
                <w:b/>
                <w:bCs/>
                <w:color w:val="000000" w:themeColor="text1"/>
                <w:sz w:val="20"/>
                <w:szCs w:val="20"/>
                <w:lang w:val="es"/>
              </w:rPr>
              <w:t>Expected</w:t>
            </w:r>
            <w:proofErr w:type="spellEnd"/>
            <w:r w:rsidRPr="69782F53">
              <w:rPr>
                <w:b/>
                <w:bCs/>
                <w:color w:val="000000" w:themeColor="text1"/>
                <w:sz w:val="20"/>
                <w:szCs w:val="20"/>
                <w:lang w:val="es"/>
              </w:rPr>
              <w:t xml:space="preserve"> </w:t>
            </w:r>
            <w:proofErr w:type="spellStart"/>
            <w:r w:rsidRPr="69782F53">
              <w:rPr>
                <w:b/>
                <w:bCs/>
                <w:color w:val="000000" w:themeColor="text1"/>
                <w:sz w:val="20"/>
                <w:szCs w:val="20"/>
                <w:lang w:val="es"/>
              </w:rPr>
              <w:t>number</w:t>
            </w:r>
            <w:proofErr w:type="spellEnd"/>
            <w:r w:rsidRPr="69782F53">
              <w:rPr>
                <w:b/>
                <w:bCs/>
                <w:color w:val="000000" w:themeColor="text1"/>
                <w:sz w:val="20"/>
                <w:szCs w:val="20"/>
                <w:lang w:val="es"/>
              </w:rPr>
              <w:t xml:space="preserve"> of </w:t>
            </w:r>
            <w:proofErr w:type="spellStart"/>
            <w:r w:rsidRPr="69782F53">
              <w:rPr>
                <w:b/>
                <w:bCs/>
                <w:color w:val="000000" w:themeColor="text1"/>
                <w:sz w:val="20"/>
                <w:szCs w:val="20"/>
                <w:lang w:val="es"/>
              </w:rPr>
              <w:t>stomachs</w:t>
            </w:r>
            <w:proofErr w:type="spellEnd"/>
          </w:p>
        </w:tc>
        <w:tc>
          <w:tcPr>
            <w:tcW w:w="6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732669" w14:textId="43A42E17" w:rsidR="69782F53" w:rsidRDefault="69782F53" w:rsidP="69782F53">
            <w:r w:rsidRPr="21B87D23">
              <w:rPr>
                <w:color w:val="000000" w:themeColor="text1"/>
                <w:sz w:val="20"/>
                <w:szCs w:val="20"/>
                <w:lang w:val="en-GB"/>
              </w:rPr>
              <w:t xml:space="preserve">Member State shall fill in the expected number of stomach samples based on the sampling protocol. </w:t>
            </w:r>
            <w:r>
              <w:br/>
            </w:r>
            <w:r w:rsidRPr="21B87D23">
              <w:rPr>
                <w:color w:val="000000" w:themeColor="text1"/>
                <w:sz w:val="20"/>
                <w:szCs w:val="20"/>
                <w:lang w:val="en-GB"/>
              </w:rPr>
              <w:t xml:space="preserve">(e.g. if the protocol mentions 5 fish per length class for a species, estimate </w:t>
            </w:r>
            <w:r w:rsidRPr="21B87D23">
              <w:rPr>
                <w:color w:val="000000" w:themeColor="text1"/>
                <w:sz w:val="20"/>
                <w:szCs w:val="20"/>
                <w:lang w:val="en-GB"/>
              </w:rPr>
              <w:lastRenderedPageBreak/>
              <w:t>how many length classes may be expected for that species based on previous years, and multiply by 5)</w:t>
            </w:r>
          </w:p>
          <w:p w14:paraId="4E61F632" w14:textId="0E71BEA0" w:rsidR="69782F53" w:rsidRDefault="72F7DAAC" w:rsidP="21B87D23">
            <w:pPr>
              <w:rPr>
                <w:color w:val="000000" w:themeColor="text1"/>
                <w:sz w:val="20"/>
                <w:szCs w:val="20"/>
                <w:lang w:val="en-GB"/>
              </w:rPr>
            </w:pPr>
            <w:r w:rsidRPr="21B87D23">
              <w:rPr>
                <w:color w:val="000000" w:themeColor="text1"/>
                <w:sz w:val="20"/>
                <w:szCs w:val="20"/>
                <w:lang w:val="en-GB"/>
              </w:rPr>
              <w:t xml:space="preserve">If </w:t>
            </w:r>
            <w:r w:rsidR="51B6B822" w:rsidRPr="21B87D23">
              <w:rPr>
                <w:color w:val="000000" w:themeColor="text1"/>
                <w:sz w:val="20"/>
                <w:szCs w:val="20"/>
                <w:lang w:val="en-GB"/>
              </w:rPr>
              <w:t xml:space="preserve">no </w:t>
            </w:r>
            <w:r w:rsidR="23659CFD" w:rsidRPr="21B87D23">
              <w:rPr>
                <w:color w:val="000000" w:themeColor="text1"/>
                <w:sz w:val="20"/>
                <w:szCs w:val="20"/>
                <w:lang w:val="en-GB"/>
              </w:rPr>
              <w:t xml:space="preserve">stomach </w:t>
            </w:r>
            <w:r w:rsidRPr="21B87D23">
              <w:rPr>
                <w:color w:val="000000" w:themeColor="text1"/>
                <w:sz w:val="20"/>
                <w:szCs w:val="20"/>
                <w:lang w:val="en-GB"/>
              </w:rPr>
              <w:t xml:space="preserve">sampling protocol </w:t>
            </w:r>
            <w:r w:rsidR="0D202425" w:rsidRPr="21B87D23">
              <w:rPr>
                <w:color w:val="000000" w:themeColor="text1"/>
                <w:sz w:val="20"/>
                <w:szCs w:val="20"/>
                <w:lang w:val="en-GB"/>
              </w:rPr>
              <w:t>app</w:t>
            </w:r>
            <w:r w:rsidR="7867F1E6" w:rsidRPr="21B87D23">
              <w:rPr>
                <w:color w:val="000000" w:themeColor="text1"/>
                <w:sz w:val="20"/>
                <w:szCs w:val="20"/>
                <w:lang w:val="en-GB"/>
              </w:rPr>
              <w:t>l</w:t>
            </w:r>
            <w:r w:rsidR="0D202425" w:rsidRPr="21B87D23">
              <w:rPr>
                <w:color w:val="000000" w:themeColor="text1"/>
                <w:sz w:val="20"/>
                <w:szCs w:val="20"/>
                <w:lang w:val="en-GB"/>
              </w:rPr>
              <w:t>ies</w:t>
            </w:r>
            <w:r w:rsidRPr="21B87D23">
              <w:rPr>
                <w:color w:val="000000" w:themeColor="text1"/>
                <w:sz w:val="20"/>
                <w:szCs w:val="20"/>
                <w:lang w:val="en-GB"/>
              </w:rPr>
              <w:t xml:space="preserve">, Member State should underpin the expected </w:t>
            </w:r>
            <w:r w:rsidR="00D3296B" w:rsidRPr="21B87D23">
              <w:rPr>
                <w:color w:val="000000" w:themeColor="text1"/>
                <w:sz w:val="20"/>
                <w:szCs w:val="20"/>
                <w:lang w:val="en-GB"/>
              </w:rPr>
              <w:t>number of stomachs to be collected,</w:t>
            </w:r>
            <w:r w:rsidR="7896EF72" w:rsidRPr="21B87D23">
              <w:rPr>
                <w:color w:val="000000" w:themeColor="text1"/>
                <w:sz w:val="20"/>
                <w:szCs w:val="20"/>
                <w:lang w:val="en-GB"/>
              </w:rPr>
              <w:t xml:space="preserve"> </w:t>
            </w:r>
            <w:r w:rsidR="3117123C" w:rsidRPr="21B87D23">
              <w:rPr>
                <w:color w:val="000000" w:themeColor="text1"/>
                <w:sz w:val="20"/>
                <w:szCs w:val="20"/>
                <w:lang w:val="en-GB"/>
              </w:rPr>
              <w:t>in WP comments.</w:t>
            </w:r>
          </w:p>
        </w:tc>
      </w:tr>
      <w:tr w:rsidR="69782F53" w14:paraId="544FE1CF" w14:textId="77777777" w:rsidTr="0A9CBDF5">
        <w:trPr>
          <w:trHeight w:val="330"/>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2ADDB6" w14:textId="0F15EB53" w:rsidR="69782F53" w:rsidRDefault="69782F53" w:rsidP="69782F53">
            <w:r w:rsidRPr="69782F53">
              <w:rPr>
                <w:b/>
                <w:bCs/>
                <w:color w:val="000000" w:themeColor="text1"/>
                <w:sz w:val="20"/>
                <w:szCs w:val="20"/>
                <w:lang w:val="en-GB"/>
              </w:rPr>
              <w:t>Link to stomach sampling protocol</w:t>
            </w:r>
          </w:p>
        </w:tc>
        <w:tc>
          <w:tcPr>
            <w:tcW w:w="6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909C05" w14:textId="631AF64D" w:rsidR="69782F53" w:rsidRDefault="69782F53" w:rsidP="69782F53">
            <w:r w:rsidRPr="21B87D23">
              <w:rPr>
                <w:color w:val="000000" w:themeColor="text1"/>
                <w:sz w:val="20"/>
                <w:szCs w:val="20"/>
                <w:lang w:val="en-GB"/>
              </w:rPr>
              <w:t xml:space="preserve">Member State shall indicate where the stomach sampling protocol can be found. </w:t>
            </w:r>
            <w:r>
              <w:br/>
            </w:r>
            <w:r w:rsidRPr="21B87D23">
              <w:rPr>
                <w:color w:val="000000" w:themeColor="text1"/>
                <w:sz w:val="20"/>
                <w:szCs w:val="20"/>
                <w:lang w:val="en-GB"/>
              </w:rPr>
              <w:t xml:space="preserve">It is preferred that the Member State refers to an international manual, even if a national manual is also in place. </w:t>
            </w:r>
          </w:p>
          <w:p w14:paraId="50A0CE99" w14:textId="561D5CCF" w:rsidR="69782F53" w:rsidRDefault="7EBB8CE3" w:rsidP="21B87D23">
            <w:pPr>
              <w:rPr>
                <w:color w:val="000000" w:themeColor="text1"/>
                <w:sz w:val="20"/>
                <w:szCs w:val="20"/>
                <w:lang w:val="en-GB"/>
              </w:rPr>
            </w:pPr>
            <w:r w:rsidRPr="21B87D23">
              <w:rPr>
                <w:color w:val="000000" w:themeColor="text1"/>
                <w:sz w:val="20"/>
                <w:szCs w:val="20"/>
                <w:lang w:val="en-GB"/>
              </w:rPr>
              <w:t xml:space="preserve">If no </w:t>
            </w:r>
            <w:r w:rsidR="52BB5739" w:rsidRPr="21B87D23">
              <w:rPr>
                <w:color w:val="000000" w:themeColor="text1"/>
                <w:sz w:val="20"/>
                <w:szCs w:val="20"/>
                <w:lang w:val="en-GB"/>
              </w:rPr>
              <w:t xml:space="preserve">stomach sampling protocol </w:t>
            </w:r>
            <w:r w:rsidRPr="21B87D23">
              <w:rPr>
                <w:color w:val="000000" w:themeColor="text1"/>
                <w:sz w:val="20"/>
                <w:szCs w:val="20"/>
                <w:lang w:val="en-GB"/>
              </w:rPr>
              <w:t>is available, ‘N’ should be entered.</w:t>
            </w:r>
          </w:p>
        </w:tc>
      </w:tr>
      <w:tr w:rsidR="69782F53" w14:paraId="7DC225CB" w14:textId="77777777" w:rsidTr="0A9CBDF5">
        <w:trPr>
          <w:trHeight w:val="585"/>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138C57" w14:textId="6230A3F2" w:rsidR="69782F53" w:rsidRDefault="69782F53" w:rsidP="69782F53">
            <w:proofErr w:type="spellStart"/>
            <w:r w:rsidRPr="69782F53">
              <w:rPr>
                <w:b/>
                <w:bCs/>
                <w:color w:val="000000" w:themeColor="text1"/>
                <w:sz w:val="20"/>
                <w:szCs w:val="20"/>
                <w:lang w:val="es"/>
              </w:rPr>
              <w:t>Metagenomic</w:t>
            </w:r>
            <w:proofErr w:type="spellEnd"/>
            <w:r w:rsidRPr="69782F53">
              <w:rPr>
                <w:b/>
                <w:bCs/>
                <w:color w:val="000000" w:themeColor="text1"/>
                <w:sz w:val="20"/>
                <w:szCs w:val="20"/>
                <w:lang w:val="es"/>
              </w:rPr>
              <w:t xml:space="preserve"> </w:t>
            </w:r>
            <w:proofErr w:type="spellStart"/>
            <w:r w:rsidRPr="69782F53">
              <w:rPr>
                <w:b/>
                <w:bCs/>
                <w:color w:val="000000" w:themeColor="text1"/>
                <w:sz w:val="20"/>
                <w:szCs w:val="20"/>
                <w:lang w:val="es"/>
              </w:rPr>
              <w:t>techniques</w:t>
            </w:r>
            <w:proofErr w:type="spellEnd"/>
          </w:p>
        </w:tc>
        <w:tc>
          <w:tcPr>
            <w:tcW w:w="6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01B447" w14:textId="40A50746" w:rsidR="69782F53" w:rsidRDefault="69782F53" w:rsidP="69782F53">
            <w:r w:rsidRPr="69782F53">
              <w:rPr>
                <w:color w:val="000000" w:themeColor="text1"/>
                <w:sz w:val="20"/>
                <w:szCs w:val="20"/>
                <w:lang w:val="en-GB"/>
              </w:rPr>
              <w:t>Member State shall indicate ‘Y’ (Yes) if metagenomic techniques will be used in the stomach sampling or ‘N’ (No) if not.</w:t>
            </w:r>
          </w:p>
        </w:tc>
      </w:tr>
      <w:tr w:rsidR="69782F53" w14:paraId="6CC9688A" w14:textId="77777777" w:rsidTr="0A9CBDF5">
        <w:trPr>
          <w:trHeight w:val="300"/>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7D73EB" w14:textId="161DEB8C" w:rsidR="69782F53" w:rsidRDefault="69782F53" w:rsidP="69782F53">
            <w:r w:rsidRPr="69782F53">
              <w:rPr>
                <w:b/>
                <w:bCs/>
                <w:color w:val="000000" w:themeColor="text1"/>
                <w:sz w:val="20"/>
                <w:szCs w:val="20"/>
                <w:lang w:val="es"/>
              </w:rPr>
              <w:t xml:space="preserve">WP </w:t>
            </w:r>
            <w:proofErr w:type="spellStart"/>
            <w:r w:rsidRPr="69782F53">
              <w:rPr>
                <w:b/>
                <w:bCs/>
                <w:color w:val="000000" w:themeColor="text1"/>
                <w:sz w:val="20"/>
                <w:szCs w:val="20"/>
                <w:lang w:val="es"/>
              </w:rPr>
              <w:t>Comments</w:t>
            </w:r>
            <w:proofErr w:type="spellEnd"/>
          </w:p>
        </w:tc>
        <w:tc>
          <w:tcPr>
            <w:tcW w:w="6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93CC82" w14:textId="2D3D5727" w:rsidR="69782F53" w:rsidRDefault="69782F53" w:rsidP="69782F53">
            <w:proofErr w:type="spellStart"/>
            <w:r w:rsidRPr="69782F53">
              <w:rPr>
                <w:color w:val="000000" w:themeColor="text1"/>
                <w:sz w:val="20"/>
                <w:szCs w:val="20"/>
                <w:lang w:val="es"/>
              </w:rPr>
              <w:t>Any</w:t>
            </w:r>
            <w:proofErr w:type="spellEnd"/>
            <w:r w:rsidRPr="69782F53">
              <w:rPr>
                <w:color w:val="000000" w:themeColor="text1"/>
                <w:sz w:val="20"/>
                <w:szCs w:val="20"/>
                <w:lang w:val="es"/>
              </w:rPr>
              <w:t xml:space="preserve"> </w:t>
            </w:r>
            <w:proofErr w:type="spellStart"/>
            <w:r w:rsidRPr="69782F53">
              <w:rPr>
                <w:color w:val="000000" w:themeColor="text1"/>
                <w:sz w:val="20"/>
                <w:szCs w:val="20"/>
                <w:lang w:val="es"/>
              </w:rPr>
              <w:t>further</w:t>
            </w:r>
            <w:proofErr w:type="spellEnd"/>
            <w:r w:rsidRPr="69782F53">
              <w:rPr>
                <w:color w:val="000000" w:themeColor="text1"/>
                <w:sz w:val="20"/>
                <w:szCs w:val="20"/>
                <w:lang w:val="es"/>
              </w:rPr>
              <w:t xml:space="preserve"> </w:t>
            </w:r>
            <w:proofErr w:type="spellStart"/>
            <w:r w:rsidRPr="69782F53">
              <w:rPr>
                <w:color w:val="000000" w:themeColor="text1"/>
                <w:sz w:val="20"/>
                <w:szCs w:val="20"/>
                <w:lang w:val="es"/>
              </w:rPr>
              <w:t>comments</w:t>
            </w:r>
            <w:proofErr w:type="spellEnd"/>
          </w:p>
        </w:tc>
      </w:tr>
    </w:tbl>
    <w:p w14:paraId="53EA5434" w14:textId="025A123F" w:rsidR="2E200F6F" w:rsidRDefault="2E200F6F" w:rsidP="69782F53">
      <w:r w:rsidRPr="69782F53">
        <w:rPr>
          <w:lang w:val="en-US"/>
        </w:rPr>
        <w:t xml:space="preserve"> </w:t>
      </w:r>
    </w:p>
    <w:p w14:paraId="55E406FB" w14:textId="04A57A73" w:rsidR="2E200F6F" w:rsidRDefault="6051AF1F" w:rsidP="3C04B4AA">
      <w:pPr>
        <w:rPr>
          <w:lang w:val="es"/>
        </w:rPr>
      </w:pPr>
      <w:proofErr w:type="spellStart"/>
      <w:r w:rsidRPr="261078B8">
        <w:rPr>
          <w:b/>
          <w:bCs/>
          <w:sz w:val="20"/>
          <w:szCs w:val="20"/>
          <w:lang w:val="es"/>
        </w:rPr>
        <w:t>Annual</w:t>
      </w:r>
      <w:proofErr w:type="spellEnd"/>
      <w:r w:rsidRPr="261078B8">
        <w:rPr>
          <w:b/>
          <w:bCs/>
          <w:sz w:val="20"/>
          <w:szCs w:val="20"/>
          <w:lang w:val="es"/>
        </w:rPr>
        <w:t xml:space="preserve"> </w:t>
      </w:r>
      <w:proofErr w:type="spellStart"/>
      <w:r w:rsidRPr="261078B8">
        <w:rPr>
          <w:b/>
          <w:bCs/>
          <w:sz w:val="20"/>
          <w:szCs w:val="20"/>
          <w:lang w:val="es"/>
        </w:rPr>
        <w:t>Report</w:t>
      </w:r>
      <w:proofErr w:type="spellEnd"/>
      <w:r w:rsidRPr="261078B8">
        <w:rPr>
          <w:lang w:val="es"/>
        </w:rPr>
        <w:t>:</w:t>
      </w:r>
    </w:p>
    <w:tbl>
      <w:tblPr>
        <w:tblW w:w="0" w:type="auto"/>
        <w:tblLayout w:type="fixed"/>
        <w:tblLook w:val="04A0" w:firstRow="1" w:lastRow="0" w:firstColumn="1" w:lastColumn="0" w:noHBand="0" w:noVBand="1"/>
      </w:tblPr>
      <w:tblGrid>
        <w:gridCol w:w="2445"/>
        <w:gridCol w:w="6645"/>
      </w:tblGrid>
      <w:tr w:rsidR="0A9CBDF5" w14:paraId="6FF5FEE1" w14:textId="77777777" w:rsidTr="0A9CBDF5">
        <w:trPr>
          <w:trHeight w:val="900"/>
        </w:trPr>
        <w:tc>
          <w:tcPr>
            <w:tcW w:w="909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69EFBE" w14:textId="17E8BC61" w:rsidR="59953C23" w:rsidRDefault="59953C23" w:rsidP="0A9CBDF5">
            <w:pPr>
              <w:rPr>
                <w:i/>
                <w:iCs/>
                <w:sz w:val="20"/>
                <w:szCs w:val="20"/>
              </w:rPr>
            </w:pPr>
            <w:r w:rsidRPr="0A9CBDF5">
              <w:rPr>
                <w:i/>
                <w:iCs/>
                <w:sz w:val="20"/>
                <w:szCs w:val="20"/>
              </w:rPr>
              <w:t>General comment: This table is applicable to the Annual Report and reports on the achieved s</w:t>
            </w:r>
            <w:r w:rsidR="51E86CB2" w:rsidRPr="0A9CBDF5">
              <w:rPr>
                <w:i/>
                <w:iCs/>
                <w:sz w:val="20"/>
                <w:szCs w:val="20"/>
              </w:rPr>
              <w:t>tomach</w:t>
            </w:r>
            <w:r w:rsidRPr="0A9CBDF5">
              <w:rPr>
                <w:i/>
                <w:iCs/>
                <w:sz w:val="20"/>
                <w:szCs w:val="20"/>
              </w:rPr>
              <w:t xml:space="preserve"> sampling.</w:t>
            </w:r>
          </w:p>
          <w:p w14:paraId="73034C36" w14:textId="32D4F70F" w:rsidR="0A9CBDF5" w:rsidRDefault="0A9CBDF5" w:rsidP="0A9CBDF5">
            <w:pPr>
              <w:spacing w:line="300" w:lineRule="auto"/>
              <w:rPr>
                <w:i/>
                <w:iCs/>
                <w:sz w:val="20"/>
                <w:szCs w:val="20"/>
                <w:lang w:val="en-GB"/>
              </w:rPr>
            </w:pPr>
          </w:p>
        </w:tc>
      </w:tr>
      <w:tr w:rsidR="69782F53" w14:paraId="3D8B2AD8" w14:textId="77777777" w:rsidTr="0A9CBDF5">
        <w:trPr>
          <w:trHeight w:val="900"/>
        </w:trPr>
        <w:tc>
          <w:tcPr>
            <w:tcW w:w="24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tcPr>
          <w:p w14:paraId="568925F7" w14:textId="21B86149" w:rsidR="69782F53" w:rsidRDefault="69782F53" w:rsidP="69782F53">
            <w:pPr>
              <w:spacing w:line="300" w:lineRule="auto"/>
            </w:pPr>
            <w:r w:rsidRPr="69782F53">
              <w:rPr>
                <w:b/>
                <w:bCs/>
                <w:sz w:val="20"/>
                <w:szCs w:val="20"/>
                <w:lang w:val="en-GB"/>
              </w:rPr>
              <w:t>Sampled number of stomachs</w:t>
            </w:r>
          </w:p>
        </w:tc>
        <w:tc>
          <w:tcPr>
            <w:tcW w:w="66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Pr>
          <w:p w14:paraId="2F6A7969" w14:textId="28E33FF5" w:rsidR="69782F53" w:rsidRDefault="69782F53" w:rsidP="69782F53">
            <w:pPr>
              <w:spacing w:line="300" w:lineRule="auto"/>
            </w:pPr>
            <w:r w:rsidRPr="69782F53">
              <w:rPr>
                <w:color w:val="000000" w:themeColor="text1"/>
                <w:sz w:val="20"/>
                <w:szCs w:val="20"/>
                <w:lang w:val="en-GB"/>
              </w:rPr>
              <w:t>Member State shall indicate the number of stomachs collected.</w:t>
            </w:r>
          </w:p>
        </w:tc>
      </w:tr>
      <w:tr w:rsidR="69782F53" w14:paraId="3FC5350E" w14:textId="77777777" w:rsidTr="0A9CBDF5">
        <w:trPr>
          <w:trHeight w:val="1125"/>
        </w:trPr>
        <w:tc>
          <w:tcPr>
            <w:tcW w:w="24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tcPr>
          <w:p w14:paraId="3E9FB79E" w14:textId="4943CE68" w:rsidR="69782F53" w:rsidRDefault="69782F53" w:rsidP="69782F53">
            <w:pPr>
              <w:spacing w:line="300" w:lineRule="auto"/>
            </w:pPr>
            <w:r w:rsidRPr="69782F53">
              <w:rPr>
                <w:b/>
                <w:bCs/>
                <w:color w:val="000000" w:themeColor="text1"/>
                <w:sz w:val="20"/>
                <w:szCs w:val="20"/>
                <w:lang w:val="en-GB"/>
              </w:rPr>
              <w:t xml:space="preserve">Was the sampling carried out within the planned quarter(s)? </w:t>
            </w:r>
          </w:p>
        </w:tc>
        <w:tc>
          <w:tcPr>
            <w:tcW w:w="66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Pr>
          <w:p w14:paraId="47D832AD" w14:textId="29A32304" w:rsidR="69782F53" w:rsidRDefault="69782F53" w:rsidP="69782F53">
            <w:pPr>
              <w:spacing w:line="300" w:lineRule="auto"/>
            </w:pPr>
            <w:r w:rsidRPr="69782F53">
              <w:rPr>
                <w:color w:val="000000" w:themeColor="text1"/>
                <w:sz w:val="20"/>
                <w:szCs w:val="20"/>
                <w:lang w:val="en-GB"/>
              </w:rPr>
              <w:t>Member State shall enter 'Y' (yes) or 'N' (no) if the stomach sampling was carried out within the planned time period.</w:t>
            </w:r>
          </w:p>
        </w:tc>
      </w:tr>
      <w:tr w:rsidR="69782F53" w14:paraId="36225969" w14:textId="77777777" w:rsidTr="0A9CBDF5">
        <w:trPr>
          <w:trHeight w:val="885"/>
        </w:trPr>
        <w:tc>
          <w:tcPr>
            <w:tcW w:w="24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tcPr>
          <w:p w14:paraId="6B6C2483" w14:textId="295E06A6" w:rsidR="69782F53" w:rsidRDefault="69782F53" w:rsidP="69782F53">
            <w:pPr>
              <w:spacing w:line="300" w:lineRule="auto"/>
            </w:pPr>
            <w:r w:rsidRPr="69782F53">
              <w:rPr>
                <w:b/>
                <w:bCs/>
                <w:color w:val="000000" w:themeColor="text1"/>
                <w:sz w:val="20"/>
                <w:szCs w:val="20"/>
                <w:lang w:val="en-GB"/>
              </w:rPr>
              <w:t xml:space="preserve">Was the sampling carried out within the planned area(s)? </w:t>
            </w:r>
          </w:p>
        </w:tc>
        <w:tc>
          <w:tcPr>
            <w:tcW w:w="66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Pr>
          <w:p w14:paraId="3B926CCC" w14:textId="1588359E" w:rsidR="69782F53" w:rsidRDefault="69782F53" w:rsidP="69782F53">
            <w:pPr>
              <w:spacing w:line="300" w:lineRule="auto"/>
            </w:pPr>
            <w:r w:rsidRPr="69782F53">
              <w:rPr>
                <w:color w:val="000000" w:themeColor="text1"/>
                <w:sz w:val="20"/>
                <w:szCs w:val="20"/>
                <w:lang w:val="en-GB"/>
              </w:rPr>
              <w:t>Member State shall enter 'Y' (yes) or 'N' (no) if the stomach sampling was carried out within the planned area(s).</w:t>
            </w:r>
          </w:p>
        </w:tc>
      </w:tr>
      <w:tr w:rsidR="69782F53" w14:paraId="61807BD1" w14:textId="77777777" w:rsidTr="0A9CBDF5">
        <w:trPr>
          <w:trHeight w:val="1800"/>
        </w:trPr>
        <w:tc>
          <w:tcPr>
            <w:tcW w:w="24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43D2A6B4" w14:textId="511DE26E" w:rsidR="69782F53" w:rsidRDefault="69782F53" w:rsidP="69782F53">
            <w:pPr>
              <w:spacing w:line="300" w:lineRule="auto"/>
            </w:pPr>
            <w:r w:rsidRPr="69782F53">
              <w:rPr>
                <w:b/>
                <w:bCs/>
                <w:color w:val="000000" w:themeColor="text1"/>
                <w:sz w:val="20"/>
                <w:szCs w:val="20"/>
                <w:lang w:val="en-GB"/>
              </w:rPr>
              <w:t>Indication if AR comments by MS are required concerning number of samples achieved</w:t>
            </w:r>
          </w:p>
        </w:tc>
        <w:tc>
          <w:tcPr>
            <w:tcW w:w="66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6B0A45AB" w14:textId="04774FA2" w:rsidR="69782F53" w:rsidRDefault="69782F53" w:rsidP="69782F53">
            <w:pPr>
              <w:spacing w:line="300" w:lineRule="auto"/>
            </w:pPr>
            <w:r w:rsidRPr="69782F53">
              <w:rPr>
                <w:color w:val="000000" w:themeColor="text1"/>
                <w:sz w:val="20"/>
                <w:szCs w:val="20"/>
                <w:lang w:val="en-GB"/>
              </w:rPr>
              <w:t>This column is automatically filled in, depending on the magnitude of the discrepancy between planned and achieved number of samples. The range of discrepancy falls between &lt;80% and &gt; 150%. If the values fall outside the range of discrepancy, this is flagged by “x”, and the Member State is requested to provide a comment in the AR comments. Member State can fill in comments even though no indication is given.</w:t>
            </w:r>
          </w:p>
        </w:tc>
      </w:tr>
      <w:tr w:rsidR="69782F53" w14:paraId="149B0E87" w14:textId="77777777" w:rsidTr="0A9CBDF5">
        <w:trPr>
          <w:trHeight w:val="1800"/>
        </w:trPr>
        <w:tc>
          <w:tcPr>
            <w:tcW w:w="24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vAlign w:val="center"/>
          </w:tcPr>
          <w:p w14:paraId="2D94F9B9" w14:textId="633B02FE" w:rsidR="69782F53" w:rsidRDefault="69782F53" w:rsidP="69782F53">
            <w:pPr>
              <w:spacing w:line="300" w:lineRule="auto"/>
            </w:pPr>
            <w:r w:rsidRPr="69782F53">
              <w:rPr>
                <w:b/>
                <w:bCs/>
                <w:color w:val="000000" w:themeColor="text1"/>
                <w:sz w:val="20"/>
                <w:szCs w:val="20"/>
                <w:lang w:val="en-GB"/>
              </w:rPr>
              <w:t>Indication if AR comments by MS are required concerning temporal and spatial coverage</w:t>
            </w:r>
          </w:p>
        </w:tc>
        <w:tc>
          <w:tcPr>
            <w:tcW w:w="66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23740DF2" w14:textId="66D01E0F" w:rsidR="69782F53" w:rsidRDefault="69782F53" w:rsidP="69782F53">
            <w:pPr>
              <w:spacing w:line="300" w:lineRule="auto"/>
            </w:pPr>
            <w:r w:rsidRPr="69782F53">
              <w:rPr>
                <w:color w:val="000000" w:themeColor="text1"/>
                <w:sz w:val="20"/>
                <w:szCs w:val="20"/>
                <w:lang w:val="en-GB"/>
              </w:rPr>
              <w:t>This column is automatically filled in, depending on the spatial and temporal period being met. If in one of the columns ‘N’ has been reported, this is flagged by “x”, and the Member State is requested to provide a comment in the AR comments. Member State can fill in comments even though no indication is given</w:t>
            </w:r>
          </w:p>
        </w:tc>
      </w:tr>
      <w:tr w:rsidR="69782F53" w14:paraId="6BBC0D3D" w14:textId="77777777" w:rsidTr="0A9CBDF5">
        <w:trPr>
          <w:trHeight w:val="885"/>
        </w:trPr>
        <w:tc>
          <w:tcPr>
            <w:tcW w:w="24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tcPr>
          <w:p w14:paraId="03EBF11F" w14:textId="6D24AAEE" w:rsidR="69782F53" w:rsidRDefault="69782F53" w:rsidP="69782F53">
            <w:pPr>
              <w:spacing w:line="300" w:lineRule="auto"/>
            </w:pPr>
            <w:r w:rsidRPr="69782F53">
              <w:rPr>
                <w:b/>
                <w:bCs/>
                <w:color w:val="000000" w:themeColor="text1"/>
                <w:sz w:val="20"/>
                <w:szCs w:val="20"/>
                <w:lang w:val="en-GB"/>
              </w:rPr>
              <w:t>AR Comments</w:t>
            </w:r>
          </w:p>
        </w:tc>
        <w:tc>
          <w:tcPr>
            <w:tcW w:w="66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Pr>
          <w:p w14:paraId="6EBD6306" w14:textId="2797C065" w:rsidR="69782F53" w:rsidRDefault="69782F53" w:rsidP="69782F53">
            <w:pPr>
              <w:spacing w:line="300" w:lineRule="auto"/>
            </w:pPr>
            <w:r w:rsidRPr="7EF83D67">
              <w:rPr>
                <w:color w:val="000000" w:themeColor="text1"/>
                <w:sz w:val="20"/>
                <w:szCs w:val="20"/>
                <w:lang w:val="en-GB"/>
              </w:rPr>
              <w:t>Member State can/must include an explanation for the discrepancy detected in previous columns. Member State can fill in relevant comments even though no indication is given</w:t>
            </w:r>
          </w:p>
        </w:tc>
      </w:tr>
    </w:tbl>
    <w:p w14:paraId="35754039" w14:textId="11864648" w:rsidR="2E200F6F" w:rsidRDefault="2E200F6F" w:rsidP="69782F53">
      <w:r w:rsidRPr="69782F53">
        <w:rPr>
          <w:lang w:val="es"/>
        </w:rPr>
        <w:t xml:space="preserve"> </w:t>
      </w:r>
    </w:p>
    <w:p w14:paraId="7FF569E8" w14:textId="34F4A418" w:rsidR="69782F53" w:rsidRDefault="69782F53" w:rsidP="69782F53">
      <w:pPr>
        <w:rPr>
          <w:lang w:val="es"/>
        </w:rPr>
      </w:pPr>
    </w:p>
    <w:p w14:paraId="3680E83A" w14:textId="5109697B" w:rsidR="69782F53" w:rsidRDefault="69782F53" w:rsidP="69782F53"/>
    <w:p w14:paraId="28502A46" w14:textId="3C730003" w:rsidR="00ED7C7F" w:rsidRDefault="00CF0141">
      <w:pPr>
        <w:pStyle w:val="berschrift2"/>
        <w:ind w:left="1700" w:hanging="840"/>
        <w:jc w:val="center"/>
      </w:pPr>
      <w:bookmarkStart w:id="36" w:name="_Toc65490823"/>
      <w:r>
        <w:t>Section 5-7: Economic and Social Data</w:t>
      </w:r>
      <w:bookmarkEnd w:id="36"/>
    </w:p>
    <w:p w14:paraId="79BB3848" w14:textId="77777777" w:rsidR="00B83173" w:rsidRDefault="00B83173" w:rsidP="00B83173"/>
    <w:p w14:paraId="1E6B1C5E" w14:textId="77777777" w:rsidR="00B83173" w:rsidRDefault="00B83173" w:rsidP="00B83173">
      <w:pPr>
        <w:pStyle w:val="berschrift3"/>
        <w:spacing w:before="360" w:after="120"/>
        <w:rPr>
          <w:b w:val="0"/>
          <w:bCs/>
          <w:color w:val="000000" w:themeColor="text1"/>
        </w:rPr>
      </w:pPr>
      <w:bookmarkStart w:id="37" w:name="_Toc63870319"/>
      <w:bookmarkStart w:id="38" w:name="_Toc65490824"/>
      <w:r w:rsidRPr="5D324BEF">
        <w:rPr>
          <w:bCs/>
          <w:color w:val="000000" w:themeColor="text1"/>
        </w:rPr>
        <w:t>Table 5.1: Fleet total population and clustering</w:t>
      </w:r>
      <w:bookmarkEnd w:id="37"/>
      <w:bookmarkEnd w:id="38"/>
    </w:p>
    <w:tbl>
      <w:tblPr>
        <w:tblW w:w="0" w:type="auto"/>
        <w:tblInd w:w="-3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600" w:firstRow="0" w:lastRow="0" w:firstColumn="0" w:lastColumn="0" w:noHBand="1" w:noVBand="1"/>
      </w:tblPr>
      <w:tblGrid>
        <w:gridCol w:w="2649"/>
        <w:gridCol w:w="6721"/>
      </w:tblGrid>
      <w:tr w:rsidR="00B83173" w14:paraId="48F63BBA" w14:textId="77777777" w:rsidTr="3C04B4AA">
        <w:trPr>
          <w:trHeight w:val="661"/>
        </w:trPr>
        <w:tc>
          <w:tcPr>
            <w:tcW w:w="94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2BFF85" w14:textId="16B1944B" w:rsidR="00B83173" w:rsidRDefault="7DAF50E8" w:rsidP="2663608B">
            <w:pPr>
              <w:rPr>
                <w:i/>
                <w:iCs/>
                <w:sz w:val="20"/>
                <w:szCs w:val="20"/>
              </w:rPr>
            </w:pPr>
            <w:r w:rsidRPr="2663608B">
              <w:rPr>
                <w:i/>
                <w:iCs/>
                <w:sz w:val="20"/>
                <w:szCs w:val="20"/>
              </w:rPr>
              <w:t>General comment: This table is intended to indicate the size of fleet segments and clustering schemes.</w:t>
            </w:r>
            <w:r w:rsidR="636859E5" w:rsidRPr="2663608B">
              <w:rPr>
                <w:i/>
                <w:iCs/>
                <w:sz w:val="20"/>
                <w:szCs w:val="20"/>
              </w:rPr>
              <w:t xml:space="preserve"> </w:t>
            </w:r>
            <w:r w:rsidR="00B83173" w:rsidRPr="2663608B">
              <w:rPr>
                <w:i/>
                <w:iCs/>
                <w:sz w:val="20"/>
                <w:szCs w:val="20"/>
              </w:rPr>
              <w:t>The population shall be all active and inactive vessels registered in the Union Fishing Fleet Register as defined in Commission Regulation (EU) 2017/218 on December 31</w:t>
            </w:r>
            <w:r w:rsidR="00B83173" w:rsidRPr="2663608B">
              <w:rPr>
                <w:i/>
                <w:iCs/>
                <w:sz w:val="20"/>
                <w:szCs w:val="20"/>
                <w:vertAlign w:val="superscript"/>
              </w:rPr>
              <w:t>st</w:t>
            </w:r>
            <w:r w:rsidR="00B83173" w:rsidRPr="2663608B">
              <w:rPr>
                <w:i/>
                <w:iCs/>
                <w:sz w:val="20"/>
                <w:szCs w:val="20"/>
              </w:rPr>
              <w:t xml:space="preserve"> of the reporting year and vessels that do not appear on the Register at that date but have fished at least one day during the reporting year. </w:t>
            </w:r>
          </w:p>
        </w:tc>
      </w:tr>
      <w:tr w:rsidR="2663608B" w14:paraId="1610403E" w14:textId="77777777" w:rsidTr="3C04B4AA">
        <w:trPr>
          <w:trHeight w:val="500"/>
        </w:trPr>
        <w:tc>
          <w:tcPr>
            <w:tcW w:w="264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9C16F7C" w14:textId="028D2E24" w:rsidR="2CDF0CCF" w:rsidRDefault="2F7C2062" w:rsidP="3C04B4AA">
            <w:pPr>
              <w:rPr>
                <w:b/>
                <w:bCs/>
                <w:sz w:val="20"/>
                <w:szCs w:val="20"/>
              </w:rPr>
            </w:pPr>
            <w:r w:rsidRPr="3C04B4AA">
              <w:rPr>
                <w:b/>
                <w:bCs/>
                <w:sz w:val="20"/>
                <w:szCs w:val="20"/>
              </w:rPr>
              <w:t>Field n</w:t>
            </w:r>
            <w:r w:rsidR="21B62566" w:rsidRPr="3C04B4AA">
              <w:rPr>
                <w:b/>
                <w:bCs/>
                <w:sz w:val="20"/>
                <w:szCs w:val="20"/>
              </w:rPr>
              <w:t>ame</w:t>
            </w:r>
          </w:p>
        </w:tc>
        <w:tc>
          <w:tcPr>
            <w:tcW w:w="6721"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0F4BBA" w14:textId="596E501E" w:rsidR="2CDF0CCF" w:rsidRDefault="5257E34E" w:rsidP="3C04B4AA">
            <w:pPr>
              <w:rPr>
                <w:b/>
                <w:bCs/>
                <w:sz w:val="20"/>
                <w:szCs w:val="20"/>
              </w:rPr>
            </w:pPr>
            <w:r w:rsidRPr="3C04B4AA">
              <w:rPr>
                <w:b/>
                <w:bCs/>
                <w:sz w:val="20"/>
                <w:szCs w:val="20"/>
              </w:rPr>
              <w:t>Description</w:t>
            </w:r>
          </w:p>
        </w:tc>
      </w:tr>
      <w:tr w:rsidR="00B83173" w14:paraId="50FA4308" w14:textId="77777777" w:rsidTr="3C04B4AA">
        <w:trPr>
          <w:trHeight w:val="500"/>
        </w:trPr>
        <w:tc>
          <w:tcPr>
            <w:tcW w:w="265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5E2111" w14:textId="77777777" w:rsidR="00B83173" w:rsidRDefault="00B83173" w:rsidP="009C1F4D">
            <w:pPr>
              <w:rPr>
                <w:b/>
                <w:bCs/>
                <w:sz w:val="20"/>
                <w:szCs w:val="20"/>
              </w:rPr>
            </w:pPr>
            <w:r w:rsidRPr="00A96E86">
              <w:rPr>
                <w:b/>
                <w:bCs/>
                <w:sz w:val="20"/>
                <w:szCs w:val="20"/>
              </w:rPr>
              <w:t>MS</w:t>
            </w:r>
          </w:p>
        </w:tc>
        <w:tc>
          <w:tcPr>
            <w:tcW w:w="675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27627E" w14:textId="4F712393" w:rsidR="00B83173" w:rsidRDefault="00B83173" w:rsidP="69782F53">
            <w:pPr>
              <w:rPr>
                <w:sz w:val="20"/>
                <w:szCs w:val="20"/>
              </w:rPr>
            </w:pPr>
            <w:r w:rsidRPr="3A516F3A">
              <w:rPr>
                <w:sz w:val="20"/>
                <w:szCs w:val="20"/>
              </w:rPr>
              <w:t xml:space="preserve">Member State's name shall be given as ISO 3166-1 alpha-3 code. </w:t>
            </w:r>
            <w:r w:rsidR="5E400EAF" w:rsidRPr="3A516F3A">
              <w:rPr>
                <w:sz w:val="20"/>
                <w:szCs w:val="20"/>
              </w:rPr>
              <w:t xml:space="preserve">See code under list name 'MS' in </w:t>
            </w:r>
            <w:proofErr w:type="spellStart"/>
            <w:r w:rsidR="5E400EAF" w:rsidRPr="3A516F3A">
              <w:rPr>
                <w:sz w:val="20"/>
                <w:szCs w:val="20"/>
              </w:rPr>
              <w:t>MasterCodeList</w:t>
            </w:r>
            <w:proofErr w:type="spellEnd"/>
            <w:r w:rsidR="4B0F0A63" w:rsidRPr="3A516F3A">
              <w:rPr>
                <w:sz w:val="20"/>
                <w:szCs w:val="20"/>
              </w:rPr>
              <w:t>.</w:t>
            </w:r>
          </w:p>
        </w:tc>
      </w:tr>
      <w:tr w:rsidR="00B83173" w14:paraId="386CDD62" w14:textId="77777777" w:rsidTr="3C04B4AA">
        <w:trPr>
          <w:trHeight w:val="500"/>
        </w:trPr>
        <w:tc>
          <w:tcPr>
            <w:tcW w:w="265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EA59C8" w14:textId="77777777" w:rsidR="00B83173" w:rsidRDefault="00B83173" w:rsidP="009C1F4D">
            <w:pPr>
              <w:rPr>
                <w:b/>
                <w:bCs/>
                <w:sz w:val="20"/>
                <w:szCs w:val="20"/>
              </w:rPr>
            </w:pPr>
            <w:r w:rsidRPr="00A96E86">
              <w:rPr>
                <w:b/>
                <w:bCs/>
                <w:sz w:val="20"/>
                <w:szCs w:val="20"/>
              </w:rPr>
              <w:t>Supra region</w:t>
            </w:r>
          </w:p>
        </w:tc>
        <w:tc>
          <w:tcPr>
            <w:tcW w:w="675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831942" w14:textId="75A95B70" w:rsidR="00B83173" w:rsidRDefault="510B334C" w:rsidP="058E4ED5">
            <w:pPr>
              <w:rPr>
                <w:sz w:val="20"/>
                <w:szCs w:val="20"/>
              </w:rPr>
            </w:pPr>
            <w:r w:rsidRPr="2663608B">
              <w:rPr>
                <w:sz w:val="20"/>
                <w:szCs w:val="20"/>
              </w:rPr>
              <w:t>Member State shall refer to the naming convention used in</w:t>
            </w:r>
            <w:r w:rsidRPr="2663608B">
              <w:rPr>
                <w:sz w:val="20"/>
                <w:szCs w:val="20"/>
                <w:highlight w:val="white"/>
              </w:rPr>
              <w:t xml:space="preserve"> Table 2 of the EU MAP Implementing Decision</w:t>
            </w:r>
            <w:r w:rsidRPr="2663608B">
              <w:rPr>
                <w:sz w:val="20"/>
                <w:szCs w:val="20"/>
              </w:rPr>
              <w:t>. If information refers to all supra regions, insert '</w:t>
            </w:r>
            <w:r w:rsidR="2DECA013" w:rsidRPr="2663608B">
              <w:rPr>
                <w:sz w:val="20"/>
                <w:szCs w:val="20"/>
              </w:rPr>
              <w:t>A</w:t>
            </w:r>
            <w:r w:rsidRPr="2663608B">
              <w:rPr>
                <w:sz w:val="20"/>
                <w:szCs w:val="20"/>
              </w:rPr>
              <w:t xml:space="preserve">ll </w:t>
            </w:r>
            <w:r w:rsidR="1CABC8C0" w:rsidRPr="2663608B">
              <w:rPr>
                <w:sz w:val="20"/>
                <w:szCs w:val="20"/>
              </w:rPr>
              <w:t>S</w:t>
            </w:r>
            <w:r w:rsidRPr="2663608B">
              <w:rPr>
                <w:sz w:val="20"/>
                <w:szCs w:val="20"/>
              </w:rPr>
              <w:t xml:space="preserve">upra regions'. For the supra regions, </w:t>
            </w:r>
            <w:r w:rsidR="3D06D527" w:rsidRPr="2663608B">
              <w:rPr>
                <w:sz w:val="20"/>
                <w:szCs w:val="20"/>
              </w:rPr>
              <w:t xml:space="preserve">see code under list name 'Supra region' in </w:t>
            </w:r>
            <w:proofErr w:type="spellStart"/>
            <w:r w:rsidR="3D06D527" w:rsidRPr="2663608B">
              <w:rPr>
                <w:sz w:val="20"/>
                <w:szCs w:val="20"/>
              </w:rPr>
              <w:t>MasterCodeList</w:t>
            </w:r>
            <w:proofErr w:type="spellEnd"/>
            <w:r w:rsidR="3D06D527" w:rsidRPr="2663608B">
              <w:rPr>
                <w:sz w:val="20"/>
                <w:szCs w:val="20"/>
              </w:rPr>
              <w:t>.</w:t>
            </w:r>
          </w:p>
        </w:tc>
      </w:tr>
      <w:tr w:rsidR="00B83173" w14:paraId="544BCE45" w14:textId="77777777" w:rsidTr="3C04B4AA">
        <w:trPr>
          <w:trHeight w:val="500"/>
        </w:trPr>
        <w:tc>
          <w:tcPr>
            <w:tcW w:w="265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375BB5D" w14:textId="5227F1DA" w:rsidR="00B83173" w:rsidRDefault="00B83173" w:rsidP="009C1F4D">
            <w:pPr>
              <w:rPr>
                <w:b/>
                <w:bCs/>
                <w:sz w:val="20"/>
                <w:szCs w:val="20"/>
              </w:rPr>
            </w:pPr>
            <w:r w:rsidRPr="7323F1DD">
              <w:rPr>
                <w:b/>
                <w:bCs/>
                <w:sz w:val="20"/>
                <w:szCs w:val="20"/>
              </w:rPr>
              <w:t>G</w:t>
            </w:r>
            <w:r w:rsidR="08B5E4C3" w:rsidRPr="7323F1DD">
              <w:rPr>
                <w:b/>
                <w:bCs/>
                <w:sz w:val="20"/>
                <w:szCs w:val="20"/>
              </w:rPr>
              <w:t>eo</w:t>
            </w:r>
            <w:r w:rsidR="3C99267F" w:rsidRPr="7323F1DD">
              <w:rPr>
                <w:b/>
                <w:bCs/>
                <w:sz w:val="20"/>
                <w:szCs w:val="20"/>
              </w:rPr>
              <w:t xml:space="preserve"> I</w:t>
            </w:r>
            <w:r w:rsidRPr="7323F1DD">
              <w:rPr>
                <w:b/>
                <w:bCs/>
                <w:sz w:val="20"/>
                <w:szCs w:val="20"/>
              </w:rPr>
              <w:t>ndicator</w:t>
            </w:r>
          </w:p>
        </w:tc>
        <w:tc>
          <w:tcPr>
            <w:tcW w:w="675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6A1B28F" w14:textId="167F621A" w:rsidR="00B83173" w:rsidRDefault="00B83173" w:rsidP="009C1F4D">
            <w:pPr>
              <w:rPr>
                <w:sz w:val="20"/>
                <w:szCs w:val="20"/>
              </w:rPr>
            </w:pPr>
            <w:r w:rsidRPr="2663608B">
              <w:rPr>
                <w:sz w:val="20"/>
                <w:szCs w:val="20"/>
              </w:rPr>
              <w:t>The '</w:t>
            </w:r>
            <w:r w:rsidR="59AAFD89" w:rsidRPr="2663608B">
              <w:rPr>
                <w:sz w:val="20"/>
                <w:szCs w:val="20"/>
              </w:rPr>
              <w:t>G</w:t>
            </w:r>
            <w:r w:rsidRPr="2663608B">
              <w:rPr>
                <w:sz w:val="20"/>
                <w:szCs w:val="20"/>
              </w:rPr>
              <w:t xml:space="preserve">eo </w:t>
            </w:r>
            <w:r w:rsidR="40A0B1F0" w:rsidRPr="2663608B">
              <w:rPr>
                <w:sz w:val="20"/>
                <w:szCs w:val="20"/>
              </w:rPr>
              <w:t>I</w:t>
            </w:r>
            <w:r w:rsidRPr="2663608B">
              <w:rPr>
                <w:sz w:val="20"/>
                <w:szCs w:val="20"/>
              </w:rPr>
              <w:t xml:space="preserve">ndicator' distinguishes fleet segments operating in outermost regions and fleet segments operating exclusively in non-EU waters (international waters + third country – fisheries partnership agreements). If a </w:t>
            </w:r>
            <w:r w:rsidR="1601456A" w:rsidRPr="2663608B">
              <w:rPr>
                <w:sz w:val="20"/>
                <w:szCs w:val="20"/>
              </w:rPr>
              <w:t>‘G</w:t>
            </w:r>
            <w:r w:rsidRPr="2663608B">
              <w:rPr>
                <w:sz w:val="20"/>
                <w:szCs w:val="20"/>
              </w:rPr>
              <w:t xml:space="preserve">eo </w:t>
            </w:r>
            <w:r w:rsidR="1EA10FA7" w:rsidRPr="2663608B">
              <w:rPr>
                <w:sz w:val="20"/>
                <w:szCs w:val="20"/>
              </w:rPr>
              <w:t>I</w:t>
            </w:r>
            <w:r w:rsidRPr="2663608B">
              <w:rPr>
                <w:sz w:val="20"/>
                <w:szCs w:val="20"/>
              </w:rPr>
              <w:t>ndicator</w:t>
            </w:r>
            <w:r w:rsidR="3CCB160F" w:rsidRPr="2663608B">
              <w:rPr>
                <w:sz w:val="20"/>
                <w:szCs w:val="20"/>
              </w:rPr>
              <w:t>’</w:t>
            </w:r>
            <w:r w:rsidRPr="2663608B">
              <w:rPr>
                <w:sz w:val="20"/>
                <w:szCs w:val="20"/>
              </w:rPr>
              <w:t xml:space="preserve"> is not relevant for a fleet segment, the code</w:t>
            </w:r>
            <w:r w:rsidR="553613A3" w:rsidRPr="2663608B">
              <w:rPr>
                <w:sz w:val="20"/>
                <w:szCs w:val="20"/>
              </w:rPr>
              <w:t xml:space="preserve"> ‘NGI’</w:t>
            </w:r>
            <w:r w:rsidRPr="2663608B">
              <w:rPr>
                <w:sz w:val="20"/>
                <w:szCs w:val="20"/>
              </w:rPr>
              <w:t xml:space="preserve"> </w:t>
            </w:r>
            <w:r w:rsidR="2A170432" w:rsidRPr="2663608B">
              <w:rPr>
                <w:sz w:val="20"/>
                <w:szCs w:val="20"/>
              </w:rPr>
              <w:t>should</w:t>
            </w:r>
            <w:r w:rsidRPr="2663608B">
              <w:rPr>
                <w:sz w:val="20"/>
                <w:szCs w:val="20"/>
              </w:rPr>
              <w:t xml:space="preserve"> be used. For G</w:t>
            </w:r>
            <w:r w:rsidR="206BAB06" w:rsidRPr="2663608B">
              <w:rPr>
                <w:sz w:val="20"/>
                <w:szCs w:val="20"/>
              </w:rPr>
              <w:t>eo</w:t>
            </w:r>
            <w:r w:rsidRPr="2663608B">
              <w:rPr>
                <w:sz w:val="20"/>
                <w:szCs w:val="20"/>
              </w:rPr>
              <w:t xml:space="preserve"> </w:t>
            </w:r>
            <w:r w:rsidR="60EB03DE" w:rsidRPr="2663608B">
              <w:rPr>
                <w:sz w:val="20"/>
                <w:szCs w:val="20"/>
              </w:rPr>
              <w:t>I</w:t>
            </w:r>
            <w:r w:rsidRPr="2663608B">
              <w:rPr>
                <w:sz w:val="20"/>
                <w:szCs w:val="20"/>
              </w:rPr>
              <w:t xml:space="preserve">ndicators, </w:t>
            </w:r>
            <w:r w:rsidR="08EA8626" w:rsidRPr="2663608B">
              <w:rPr>
                <w:sz w:val="20"/>
                <w:szCs w:val="20"/>
              </w:rPr>
              <w:t>see code under list name 'G</w:t>
            </w:r>
            <w:r w:rsidR="106E9207" w:rsidRPr="2663608B">
              <w:rPr>
                <w:sz w:val="20"/>
                <w:szCs w:val="20"/>
              </w:rPr>
              <w:t>eo</w:t>
            </w:r>
            <w:r w:rsidR="08EA8626" w:rsidRPr="2663608B">
              <w:rPr>
                <w:sz w:val="20"/>
                <w:szCs w:val="20"/>
              </w:rPr>
              <w:t xml:space="preserve"> </w:t>
            </w:r>
            <w:r w:rsidR="37059309" w:rsidRPr="2663608B">
              <w:rPr>
                <w:sz w:val="20"/>
                <w:szCs w:val="20"/>
              </w:rPr>
              <w:t>I</w:t>
            </w:r>
            <w:r w:rsidR="08EA8626" w:rsidRPr="2663608B">
              <w:rPr>
                <w:sz w:val="20"/>
                <w:szCs w:val="20"/>
              </w:rPr>
              <w:t xml:space="preserve">ndicator' in </w:t>
            </w:r>
            <w:proofErr w:type="spellStart"/>
            <w:r w:rsidR="08EA8626" w:rsidRPr="2663608B">
              <w:rPr>
                <w:sz w:val="20"/>
                <w:szCs w:val="20"/>
              </w:rPr>
              <w:t>MasterCodeList</w:t>
            </w:r>
            <w:proofErr w:type="spellEnd"/>
            <w:r w:rsidR="29DB7662" w:rsidRPr="2663608B">
              <w:rPr>
                <w:sz w:val="20"/>
                <w:szCs w:val="20"/>
              </w:rPr>
              <w:t>.</w:t>
            </w:r>
          </w:p>
        </w:tc>
      </w:tr>
      <w:tr w:rsidR="00B83173" w14:paraId="49111594" w14:textId="77777777" w:rsidTr="3C04B4AA">
        <w:trPr>
          <w:trHeight w:val="500"/>
        </w:trPr>
        <w:tc>
          <w:tcPr>
            <w:tcW w:w="265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B35215A" w14:textId="77777777" w:rsidR="00B83173" w:rsidRDefault="00B83173" w:rsidP="009C1F4D">
            <w:pPr>
              <w:rPr>
                <w:b/>
                <w:bCs/>
                <w:sz w:val="20"/>
                <w:szCs w:val="20"/>
              </w:rPr>
            </w:pPr>
            <w:r w:rsidRPr="00A96E86">
              <w:rPr>
                <w:b/>
                <w:bCs/>
                <w:sz w:val="20"/>
                <w:szCs w:val="20"/>
              </w:rPr>
              <w:t>Activity indicator</w:t>
            </w:r>
          </w:p>
        </w:tc>
        <w:tc>
          <w:tcPr>
            <w:tcW w:w="675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6C04482" w14:textId="3D22F29E" w:rsidR="00B83173" w:rsidRDefault="3C4D86A2" w:rsidP="7323F1DD">
            <w:pPr>
              <w:rPr>
                <w:sz w:val="20"/>
                <w:szCs w:val="20"/>
              </w:rPr>
            </w:pPr>
            <w:r w:rsidRPr="2663608B">
              <w:rPr>
                <w:sz w:val="20"/>
                <w:szCs w:val="20"/>
              </w:rPr>
              <w:t xml:space="preserve">Member State shall use the following activity </w:t>
            </w:r>
            <w:r w:rsidR="36677450" w:rsidRPr="2663608B">
              <w:rPr>
                <w:sz w:val="20"/>
                <w:szCs w:val="20"/>
              </w:rPr>
              <w:t>level</w:t>
            </w:r>
            <w:r w:rsidRPr="2663608B">
              <w:rPr>
                <w:sz w:val="20"/>
                <w:szCs w:val="20"/>
              </w:rPr>
              <w:t>s: Low active; Active and NA. If the MS is using activity indicators and dividing the fleet segment into different activity levels, use “L” for the low activity vessels and “A” for the normal economic activity vessels. Be aware that the sum of the vessels with “L” and “A” activities should be equal to the total population of that segment. Methodology of how to apply activity level is provided in the Recommendation 5 of PGECON 2018. If activity level is not applied, the</w:t>
            </w:r>
            <w:r w:rsidR="03EB4FFA" w:rsidRPr="2663608B">
              <w:rPr>
                <w:sz w:val="20"/>
                <w:szCs w:val="20"/>
              </w:rPr>
              <w:t xml:space="preserve"> code</w:t>
            </w:r>
            <w:r w:rsidRPr="2663608B">
              <w:rPr>
                <w:sz w:val="20"/>
                <w:szCs w:val="20"/>
              </w:rPr>
              <w:t xml:space="preserve"> </w:t>
            </w:r>
            <w:r w:rsidR="5DBEEC8D" w:rsidRPr="2663608B">
              <w:rPr>
                <w:sz w:val="20"/>
                <w:szCs w:val="20"/>
              </w:rPr>
              <w:t>‘</w:t>
            </w:r>
            <w:r w:rsidRPr="2663608B">
              <w:rPr>
                <w:sz w:val="20"/>
                <w:szCs w:val="20"/>
              </w:rPr>
              <w:t>NA</w:t>
            </w:r>
            <w:r w:rsidR="03BE7C19" w:rsidRPr="2663608B">
              <w:rPr>
                <w:sz w:val="20"/>
                <w:szCs w:val="20"/>
              </w:rPr>
              <w:t>’</w:t>
            </w:r>
            <w:r w:rsidRPr="2663608B">
              <w:rPr>
                <w:sz w:val="20"/>
                <w:szCs w:val="20"/>
              </w:rPr>
              <w:t xml:space="preserve"> </w:t>
            </w:r>
            <w:r w:rsidR="4872996D" w:rsidRPr="2663608B">
              <w:rPr>
                <w:sz w:val="20"/>
                <w:szCs w:val="20"/>
              </w:rPr>
              <w:t>(</w:t>
            </w:r>
            <w:r w:rsidRPr="2663608B">
              <w:rPr>
                <w:sz w:val="20"/>
                <w:szCs w:val="20"/>
              </w:rPr>
              <w:t>not applicable</w:t>
            </w:r>
            <w:r w:rsidR="0D5E6937" w:rsidRPr="2663608B">
              <w:rPr>
                <w:sz w:val="20"/>
                <w:szCs w:val="20"/>
              </w:rPr>
              <w:t>)</w:t>
            </w:r>
            <w:r w:rsidRPr="2663608B">
              <w:rPr>
                <w:sz w:val="20"/>
                <w:szCs w:val="20"/>
              </w:rPr>
              <w:t xml:space="preserve"> should be indicated in the column. For the activity indicators, see code under list name 'Activity indicator' in </w:t>
            </w:r>
            <w:proofErr w:type="spellStart"/>
            <w:r w:rsidRPr="2663608B">
              <w:rPr>
                <w:sz w:val="20"/>
                <w:szCs w:val="20"/>
              </w:rPr>
              <w:t>MasterCodeList</w:t>
            </w:r>
            <w:proofErr w:type="spellEnd"/>
            <w:r w:rsidRPr="2663608B">
              <w:rPr>
                <w:sz w:val="20"/>
                <w:szCs w:val="20"/>
              </w:rPr>
              <w:t>.</w:t>
            </w:r>
          </w:p>
        </w:tc>
      </w:tr>
      <w:tr w:rsidR="00B83173" w14:paraId="5AEFD693" w14:textId="77777777" w:rsidTr="3C04B4AA">
        <w:trPr>
          <w:trHeight w:val="740"/>
        </w:trPr>
        <w:tc>
          <w:tcPr>
            <w:tcW w:w="2655" w:type="dxa"/>
            <w:tcBorders>
              <w:left w:val="single" w:sz="8" w:space="0" w:color="000000" w:themeColor="text1"/>
              <w:right w:val="single" w:sz="8" w:space="0" w:color="000000" w:themeColor="text1"/>
            </w:tcBorders>
          </w:tcPr>
          <w:p w14:paraId="2F75AD67" w14:textId="77777777" w:rsidR="00B83173" w:rsidRDefault="00B83173" w:rsidP="009C1F4D">
            <w:pPr>
              <w:rPr>
                <w:b/>
                <w:bCs/>
                <w:sz w:val="20"/>
                <w:szCs w:val="20"/>
              </w:rPr>
            </w:pPr>
            <w:r w:rsidRPr="5D324BEF">
              <w:rPr>
                <w:b/>
                <w:bCs/>
                <w:sz w:val="20"/>
                <w:szCs w:val="20"/>
              </w:rPr>
              <w:t>Fishing technique</w:t>
            </w:r>
          </w:p>
        </w:tc>
        <w:tc>
          <w:tcPr>
            <w:tcW w:w="675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8A0BB4" w14:textId="3668E513" w:rsidR="00B83173" w:rsidRPr="00A96E86" w:rsidRDefault="00B83173" w:rsidP="009C1F4D">
            <w:pPr>
              <w:rPr>
                <w:sz w:val="20"/>
                <w:szCs w:val="20"/>
              </w:rPr>
            </w:pPr>
            <w:r w:rsidRPr="7323F1DD">
              <w:rPr>
                <w:sz w:val="20"/>
                <w:szCs w:val="20"/>
              </w:rPr>
              <w:t xml:space="preserve">Member State shall refer to the naming convention used in Table 8 of the EU-MAP Delegated Decision. </w:t>
            </w:r>
            <w:r w:rsidR="05FC80DF" w:rsidRPr="7323F1DD">
              <w:rPr>
                <w:sz w:val="20"/>
                <w:szCs w:val="20"/>
              </w:rPr>
              <w:t xml:space="preserve">See code under list name 'Fishing technique' in </w:t>
            </w:r>
            <w:proofErr w:type="spellStart"/>
            <w:r w:rsidR="05FC80DF" w:rsidRPr="7323F1DD">
              <w:rPr>
                <w:sz w:val="20"/>
                <w:szCs w:val="20"/>
              </w:rPr>
              <w:t>MasterCodeList</w:t>
            </w:r>
            <w:proofErr w:type="spellEnd"/>
            <w:r w:rsidR="05FC80DF" w:rsidRPr="7323F1DD">
              <w:rPr>
                <w:sz w:val="20"/>
                <w:szCs w:val="20"/>
              </w:rPr>
              <w:t>.</w:t>
            </w:r>
          </w:p>
        </w:tc>
      </w:tr>
      <w:tr w:rsidR="00B83173" w14:paraId="43059A83" w14:textId="77777777" w:rsidTr="3C04B4AA">
        <w:trPr>
          <w:trHeight w:val="740"/>
        </w:trPr>
        <w:tc>
          <w:tcPr>
            <w:tcW w:w="2655" w:type="dxa"/>
            <w:tcBorders>
              <w:left w:val="single" w:sz="8" w:space="0" w:color="000000" w:themeColor="text1"/>
              <w:right w:val="single" w:sz="8" w:space="0" w:color="000000" w:themeColor="text1"/>
            </w:tcBorders>
          </w:tcPr>
          <w:p w14:paraId="3E07AB9B" w14:textId="779ED80B" w:rsidR="00B83173" w:rsidRDefault="00B83173" w:rsidP="009C1F4D">
            <w:pPr>
              <w:rPr>
                <w:b/>
                <w:bCs/>
                <w:sz w:val="20"/>
                <w:szCs w:val="20"/>
              </w:rPr>
            </w:pPr>
            <w:r w:rsidRPr="7323F1DD">
              <w:rPr>
                <w:b/>
                <w:bCs/>
                <w:sz w:val="20"/>
                <w:szCs w:val="20"/>
              </w:rPr>
              <w:lastRenderedPageBreak/>
              <w:t xml:space="preserve">Length class </w:t>
            </w:r>
          </w:p>
        </w:tc>
        <w:tc>
          <w:tcPr>
            <w:tcW w:w="675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4F29DB" w14:textId="7B5F1D7D" w:rsidR="00B83173" w:rsidRDefault="00B83173" w:rsidP="7323F1DD">
            <w:pPr>
              <w:rPr>
                <w:sz w:val="20"/>
                <w:szCs w:val="20"/>
              </w:rPr>
            </w:pPr>
            <w:r w:rsidRPr="7323F1DD">
              <w:rPr>
                <w:sz w:val="20"/>
                <w:szCs w:val="20"/>
              </w:rPr>
              <w:t>Member State shall refer to the naming convention used in Table 8 of the EU-MAP Delegated Decision. Put an asterisk in the case the segment has been clustered with other segment(s) for data collection purposes.</w:t>
            </w:r>
            <w:r>
              <w:br/>
            </w:r>
            <w:r w:rsidR="6D75404E" w:rsidRPr="7323F1DD">
              <w:rPr>
                <w:sz w:val="20"/>
                <w:szCs w:val="20"/>
              </w:rPr>
              <w:t xml:space="preserve">See code under list name 'Length class' in </w:t>
            </w:r>
            <w:proofErr w:type="spellStart"/>
            <w:r w:rsidR="6D75404E" w:rsidRPr="7323F1DD">
              <w:rPr>
                <w:sz w:val="20"/>
                <w:szCs w:val="20"/>
              </w:rPr>
              <w:t>MasterCodeList</w:t>
            </w:r>
            <w:proofErr w:type="spellEnd"/>
            <w:r w:rsidR="6D75404E" w:rsidRPr="7323F1DD">
              <w:rPr>
                <w:sz w:val="20"/>
                <w:szCs w:val="20"/>
              </w:rPr>
              <w:t>.</w:t>
            </w:r>
          </w:p>
        </w:tc>
      </w:tr>
      <w:tr w:rsidR="00B83173" w14:paraId="076908F8" w14:textId="77777777" w:rsidTr="3C04B4AA">
        <w:trPr>
          <w:trHeight w:val="740"/>
        </w:trPr>
        <w:tc>
          <w:tcPr>
            <w:tcW w:w="2655" w:type="dxa"/>
            <w:tcBorders>
              <w:left w:val="single" w:sz="8" w:space="0" w:color="000000" w:themeColor="text1"/>
              <w:right w:val="single" w:sz="8" w:space="0" w:color="000000" w:themeColor="text1"/>
            </w:tcBorders>
          </w:tcPr>
          <w:p w14:paraId="2225C622" w14:textId="77777777" w:rsidR="00B83173" w:rsidRDefault="5BC31428" w:rsidP="69782F53">
            <w:pPr>
              <w:rPr>
                <w:b/>
                <w:bCs/>
                <w:sz w:val="20"/>
                <w:szCs w:val="20"/>
              </w:rPr>
            </w:pPr>
            <w:r w:rsidRPr="69782F53">
              <w:rPr>
                <w:b/>
                <w:bCs/>
                <w:sz w:val="20"/>
                <w:szCs w:val="20"/>
              </w:rPr>
              <w:t>Segment or Cluster Name (either name of segment or cluster, in case of clustering)</w:t>
            </w:r>
          </w:p>
          <w:p w14:paraId="49057944" w14:textId="230CDFEC" w:rsidR="00B83173" w:rsidRDefault="00B83173" w:rsidP="69782F53">
            <w:pPr>
              <w:rPr>
                <w:b/>
                <w:bCs/>
                <w:sz w:val="20"/>
                <w:szCs w:val="20"/>
              </w:rPr>
            </w:pPr>
          </w:p>
        </w:tc>
        <w:tc>
          <w:tcPr>
            <w:tcW w:w="675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0A1232" w14:textId="3FB82B8C" w:rsidR="00B83173" w:rsidRDefault="00B83173" w:rsidP="7323F1DD">
            <w:pPr>
              <w:jc w:val="both"/>
              <w:rPr>
                <w:sz w:val="20"/>
                <w:szCs w:val="20"/>
              </w:rPr>
            </w:pPr>
            <w:r w:rsidRPr="2663608B">
              <w:rPr>
                <w:sz w:val="20"/>
                <w:szCs w:val="20"/>
              </w:rPr>
              <w:t>Either the name of</w:t>
            </w:r>
            <w:r w:rsidR="7E77B461" w:rsidRPr="2663608B">
              <w:rPr>
                <w:sz w:val="20"/>
                <w:szCs w:val="20"/>
              </w:rPr>
              <w:t xml:space="preserve"> the</w:t>
            </w:r>
            <w:r w:rsidRPr="2663608B">
              <w:rPr>
                <w:sz w:val="20"/>
                <w:szCs w:val="20"/>
              </w:rPr>
              <w:t xml:space="preserve"> segment or</w:t>
            </w:r>
            <w:r w:rsidR="7FB01948" w:rsidRPr="2663608B">
              <w:rPr>
                <w:sz w:val="20"/>
                <w:szCs w:val="20"/>
              </w:rPr>
              <w:t xml:space="preserve"> of the</w:t>
            </w:r>
            <w:r w:rsidRPr="2663608B">
              <w:rPr>
                <w:sz w:val="20"/>
                <w:szCs w:val="20"/>
              </w:rPr>
              <w:t xml:space="preserve"> cluster, in case of clustering. Member State shall refer to the naming convention used in Table 8 of the multi-annual Union programme. Put an asterisk in the case the segment has been clustered with other segment(s) for data collection purposes</w:t>
            </w:r>
            <w:r w:rsidR="16834935" w:rsidRPr="2663608B">
              <w:rPr>
                <w:sz w:val="20"/>
                <w:szCs w:val="20"/>
              </w:rPr>
              <w:t xml:space="preserve">, see WP guidance for Table 3.1 and Text Box 5.2; rules for clustering (paragraph 1.Description of clustering) (e.g. </w:t>
            </w:r>
            <w:r w:rsidR="2295FE39" w:rsidRPr="2663608B">
              <w:rPr>
                <w:sz w:val="20"/>
                <w:szCs w:val="20"/>
              </w:rPr>
              <w:t>‘</w:t>
            </w:r>
            <w:r w:rsidR="16834935" w:rsidRPr="2663608B">
              <w:rPr>
                <w:sz w:val="20"/>
                <w:szCs w:val="20"/>
              </w:rPr>
              <w:t>Beam trawlers 0-&lt; 6 m</w:t>
            </w:r>
            <w:r w:rsidR="6E858952" w:rsidRPr="2663608B">
              <w:rPr>
                <w:sz w:val="20"/>
                <w:szCs w:val="20"/>
              </w:rPr>
              <w:t>*’</w:t>
            </w:r>
            <w:r w:rsidR="16834935" w:rsidRPr="2663608B">
              <w:rPr>
                <w:sz w:val="20"/>
                <w:szCs w:val="20"/>
              </w:rPr>
              <w:t>). For fleet segmentation, see code list name</w:t>
            </w:r>
            <w:r w:rsidR="6738FBB8" w:rsidRPr="2663608B">
              <w:rPr>
                <w:sz w:val="20"/>
                <w:szCs w:val="20"/>
              </w:rPr>
              <w:t>s</w:t>
            </w:r>
            <w:r w:rsidR="16834935" w:rsidRPr="2663608B">
              <w:rPr>
                <w:sz w:val="20"/>
                <w:szCs w:val="20"/>
              </w:rPr>
              <w:t xml:space="preserve"> ‘</w:t>
            </w:r>
            <w:r w:rsidR="16834935" w:rsidRPr="2663608B">
              <w:rPr>
                <w:color w:val="222222"/>
                <w:sz w:val="20"/>
                <w:szCs w:val="20"/>
              </w:rPr>
              <w:t xml:space="preserve">Fishing technique’ and ‘Length class’ in </w:t>
            </w:r>
            <w:proofErr w:type="spellStart"/>
            <w:r w:rsidR="16834935" w:rsidRPr="2663608B">
              <w:rPr>
                <w:color w:val="222222"/>
                <w:sz w:val="20"/>
                <w:szCs w:val="20"/>
              </w:rPr>
              <w:t>MasterCodeList</w:t>
            </w:r>
            <w:proofErr w:type="spellEnd"/>
            <w:r w:rsidR="16834935" w:rsidRPr="2663608B">
              <w:rPr>
                <w:color w:val="222222"/>
                <w:sz w:val="20"/>
                <w:szCs w:val="20"/>
              </w:rPr>
              <w:t>.</w:t>
            </w:r>
          </w:p>
        </w:tc>
      </w:tr>
      <w:tr w:rsidR="00B83173" w14:paraId="5FE6C0F2" w14:textId="77777777" w:rsidTr="3C04B4AA">
        <w:trPr>
          <w:trHeight w:val="740"/>
        </w:trPr>
        <w:tc>
          <w:tcPr>
            <w:tcW w:w="2655" w:type="dxa"/>
            <w:tcBorders>
              <w:left w:val="single" w:sz="8" w:space="0" w:color="000000" w:themeColor="text1"/>
              <w:right w:val="single" w:sz="8" w:space="0" w:color="000000" w:themeColor="text1"/>
            </w:tcBorders>
          </w:tcPr>
          <w:p w14:paraId="6389CEDC" w14:textId="2974947B" w:rsidR="00B83173" w:rsidRDefault="00B83173" w:rsidP="009C1F4D">
            <w:pPr>
              <w:rPr>
                <w:b/>
                <w:bCs/>
                <w:sz w:val="20"/>
                <w:szCs w:val="20"/>
              </w:rPr>
            </w:pPr>
            <w:r w:rsidRPr="69782F53">
              <w:rPr>
                <w:b/>
                <w:bCs/>
                <w:sz w:val="20"/>
                <w:szCs w:val="20"/>
              </w:rPr>
              <w:t>Total Population (WP)</w:t>
            </w:r>
          </w:p>
        </w:tc>
        <w:tc>
          <w:tcPr>
            <w:tcW w:w="6750" w:type="dxa"/>
            <w:tcBorders>
              <w:right w:val="single" w:sz="8" w:space="0" w:color="000000" w:themeColor="text1"/>
            </w:tcBorders>
            <w:shd w:val="clear" w:color="auto" w:fill="auto"/>
            <w:tcMar>
              <w:top w:w="100" w:type="dxa"/>
              <w:left w:w="100" w:type="dxa"/>
              <w:bottom w:w="100" w:type="dxa"/>
              <w:right w:w="100" w:type="dxa"/>
            </w:tcMar>
          </w:tcPr>
          <w:p w14:paraId="38D1B3AD" w14:textId="77777777" w:rsidR="00B83173" w:rsidRDefault="00B83173" w:rsidP="009C1F4D">
            <w:pPr>
              <w:rPr>
                <w:sz w:val="20"/>
                <w:szCs w:val="20"/>
              </w:rPr>
            </w:pPr>
            <w:r w:rsidRPr="5D324BEF">
              <w:rPr>
                <w:sz w:val="20"/>
                <w:szCs w:val="20"/>
              </w:rPr>
              <w:t>Number of vessels as described in the EU-MAP description of this table (based on information available at the time of WP submission).</w:t>
            </w:r>
          </w:p>
        </w:tc>
      </w:tr>
      <w:tr w:rsidR="00B83173" w14:paraId="1DC37D92" w14:textId="77777777" w:rsidTr="3C04B4AA">
        <w:trPr>
          <w:trHeight w:val="740"/>
        </w:trPr>
        <w:tc>
          <w:tcPr>
            <w:tcW w:w="2655" w:type="dxa"/>
            <w:tcBorders>
              <w:left w:val="single" w:sz="8" w:space="0" w:color="000000" w:themeColor="text1"/>
              <w:right w:val="single" w:sz="8" w:space="0" w:color="000000" w:themeColor="text1"/>
            </w:tcBorders>
          </w:tcPr>
          <w:p w14:paraId="32850099" w14:textId="77777777" w:rsidR="00B83173" w:rsidRDefault="00B83173" w:rsidP="009C1F4D">
            <w:pPr>
              <w:rPr>
                <w:b/>
                <w:bCs/>
                <w:sz w:val="20"/>
                <w:szCs w:val="20"/>
              </w:rPr>
            </w:pPr>
            <w:r w:rsidRPr="5D324BEF">
              <w:rPr>
                <w:b/>
                <w:bCs/>
                <w:sz w:val="20"/>
                <w:szCs w:val="20"/>
              </w:rPr>
              <w:t>Year(s) of WP implementation</w:t>
            </w:r>
          </w:p>
        </w:tc>
        <w:tc>
          <w:tcPr>
            <w:tcW w:w="6750" w:type="dxa"/>
            <w:tcBorders>
              <w:right w:val="single" w:sz="8" w:space="0" w:color="000000" w:themeColor="text1"/>
            </w:tcBorders>
            <w:shd w:val="clear" w:color="auto" w:fill="auto"/>
            <w:tcMar>
              <w:top w:w="100" w:type="dxa"/>
              <w:left w:w="100" w:type="dxa"/>
              <w:bottom w:w="100" w:type="dxa"/>
              <w:right w:w="100" w:type="dxa"/>
            </w:tcMar>
          </w:tcPr>
          <w:p w14:paraId="3374AAA6" w14:textId="2C28B017" w:rsidR="00B83173" w:rsidRDefault="02D5EE9F" w:rsidP="7323F1DD">
            <w:pPr>
              <w:jc w:val="both"/>
              <w:rPr>
                <w:sz w:val="20"/>
                <w:szCs w:val="20"/>
              </w:rPr>
            </w:pPr>
            <w:r w:rsidRPr="7323F1DD">
              <w:rPr>
                <w:sz w:val="20"/>
                <w:szCs w:val="20"/>
              </w:rPr>
              <w:t xml:space="preserve">Refer to the year or years that the Work Plan will apply, see code under list name “WP Year” in </w:t>
            </w:r>
            <w:proofErr w:type="spellStart"/>
            <w:r w:rsidRPr="7323F1DD">
              <w:rPr>
                <w:sz w:val="20"/>
                <w:szCs w:val="20"/>
              </w:rPr>
              <w:t>MasterCodeList</w:t>
            </w:r>
            <w:proofErr w:type="spellEnd"/>
            <w:r w:rsidRPr="7323F1DD">
              <w:rPr>
                <w:sz w:val="20"/>
                <w:szCs w:val="20"/>
              </w:rPr>
              <w:t>.</w:t>
            </w:r>
          </w:p>
        </w:tc>
      </w:tr>
      <w:tr w:rsidR="00B83173" w14:paraId="7124842C" w14:textId="77777777" w:rsidTr="3C04B4AA">
        <w:trPr>
          <w:trHeight w:val="740"/>
        </w:trPr>
        <w:tc>
          <w:tcPr>
            <w:tcW w:w="2655" w:type="dxa"/>
            <w:tcBorders>
              <w:left w:val="single" w:sz="8" w:space="0" w:color="000000" w:themeColor="text1"/>
              <w:bottom w:val="single" w:sz="8" w:space="0" w:color="000000" w:themeColor="text1"/>
              <w:right w:val="single" w:sz="8" w:space="0" w:color="000000" w:themeColor="text1"/>
            </w:tcBorders>
          </w:tcPr>
          <w:p w14:paraId="6FB506A7" w14:textId="77777777" w:rsidR="00B83173" w:rsidRDefault="00B83173" w:rsidP="009C1F4D">
            <w:pPr>
              <w:rPr>
                <w:b/>
                <w:bCs/>
                <w:sz w:val="20"/>
                <w:szCs w:val="20"/>
              </w:rPr>
            </w:pPr>
            <w:r w:rsidRPr="5D324BEF">
              <w:rPr>
                <w:b/>
                <w:bCs/>
                <w:sz w:val="20"/>
                <w:szCs w:val="20"/>
              </w:rPr>
              <w:t>WP Comments</w:t>
            </w:r>
          </w:p>
        </w:tc>
        <w:tc>
          <w:tcPr>
            <w:tcW w:w="675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ECD32DA" w14:textId="77777777" w:rsidR="00B83173" w:rsidRDefault="00B83173" w:rsidP="009C1F4D">
            <w:pPr>
              <w:rPr>
                <w:sz w:val="20"/>
                <w:szCs w:val="20"/>
              </w:rPr>
            </w:pPr>
            <w:r w:rsidRPr="5D324BEF">
              <w:rPr>
                <w:sz w:val="20"/>
                <w:szCs w:val="20"/>
              </w:rPr>
              <w:t>Any further comments.</w:t>
            </w:r>
          </w:p>
        </w:tc>
      </w:tr>
      <w:tr w:rsidR="00B83173" w14:paraId="06913A8A" w14:textId="77777777" w:rsidTr="3C04B4AA">
        <w:trPr>
          <w:trHeight w:val="740"/>
        </w:trPr>
        <w:tc>
          <w:tcPr>
            <w:tcW w:w="265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0EF87EB" w14:textId="77777777" w:rsidR="00B83173" w:rsidRPr="00A96E86" w:rsidRDefault="00B83173" w:rsidP="009C1F4D">
            <w:pPr>
              <w:rPr>
                <w:b/>
                <w:bCs/>
                <w:sz w:val="20"/>
                <w:szCs w:val="20"/>
              </w:rPr>
            </w:pPr>
            <w:r w:rsidRPr="00A96E86">
              <w:rPr>
                <w:b/>
                <w:bCs/>
                <w:sz w:val="20"/>
                <w:szCs w:val="20"/>
              </w:rPr>
              <w:t>AR reference year</w:t>
            </w:r>
          </w:p>
        </w:tc>
        <w:tc>
          <w:tcPr>
            <w:tcW w:w="6750" w:type="dxa"/>
            <w:tcBorders>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03E06A2" w14:textId="77777777" w:rsidR="00B83173" w:rsidRDefault="00B83173" w:rsidP="2663608B">
            <w:pPr>
              <w:rPr>
                <w:sz w:val="20"/>
                <w:szCs w:val="20"/>
              </w:rPr>
            </w:pPr>
            <w:r w:rsidRPr="2663608B">
              <w:rPr>
                <w:sz w:val="20"/>
                <w:szCs w:val="20"/>
              </w:rPr>
              <w:t xml:space="preserve">Year for which data have been collected. </w:t>
            </w:r>
          </w:p>
        </w:tc>
      </w:tr>
      <w:tr w:rsidR="00B83173" w14:paraId="2D30C684" w14:textId="77777777" w:rsidTr="3C04B4AA">
        <w:trPr>
          <w:trHeight w:val="740"/>
        </w:trPr>
        <w:tc>
          <w:tcPr>
            <w:tcW w:w="2655" w:type="dxa"/>
            <w:tcBorders>
              <w:left w:val="single" w:sz="8" w:space="0" w:color="000000" w:themeColor="text1"/>
              <w:bottom w:val="single" w:sz="8" w:space="0" w:color="000000" w:themeColor="text1"/>
              <w:right w:val="single" w:sz="8" w:space="0" w:color="000000" w:themeColor="text1"/>
            </w:tcBorders>
            <w:shd w:val="clear" w:color="auto" w:fill="CCCCCC"/>
          </w:tcPr>
          <w:p w14:paraId="0C7F70C4" w14:textId="77777777" w:rsidR="00B83173" w:rsidRPr="00A96E86" w:rsidRDefault="00B83173" w:rsidP="009C1F4D">
            <w:pPr>
              <w:rPr>
                <w:b/>
                <w:bCs/>
                <w:sz w:val="20"/>
                <w:szCs w:val="20"/>
              </w:rPr>
            </w:pPr>
            <w:r w:rsidRPr="00A96E86">
              <w:rPr>
                <w:b/>
                <w:bCs/>
                <w:sz w:val="20"/>
                <w:szCs w:val="20"/>
              </w:rPr>
              <w:t>Total population (AR)</w:t>
            </w:r>
          </w:p>
        </w:tc>
        <w:tc>
          <w:tcPr>
            <w:tcW w:w="6750"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1015BE43" w14:textId="77777777" w:rsidR="00B83173" w:rsidRDefault="00B83173" w:rsidP="2663608B">
            <w:pPr>
              <w:rPr>
                <w:sz w:val="20"/>
                <w:szCs w:val="20"/>
              </w:rPr>
            </w:pPr>
            <w:r w:rsidRPr="2663608B">
              <w:rPr>
                <w:sz w:val="20"/>
                <w:szCs w:val="20"/>
              </w:rPr>
              <w:t xml:space="preserve">Number of vessels as described in the header of this section </w:t>
            </w:r>
          </w:p>
        </w:tc>
      </w:tr>
      <w:tr w:rsidR="00B83173" w14:paraId="791A9DFB" w14:textId="77777777" w:rsidTr="3C04B4AA">
        <w:trPr>
          <w:trHeight w:val="615"/>
        </w:trPr>
        <w:tc>
          <w:tcPr>
            <w:tcW w:w="2655" w:type="dxa"/>
            <w:tcBorders>
              <w:left w:val="single" w:sz="8" w:space="0" w:color="000000" w:themeColor="text1"/>
              <w:bottom w:val="single" w:sz="8" w:space="0" w:color="000000" w:themeColor="text1"/>
              <w:right w:val="single" w:sz="8" w:space="0" w:color="000000" w:themeColor="text1"/>
            </w:tcBorders>
            <w:shd w:val="clear" w:color="auto" w:fill="CCCCCC"/>
          </w:tcPr>
          <w:p w14:paraId="433C75F1" w14:textId="77777777" w:rsidR="00B83173" w:rsidRDefault="00B83173" w:rsidP="009C1F4D">
            <w:pPr>
              <w:rPr>
                <w:b/>
                <w:bCs/>
                <w:sz w:val="20"/>
                <w:szCs w:val="20"/>
              </w:rPr>
            </w:pPr>
            <w:r w:rsidRPr="5D324BEF">
              <w:rPr>
                <w:b/>
                <w:bCs/>
                <w:sz w:val="20"/>
                <w:szCs w:val="20"/>
              </w:rPr>
              <w:t>AR comments</w:t>
            </w:r>
          </w:p>
        </w:tc>
        <w:tc>
          <w:tcPr>
            <w:tcW w:w="6750"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01857D0A" w14:textId="621B85FC" w:rsidR="00B83173" w:rsidRDefault="1F0A8032" w:rsidP="3A516F3A">
            <w:pPr>
              <w:spacing w:before="240" w:after="240" w:line="254" w:lineRule="auto"/>
              <w:ind w:left="-20"/>
              <w:rPr>
                <w:sz w:val="20"/>
                <w:szCs w:val="20"/>
              </w:rPr>
            </w:pPr>
            <w:r w:rsidRPr="3A516F3A">
              <w:rPr>
                <w:sz w:val="20"/>
                <w:szCs w:val="20"/>
              </w:rPr>
              <w:t>Any further comment relevant to AR.</w:t>
            </w:r>
          </w:p>
        </w:tc>
      </w:tr>
    </w:tbl>
    <w:p w14:paraId="0D2B8C9D" w14:textId="77777777" w:rsidR="00B83173" w:rsidRDefault="00B83173" w:rsidP="00B83173"/>
    <w:p w14:paraId="5ABE2DBD" w14:textId="77777777" w:rsidR="00B83173" w:rsidRDefault="00B83173" w:rsidP="00B83173">
      <w:pPr>
        <w:pStyle w:val="berschrift3"/>
        <w:spacing w:before="360" w:after="120"/>
        <w:rPr>
          <w:color w:val="000000"/>
        </w:rPr>
      </w:pPr>
      <w:bookmarkStart w:id="39" w:name="_Toc63870320"/>
      <w:bookmarkStart w:id="40" w:name="_Toc65490825"/>
      <w:r>
        <w:rPr>
          <w:color w:val="000000"/>
        </w:rPr>
        <w:t xml:space="preserve">Table 5.2 : </w:t>
      </w:r>
      <w:r>
        <w:rPr>
          <w:rFonts w:eastAsia="Times New Roman"/>
          <w:bCs/>
          <w:color w:val="000000"/>
        </w:rPr>
        <w:t>Economic and social variables for fisheries data collection strategy</w:t>
      </w:r>
      <w:bookmarkEnd w:id="39"/>
      <w:bookmarkEnd w:id="40"/>
      <w:r>
        <w:rPr>
          <w:rFonts w:eastAsia="Times New Roman"/>
          <w:bCs/>
          <w:color w:val="000000"/>
        </w:rPr>
        <w:t xml:space="preserve"> </w:t>
      </w:r>
    </w:p>
    <w:p w14:paraId="4CED892C" w14:textId="77777777" w:rsidR="00B83173" w:rsidRDefault="00B83173" w:rsidP="00B83173">
      <w:r>
        <w:t xml:space="preserve">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742"/>
        <w:gridCol w:w="6618"/>
      </w:tblGrid>
      <w:tr w:rsidR="00B83173" w14:paraId="4DDC2304" w14:textId="77777777" w:rsidTr="185B1BD8">
        <w:trPr>
          <w:trHeight w:val="1340"/>
        </w:trPr>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B42AD6" w14:textId="77777777" w:rsidR="00B83173" w:rsidRDefault="00B83173" w:rsidP="009C1F4D">
            <w:pPr>
              <w:ind w:left="100"/>
              <w:rPr>
                <w:i/>
                <w:iCs/>
                <w:sz w:val="20"/>
                <w:szCs w:val="20"/>
                <w:highlight w:val="white"/>
              </w:rPr>
            </w:pPr>
            <w:r w:rsidRPr="3067DBB8">
              <w:rPr>
                <w:i/>
                <w:iCs/>
                <w:sz w:val="20"/>
                <w:szCs w:val="20"/>
                <w:highlight w:val="white"/>
              </w:rPr>
              <w:t>General comment: This table fulfills Chapter II section 5 of the</w:t>
            </w:r>
            <w:r w:rsidRPr="3067DBB8">
              <w:rPr>
                <w:i/>
                <w:iCs/>
                <w:sz w:val="20"/>
                <w:szCs w:val="20"/>
              </w:rPr>
              <w:t xml:space="preserve"> EU-MAP Delegated Decision.</w:t>
            </w:r>
            <w:r w:rsidRPr="3067DBB8">
              <w:rPr>
                <w:i/>
                <w:iCs/>
                <w:sz w:val="20"/>
                <w:szCs w:val="20"/>
                <w:highlight w:val="white"/>
              </w:rPr>
              <w:t xml:space="preserve"> This table is intended to specify data to be collected under </w:t>
            </w:r>
            <w:r w:rsidRPr="3067DBB8">
              <w:rPr>
                <w:i/>
                <w:iCs/>
                <w:sz w:val="20"/>
                <w:szCs w:val="20"/>
              </w:rPr>
              <w:t>Tables 7 and 9 of</w:t>
            </w:r>
            <w:r w:rsidRPr="3067DBB8">
              <w:rPr>
                <w:i/>
                <w:iCs/>
                <w:sz w:val="20"/>
                <w:szCs w:val="20"/>
                <w:highlight w:val="white"/>
              </w:rPr>
              <w:t xml:space="preserve"> the </w:t>
            </w:r>
            <w:r w:rsidRPr="3067DBB8">
              <w:rPr>
                <w:i/>
                <w:iCs/>
                <w:sz w:val="20"/>
                <w:szCs w:val="20"/>
              </w:rPr>
              <w:t>EU-MAP Delegated Decision.</w:t>
            </w:r>
            <w:r w:rsidRPr="3067DBB8">
              <w:rPr>
                <w:i/>
                <w:iCs/>
                <w:sz w:val="20"/>
                <w:szCs w:val="20"/>
                <w:highlight w:val="white"/>
              </w:rPr>
              <w:t xml:space="preserve"> Use this table to give an overview of the population for economic and social data in the fisheries sector.</w:t>
            </w:r>
          </w:p>
        </w:tc>
      </w:tr>
      <w:tr w:rsidR="00B83173" w14:paraId="1BDD5AEC" w14:textId="77777777" w:rsidTr="185B1BD8">
        <w:trPr>
          <w:trHeight w:val="520"/>
        </w:trPr>
        <w:tc>
          <w:tcPr>
            <w:tcW w:w="274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38310A" w14:textId="0F502678" w:rsidR="00B83173" w:rsidRDefault="2C63CA68" w:rsidP="3C04B4AA">
            <w:pPr>
              <w:ind w:left="100"/>
              <w:rPr>
                <w:b/>
                <w:bCs/>
                <w:sz w:val="20"/>
                <w:szCs w:val="20"/>
              </w:rPr>
            </w:pPr>
            <w:r w:rsidRPr="3C04B4AA">
              <w:rPr>
                <w:b/>
                <w:bCs/>
                <w:sz w:val="20"/>
                <w:szCs w:val="20"/>
              </w:rPr>
              <w:lastRenderedPageBreak/>
              <w:t>Field n</w:t>
            </w:r>
            <w:r w:rsidR="62FB4C2B" w:rsidRPr="3C04B4AA">
              <w:rPr>
                <w:b/>
                <w:bCs/>
                <w:sz w:val="20"/>
                <w:szCs w:val="20"/>
              </w:rPr>
              <w:t>ame</w:t>
            </w:r>
          </w:p>
        </w:tc>
        <w:tc>
          <w:tcPr>
            <w:tcW w:w="6618" w:type="dxa"/>
            <w:tcBorders>
              <w:bottom w:val="single" w:sz="8" w:space="0" w:color="000000" w:themeColor="text1"/>
              <w:right w:val="single" w:sz="8" w:space="0" w:color="000000" w:themeColor="text1"/>
            </w:tcBorders>
            <w:tcMar>
              <w:top w:w="100" w:type="dxa"/>
              <w:left w:w="100" w:type="dxa"/>
              <w:bottom w:w="100" w:type="dxa"/>
              <w:right w:w="100" w:type="dxa"/>
            </w:tcMar>
          </w:tcPr>
          <w:p w14:paraId="33BE0548" w14:textId="6FB432CE" w:rsidR="00B83173" w:rsidRDefault="084C1F79" w:rsidP="3C04B4AA">
            <w:pPr>
              <w:ind w:left="100"/>
              <w:rPr>
                <w:b/>
                <w:bCs/>
                <w:sz w:val="20"/>
                <w:szCs w:val="20"/>
              </w:rPr>
            </w:pPr>
            <w:r w:rsidRPr="3C04B4AA">
              <w:rPr>
                <w:b/>
                <w:bCs/>
                <w:sz w:val="20"/>
                <w:szCs w:val="20"/>
              </w:rPr>
              <w:t>Description</w:t>
            </w:r>
          </w:p>
        </w:tc>
      </w:tr>
      <w:tr w:rsidR="00B83173" w14:paraId="4B57B604" w14:textId="77777777" w:rsidTr="185B1BD8">
        <w:trPr>
          <w:trHeight w:val="500"/>
        </w:trPr>
        <w:tc>
          <w:tcPr>
            <w:tcW w:w="2742"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5F5D951" w14:textId="77777777" w:rsidR="00B83173" w:rsidRPr="00A96E86" w:rsidRDefault="00B83173" w:rsidP="009C1F4D">
            <w:pPr>
              <w:ind w:left="100"/>
              <w:rPr>
                <w:b/>
                <w:bCs/>
                <w:sz w:val="20"/>
                <w:szCs w:val="20"/>
              </w:rPr>
            </w:pPr>
            <w:r w:rsidRPr="00A96E86">
              <w:rPr>
                <w:b/>
                <w:bCs/>
                <w:sz w:val="20"/>
                <w:szCs w:val="20"/>
              </w:rPr>
              <w:t>MS</w:t>
            </w:r>
          </w:p>
        </w:tc>
        <w:tc>
          <w:tcPr>
            <w:tcW w:w="6618"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39EBA24" w14:textId="0D46F78A" w:rsidR="00B83173" w:rsidRDefault="2BE7FE99" w:rsidP="69782F53">
            <w:pPr>
              <w:rPr>
                <w:sz w:val="20"/>
                <w:szCs w:val="20"/>
              </w:rPr>
            </w:pPr>
            <w:r w:rsidRPr="542E0CC6">
              <w:rPr>
                <w:sz w:val="20"/>
                <w:szCs w:val="20"/>
              </w:rPr>
              <w:t xml:space="preserve">Member State's name shall be given as ISO 3166-1 alpha-3 code. See </w:t>
            </w:r>
            <w:r w:rsidR="75397599" w:rsidRPr="542E0CC6">
              <w:rPr>
                <w:sz w:val="20"/>
                <w:szCs w:val="20"/>
              </w:rPr>
              <w:t>c</w:t>
            </w:r>
            <w:r w:rsidRPr="542E0CC6">
              <w:rPr>
                <w:sz w:val="20"/>
                <w:szCs w:val="20"/>
              </w:rPr>
              <w:t>ode</w:t>
            </w:r>
            <w:r w:rsidR="25ED7E3B" w:rsidRPr="542E0CC6">
              <w:rPr>
                <w:sz w:val="20"/>
                <w:szCs w:val="20"/>
              </w:rPr>
              <w:t xml:space="preserve"> under name</w:t>
            </w:r>
            <w:r w:rsidRPr="542E0CC6">
              <w:rPr>
                <w:sz w:val="20"/>
                <w:szCs w:val="20"/>
              </w:rPr>
              <w:t xml:space="preserve"> “MS”</w:t>
            </w:r>
            <w:r w:rsidR="0E2648F5" w:rsidRPr="542E0CC6">
              <w:rPr>
                <w:sz w:val="20"/>
                <w:szCs w:val="20"/>
              </w:rPr>
              <w:t xml:space="preserve"> in Master Code List</w:t>
            </w:r>
            <w:r w:rsidRPr="542E0CC6">
              <w:rPr>
                <w:sz w:val="20"/>
                <w:szCs w:val="20"/>
              </w:rPr>
              <w:t>.</w:t>
            </w:r>
          </w:p>
        </w:tc>
      </w:tr>
      <w:tr w:rsidR="00B83173" w14:paraId="7FC86F8B" w14:textId="77777777" w:rsidTr="185B1BD8">
        <w:trPr>
          <w:trHeight w:val="1040"/>
        </w:trPr>
        <w:tc>
          <w:tcPr>
            <w:tcW w:w="2742"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EEEA778" w14:textId="77777777" w:rsidR="00B83173" w:rsidRPr="00A96E86" w:rsidRDefault="00B83173" w:rsidP="009C1F4D">
            <w:pPr>
              <w:ind w:left="100"/>
              <w:rPr>
                <w:b/>
                <w:bCs/>
                <w:sz w:val="20"/>
                <w:szCs w:val="20"/>
              </w:rPr>
            </w:pPr>
            <w:r w:rsidRPr="00A96E86">
              <w:rPr>
                <w:b/>
                <w:bCs/>
                <w:sz w:val="20"/>
                <w:szCs w:val="20"/>
              </w:rPr>
              <w:t>Supra region</w:t>
            </w:r>
          </w:p>
        </w:tc>
        <w:tc>
          <w:tcPr>
            <w:tcW w:w="6618"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49B95A4" w14:textId="00F5485E" w:rsidR="00B83173" w:rsidRDefault="66E3EF9D" w:rsidP="058E4ED5">
            <w:pPr>
              <w:rPr>
                <w:sz w:val="20"/>
                <w:szCs w:val="20"/>
              </w:rPr>
            </w:pPr>
            <w:r w:rsidRPr="2663608B">
              <w:rPr>
                <w:sz w:val="20"/>
                <w:szCs w:val="20"/>
              </w:rPr>
              <w:t>Member State shall refer to the naming convention used in</w:t>
            </w:r>
            <w:r w:rsidRPr="2663608B">
              <w:rPr>
                <w:sz w:val="20"/>
                <w:szCs w:val="20"/>
                <w:highlight w:val="white"/>
              </w:rPr>
              <w:t xml:space="preserve"> Table 2 of the EU MAP Implementing Decision</w:t>
            </w:r>
            <w:r w:rsidRPr="2663608B">
              <w:rPr>
                <w:sz w:val="20"/>
                <w:szCs w:val="20"/>
              </w:rPr>
              <w:t>. If information refers to all supra regions, insert '</w:t>
            </w:r>
            <w:r w:rsidR="77D64883" w:rsidRPr="2663608B">
              <w:rPr>
                <w:sz w:val="20"/>
                <w:szCs w:val="20"/>
              </w:rPr>
              <w:t>A</w:t>
            </w:r>
            <w:r w:rsidRPr="2663608B">
              <w:rPr>
                <w:sz w:val="20"/>
                <w:szCs w:val="20"/>
              </w:rPr>
              <w:t xml:space="preserve">ll </w:t>
            </w:r>
            <w:r w:rsidR="672DA28A" w:rsidRPr="2663608B">
              <w:rPr>
                <w:sz w:val="20"/>
                <w:szCs w:val="20"/>
              </w:rPr>
              <w:t>S</w:t>
            </w:r>
            <w:r w:rsidRPr="2663608B">
              <w:rPr>
                <w:sz w:val="20"/>
                <w:szCs w:val="20"/>
              </w:rPr>
              <w:t xml:space="preserve">upra regions'. </w:t>
            </w:r>
            <w:r w:rsidR="3FECB979" w:rsidRPr="2663608B">
              <w:rPr>
                <w:sz w:val="20"/>
                <w:szCs w:val="20"/>
              </w:rPr>
              <w:t xml:space="preserve">See code under list name 'Supra region' in </w:t>
            </w:r>
            <w:proofErr w:type="spellStart"/>
            <w:r w:rsidR="3FECB979" w:rsidRPr="2663608B">
              <w:rPr>
                <w:sz w:val="20"/>
                <w:szCs w:val="20"/>
              </w:rPr>
              <w:t>MasterCodeList</w:t>
            </w:r>
            <w:proofErr w:type="spellEnd"/>
            <w:r w:rsidR="3FECB979" w:rsidRPr="2663608B">
              <w:rPr>
                <w:sz w:val="20"/>
                <w:szCs w:val="20"/>
              </w:rPr>
              <w:t>.</w:t>
            </w:r>
            <w:r w:rsidR="00B83173" w:rsidRPr="2663608B">
              <w:rPr>
                <w:sz w:val="20"/>
                <w:szCs w:val="20"/>
              </w:rPr>
              <w:t xml:space="preserve"> </w:t>
            </w:r>
          </w:p>
        </w:tc>
      </w:tr>
      <w:tr w:rsidR="00B83173" w14:paraId="1BC147E5" w14:textId="77777777" w:rsidTr="185B1BD8">
        <w:trPr>
          <w:trHeight w:val="1040"/>
        </w:trPr>
        <w:tc>
          <w:tcPr>
            <w:tcW w:w="2742"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6C25D3" w14:textId="3E0DCBEE" w:rsidR="00B83173" w:rsidRPr="00A96E86" w:rsidRDefault="00B83173" w:rsidP="009C1F4D">
            <w:pPr>
              <w:ind w:left="100"/>
              <w:rPr>
                <w:b/>
                <w:bCs/>
                <w:sz w:val="20"/>
                <w:szCs w:val="20"/>
              </w:rPr>
            </w:pPr>
            <w:r w:rsidRPr="7323F1DD">
              <w:rPr>
                <w:b/>
                <w:bCs/>
                <w:sz w:val="20"/>
                <w:szCs w:val="20"/>
              </w:rPr>
              <w:t>G</w:t>
            </w:r>
            <w:r w:rsidR="29BFD12E" w:rsidRPr="7323F1DD">
              <w:rPr>
                <w:b/>
                <w:bCs/>
                <w:sz w:val="20"/>
                <w:szCs w:val="20"/>
              </w:rPr>
              <w:t>eo</w:t>
            </w:r>
            <w:r w:rsidR="798064B9" w:rsidRPr="7323F1DD">
              <w:rPr>
                <w:b/>
                <w:bCs/>
                <w:sz w:val="20"/>
                <w:szCs w:val="20"/>
              </w:rPr>
              <w:t xml:space="preserve"> I</w:t>
            </w:r>
            <w:r w:rsidRPr="7323F1DD">
              <w:rPr>
                <w:b/>
                <w:bCs/>
                <w:sz w:val="20"/>
                <w:szCs w:val="20"/>
              </w:rPr>
              <w:t>ndicator</w:t>
            </w:r>
          </w:p>
        </w:tc>
        <w:tc>
          <w:tcPr>
            <w:tcW w:w="6618"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F3F316" w14:textId="7220BA67" w:rsidR="00B83173" w:rsidRDefault="66105668" w:rsidP="2663608B">
            <w:pPr>
              <w:rPr>
                <w:sz w:val="20"/>
                <w:szCs w:val="20"/>
              </w:rPr>
            </w:pPr>
            <w:r w:rsidRPr="2663608B">
              <w:rPr>
                <w:sz w:val="20"/>
                <w:szCs w:val="20"/>
              </w:rPr>
              <w:t xml:space="preserve">The 'Geo Indicator' distinguishes fleet segments operating in outermost regions and fleet segments operating exclusively in non-EU waters (international waters + third country – fisheries partnership agreements). If a ‘Geo Indicator’ is not relevant for a fleet segment, the code ‘NGI’ should be used. For Geo Indicators, see code under list name 'Geo Indicator' in </w:t>
            </w:r>
            <w:proofErr w:type="spellStart"/>
            <w:r w:rsidRPr="2663608B">
              <w:rPr>
                <w:sz w:val="20"/>
                <w:szCs w:val="20"/>
              </w:rPr>
              <w:t>MasterCodeList</w:t>
            </w:r>
            <w:proofErr w:type="spellEnd"/>
            <w:r w:rsidRPr="2663608B">
              <w:rPr>
                <w:sz w:val="20"/>
                <w:szCs w:val="20"/>
              </w:rPr>
              <w:t>.</w:t>
            </w:r>
          </w:p>
        </w:tc>
      </w:tr>
      <w:tr w:rsidR="00B83173" w14:paraId="55691AC0" w14:textId="77777777" w:rsidTr="185B1BD8">
        <w:trPr>
          <w:trHeight w:val="1040"/>
        </w:trPr>
        <w:tc>
          <w:tcPr>
            <w:tcW w:w="2742"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EFD8CF" w14:textId="77777777" w:rsidR="00B83173" w:rsidRPr="00CA7902" w:rsidRDefault="00B83173" w:rsidP="009C1F4D">
            <w:pPr>
              <w:ind w:left="100"/>
              <w:rPr>
                <w:b/>
                <w:sz w:val="20"/>
                <w:szCs w:val="20"/>
              </w:rPr>
            </w:pPr>
            <w:r w:rsidRPr="00A96E86">
              <w:rPr>
                <w:b/>
                <w:sz w:val="20"/>
                <w:szCs w:val="20"/>
              </w:rPr>
              <w:t>Activity indicator</w:t>
            </w:r>
          </w:p>
        </w:tc>
        <w:tc>
          <w:tcPr>
            <w:tcW w:w="6618"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3934FCC" w14:textId="1D693104" w:rsidR="00B83173" w:rsidRDefault="424C1C6F" w:rsidP="7323F1DD">
            <w:pPr>
              <w:rPr>
                <w:sz w:val="20"/>
                <w:szCs w:val="20"/>
              </w:rPr>
            </w:pPr>
            <w:r w:rsidRPr="7323F1DD">
              <w:rPr>
                <w:sz w:val="20"/>
                <w:szCs w:val="20"/>
              </w:rPr>
              <w:t xml:space="preserve">Member State shall use the following activity indicators: Low active; Active and NA. If the MS is using activity indicators and dividing the fleet segment into different activity levels, use “L” for the low activity vessels and “A” for the normal economic activity vessels. Be aware that the sum of the vessels with “L” and “A” activities should be equal to the total population of that segment. Methodology of how to apply activity level is provided in the Recommendation 5 of PGECON 2018. If activity level is not applied, the “NA”- not applicable should be indicated in the column. For the activity indicators, see code under list name 'Activity indicator' in </w:t>
            </w:r>
            <w:proofErr w:type="spellStart"/>
            <w:r w:rsidRPr="7323F1DD">
              <w:rPr>
                <w:sz w:val="20"/>
                <w:szCs w:val="20"/>
              </w:rPr>
              <w:t>MasterCodeList</w:t>
            </w:r>
            <w:proofErr w:type="spellEnd"/>
            <w:r w:rsidRPr="7323F1DD">
              <w:rPr>
                <w:sz w:val="20"/>
                <w:szCs w:val="20"/>
              </w:rPr>
              <w:t>.</w:t>
            </w:r>
          </w:p>
        </w:tc>
      </w:tr>
      <w:tr w:rsidR="00B83173" w14:paraId="4F0022FE" w14:textId="77777777" w:rsidTr="185B1BD8">
        <w:trPr>
          <w:trHeight w:val="990"/>
        </w:trPr>
        <w:tc>
          <w:tcPr>
            <w:tcW w:w="2742"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C342931" w14:textId="77777777" w:rsidR="00B83173" w:rsidRPr="00CA7902" w:rsidRDefault="00B83173" w:rsidP="009C1F4D">
            <w:pPr>
              <w:rPr>
                <w:b/>
                <w:sz w:val="20"/>
                <w:szCs w:val="20"/>
              </w:rPr>
            </w:pPr>
            <w:r w:rsidRPr="00A96E86">
              <w:rPr>
                <w:b/>
                <w:sz w:val="20"/>
                <w:szCs w:val="20"/>
              </w:rPr>
              <w:t>Type of variables (E/S)</w:t>
            </w:r>
          </w:p>
        </w:tc>
        <w:tc>
          <w:tcPr>
            <w:tcW w:w="6618"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1D16CA" w14:textId="1FFDD875" w:rsidR="00B83173" w:rsidRDefault="772E7F00" w:rsidP="3A516F3A">
            <w:pPr>
              <w:rPr>
                <w:sz w:val="20"/>
                <w:szCs w:val="20"/>
              </w:rPr>
            </w:pPr>
            <w:r w:rsidRPr="7EF83D67">
              <w:rPr>
                <w:sz w:val="20"/>
                <w:szCs w:val="20"/>
              </w:rPr>
              <w:t xml:space="preserve">Enter the category that the variables belong to: 'E' (economic) or 'S' (social), see column "Description" for list name  "Economic and Social Variables" in </w:t>
            </w:r>
            <w:proofErr w:type="spellStart"/>
            <w:r w:rsidRPr="7EF83D67">
              <w:rPr>
                <w:sz w:val="20"/>
                <w:szCs w:val="20"/>
              </w:rPr>
              <w:t>MasterCodeList</w:t>
            </w:r>
            <w:proofErr w:type="spellEnd"/>
            <w:r w:rsidRPr="7EF83D67">
              <w:rPr>
                <w:sz w:val="20"/>
                <w:szCs w:val="20"/>
              </w:rPr>
              <w:t>.</w:t>
            </w:r>
          </w:p>
        </w:tc>
      </w:tr>
      <w:tr w:rsidR="00B83173" w14:paraId="37F17554" w14:textId="77777777" w:rsidTr="185B1BD8">
        <w:trPr>
          <w:trHeight w:val="1040"/>
        </w:trPr>
        <w:tc>
          <w:tcPr>
            <w:tcW w:w="27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01B600E" w14:textId="77777777" w:rsidR="00B83173" w:rsidRDefault="463EF78A" w:rsidP="69782F53">
            <w:pPr>
              <w:rPr>
                <w:b/>
                <w:bCs/>
                <w:sz w:val="20"/>
                <w:szCs w:val="20"/>
              </w:rPr>
            </w:pPr>
            <w:r w:rsidRPr="69782F53">
              <w:rPr>
                <w:b/>
                <w:bCs/>
                <w:sz w:val="20"/>
                <w:szCs w:val="20"/>
              </w:rPr>
              <w:t>Segment or Cluster Name (either name of segment or cluster, in case of clustering)</w:t>
            </w:r>
          </w:p>
          <w:p w14:paraId="534B3B6C" w14:textId="2D66A5C7" w:rsidR="00B83173" w:rsidRDefault="00B83173" w:rsidP="69782F53">
            <w:pPr>
              <w:tabs>
                <w:tab w:val="left" w:pos="1792"/>
              </w:tabs>
              <w:rPr>
                <w:b/>
                <w:bCs/>
                <w:sz w:val="20"/>
                <w:szCs w:val="20"/>
              </w:rPr>
            </w:pPr>
          </w:p>
        </w:tc>
        <w:tc>
          <w:tcPr>
            <w:tcW w:w="6618"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8336D36" w14:textId="6E573E26" w:rsidR="00B83173" w:rsidRDefault="3D057480" w:rsidP="7323F1DD">
            <w:pPr>
              <w:jc w:val="both"/>
              <w:rPr>
                <w:sz w:val="20"/>
                <w:szCs w:val="20"/>
              </w:rPr>
            </w:pPr>
            <w:r w:rsidRPr="2663608B">
              <w:rPr>
                <w:sz w:val="20"/>
                <w:szCs w:val="20"/>
              </w:rPr>
              <w:t>Either the name of the segment or of the cluster, in case of clustering. Member State shall refer to the naming convention used in Table 8 of the multi-annual Union programme. Put an asterisk in the case the segment has been clustered with other segment(s) for data collection purposes, see WP guidance for Table 3.1 and Text Box 5.2; rules for clustering (paragraph 1.Description of clustering) (e.g. ‘Beam trawlers 0-&lt; 6 m*’). For fleet segmentation, see code list names ‘</w:t>
            </w:r>
            <w:r w:rsidRPr="2663608B">
              <w:rPr>
                <w:color w:val="222222"/>
                <w:sz w:val="20"/>
                <w:szCs w:val="20"/>
              </w:rPr>
              <w:t xml:space="preserve">Fishing technique’ and ‘Length class’ in </w:t>
            </w:r>
            <w:proofErr w:type="spellStart"/>
            <w:r w:rsidRPr="2663608B">
              <w:rPr>
                <w:color w:val="222222"/>
                <w:sz w:val="20"/>
                <w:szCs w:val="20"/>
              </w:rPr>
              <w:t>MasterCodeList</w:t>
            </w:r>
            <w:proofErr w:type="spellEnd"/>
            <w:r w:rsidRPr="2663608B">
              <w:rPr>
                <w:color w:val="222222"/>
                <w:sz w:val="20"/>
                <w:szCs w:val="20"/>
              </w:rPr>
              <w:t>.</w:t>
            </w:r>
          </w:p>
        </w:tc>
      </w:tr>
      <w:tr w:rsidR="00B83173" w14:paraId="1A6EFEB5" w14:textId="77777777" w:rsidTr="185B1BD8">
        <w:trPr>
          <w:trHeight w:val="1040"/>
        </w:trPr>
        <w:tc>
          <w:tcPr>
            <w:tcW w:w="27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52EE0A5" w14:textId="77777777" w:rsidR="00B83173" w:rsidRPr="00CA7902" w:rsidRDefault="00B83173" w:rsidP="009C1F4D">
            <w:pPr>
              <w:rPr>
                <w:b/>
                <w:bCs/>
                <w:sz w:val="20"/>
                <w:szCs w:val="20"/>
              </w:rPr>
            </w:pPr>
            <w:r w:rsidRPr="3067DBB8">
              <w:rPr>
                <w:b/>
                <w:bCs/>
                <w:sz w:val="20"/>
                <w:szCs w:val="20"/>
              </w:rPr>
              <w:t>Economic and Social Variables</w:t>
            </w:r>
          </w:p>
        </w:tc>
        <w:tc>
          <w:tcPr>
            <w:tcW w:w="6618"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26CFE92" w14:textId="5E0AA638" w:rsidR="00B83173" w:rsidRDefault="7F5937B0" w:rsidP="3A516F3A">
            <w:pPr>
              <w:rPr>
                <w:sz w:val="20"/>
                <w:szCs w:val="20"/>
              </w:rPr>
            </w:pPr>
            <w:r w:rsidRPr="7EF83D67">
              <w:rPr>
                <w:sz w:val="20"/>
                <w:szCs w:val="20"/>
              </w:rPr>
              <w:t xml:space="preserve">Refer to the naming convention used in Table 7 of the EU-MAP Delegated Decision, 2nd column, for the economic variables and Table 9 of the EU-MAP Delegated Decision for the social variables. See column "Description" for list name  "Economic and Social Variables" in </w:t>
            </w:r>
            <w:proofErr w:type="spellStart"/>
            <w:r w:rsidRPr="7EF83D67">
              <w:rPr>
                <w:sz w:val="20"/>
                <w:szCs w:val="20"/>
              </w:rPr>
              <w:t>MasterCodeList</w:t>
            </w:r>
            <w:proofErr w:type="spellEnd"/>
            <w:r w:rsidRPr="7EF83D67">
              <w:rPr>
                <w:sz w:val="20"/>
                <w:szCs w:val="20"/>
              </w:rPr>
              <w:t>.</w:t>
            </w:r>
          </w:p>
        </w:tc>
      </w:tr>
      <w:tr w:rsidR="00B83173" w14:paraId="78D5F21C" w14:textId="77777777" w:rsidTr="185B1BD8">
        <w:trPr>
          <w:trHeight w:val="800"/>
        </w:trPr>
        <w:tc>
          <w:tcPr>
            <w:tcW w:w="2742"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2E2D29" w14:textId="77777777" w:rsidR="00B83173" w:rsidRPr="00CA7902" w:rsidRDefault="00B83173" w:rsidP="009C1F4D">
            <w:pPr>
              <w:rPr>
                <w:b/>
                <w:sz w:val="20"/>
                <w:szCs w:val="20"/>
              </w:rPr>
            </w:pPr>
            <w:r w:rsidRPr="0009569F">
              <w:rPr>
                <w:b/>
                <w:sz w:val="20"/>
                <w:szCs w:val="20"/>
              </w:rPr>
              <w:lastRenderedPageBreak/>
              <w:t>Data Source</w:t>
            </w:r>
          </w:p>
        </w:tc>
        <w:tc>
          <w:tcPr>
            <w:tcW w:w="6618"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875BB5" w14:textId="06236479" w:rsidR="00B83173" w:rsidRDefault="3677C125" w:rsidP="3DD20399">
            <w:pPr>
              <w:jc w:val="both"/>
              <w:rPr>
                <w:sz w:val="20"/>
                <w:szCs w:val="20"/>
              </w:rPr>
            </w:pPr>
            <w:r w:rsidRPr="261078B8">
              <w:rPr>
                <w:sz w:val="20"/>
                <w:szCs w:val="20"/>
              </w:rPr>
              <w:t xml:space="preserve">Member State shall enter the data sources used. See code under list name 'Data source' in </w:t>
            </w:r>
            <w:proofErr w:type="spellStart"/>
            <w:r w:rsidRPr="261078B8">
              <w:rPr>
                <w:sz w:val="20"/>
                <w:szCs w:val="20"/>
              </w:rPr>
              <w:t>MasterCodeList</w:t>
            </w:r>
            <w:proofErr w:type="spellEnd"/>
            <w:r w:rsidRPr="261078B8">
              <w:rPr>
                <w:sz w:val="20"/>
                <w:szCs w:val="20"/>
              </w:rPr>
              <w:t>.</w:t>
            </w:r>
            <w:r w:rsidR="7A4658B5" w:rsidRPr="261078B8">
              <w:rPr>
                <w:sz w:val="20"/>
                <w:szCs w:val="20"/>
              </w:rPr>
              <w:t xml:space="preserve"> Multiple data sources should be separated </w:t>
            </w:r>
            <w:r w:rsidR="2ED87174" w:rsidRPr="261078B8">
              <w:rPr>
                <w:sz w:val="20"/>
                <w:szCs w:val="20"/>
              </w:rPr>
              <w:t>with</w:t>
            </w:r>
            <w:r w:rsidR="7A4658B5" w:rsidRPr="261078B8">
              <w:rPr>
                <w:sz w:val="20"/>
                <w:szCs w:val="20"/>
              </w:rPr>
              <w:t xml:space="preserve"> “;”.</w:t>
            </w:r>
          </w:p>
        </w:tc>
      </w:tr>
      <w:tr w:rsidR="00B83173" w14:paraId="40F1E97B" w14:textId="77777777" w:rsidTr="185B1BD8">
        <w:trPr>
          <w:trHeight w:val="1230"/>
        </w:trPr>
        <w:tc>
          <w:tcPr>
            <w:tcW w:w="2742"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2B627B0" w14:textId="77777777" w:rsidR="00B83173" w:rsidRDefault="00B83173" w:rsidP="009C1F4D">
            <w:pPr>
              <w:rPr>
                <w:b/>
                <w:bCs/>
                <w:sz w:val="20"/>
                <w:szCs w:val="20"/>
              </w:rPr>
            </w:pPr>
            <w:r w:rsidRPr="3067DBB8">
              <w:rPr>
                <w:b/>
                <w:bCs/>
                <w:sz w:val="20"/>
                <w:szCs w:val="20"/>
              </w:rPr>
              <w:t>Data collection scheme</w:t>
            </w:r>
          </w:p>
        </w:tc>
        <w:tc>
          <w:tcPr>
            <w:tcW w:w="6618"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11D6D2B" w14:textId="35531F54" w:rsidR="00B83173" w:rsidRDefault="63442174" w:rsidP="69782F53">
            <w:pPr>
              <w:rPr>
                <w:sz w:val="20"/>
                <w:szCs w:val="20"/>
              </w:rPr>
            </w:pPr>
            <w:r w:rsidRPr="3A516F3A">
              <w:rPr>
                <w:sz w:val="20"/>
                <w:szCs w:val="20"/>
              </w:rPr>
              <w:t xml:space="preserve">Member States shall enter the data collection scheme code (C - Census; PSS - Probability Sample Survey; NPS - Non-Probability Sample Survey; IND - Indirect survey). See code under list name 'Data collection scheme' in </w:t>
            </w:r>
            <w:proofErr w:type="spellStart"/>
            <w:r w:rsidRPr="3A516F3A">
              <w:rPr>
                <w:sz w:val="20"/>
                <w:szCs w:val="20"/>
              </w:rPr>
              <w:t>MasterCodeList</w:t>
            </w:r>
            <w:proofErr w:type="spellEnd"/>
            <w:r w:rsidRPr="3A516F3A">
              <w:rPr>
                <w:sz w:val="20"/>
                <w:szCs w:val="20"/>
              </w:rPr>
              <w:t>.</w:t>
            </w:r>
            <w:r w:rsidR="00B83173" w:rsidRPr="3A516F3A">
              <w:rPr>
                <w:sz w:val="20"/>
                <w:szCs w:val="20"/>
              </w:rPr>
              <w:t xml:space="preserve"> </w:t>
            </w:r>
          </w:p>
        </w:tc>
      </w:tr>
      <w:tr w:rsidR="00B83173" w14:paraId="0E93AAC3" w14:textId="77777777" w:rsidTr="185B1BD8">
        <w:trPr>
          <w:trHeight w:val="630"/>
        </w:trPr>
        <w:tc>
          <w:tcPr>
            <w:tcW w:w="2742"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96EBE0" w14:textId="77777777" w:rsidR="00B83173" w:rsidRPr="006667DF" w:rsidRDefault="00B83173" w:rsidP="009C1F4D">
            <w:pPr>
              <w:rPr>
                <w:b/>
                <w:bCs/>
                <w:sz w:val="20"/>
                <w:szCs w:val="20"/>
              </w:rPr>
            </w:pPr>
            <w:r w:rsidRPr="3067DBB8">
              <w:rPr>
                <w:b/>
                <w:bCs/>
                <w:sz w:val="20"/>
                <w:szCs w:val="20"/>
              </w:rPr>
              <w:t>Year(s) of WP implementation</w:t>
            </w:r>
          </w:p>
          <w:p w14:paraId="07E3C233" w14:textId="77777777" w:rsidR="00B83173" w:rsidRPr="006667DF" w:rsidRDefault="00B83173" w:rsidP="009C1F4D">
            <w:pPr>
              <w:rPr>
                <w:b/>
                <w:bCs/>
                <w:sz w:val="20"/>
                <w:szCs w:val="20"/>
              </w:rPr>
            </w:pPr>
          </w:p>
        </w:tc>
        <w:tc>
          <w:tcPr>
            <w:tcW w:w="6618"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EF2AD20" w14:textId="7FE7054B" w:rsidR="00B83173" w:rsidRDefault="10627BA9" w:rsidP="7323F1DD">
            <w:pPr>
              <w:jc w:val="both"/>
              <w:rPr>
                <w:sz w:val="20"/>
                <w:szCs w:val="20"/>
              </w:rPr>
            </w:pPr>
            <w:r w:rsidRPr="185B1BD8">
              <w:rPr>
                <w:sz w:val="20"/>
                <w:szCs w:val="20"/>
              </w:rPr>
              <w:t xml:space="preserve">Refer to the year or years that the Work Plan will apply, see code under list name “WP Year” in </w:t>
            </w:r>
            <w:proofErr w:type="spellStart"/>
            <w:r w:rsidRPr="185B1BD8">
              <w:rPr>
                <w:sz w:val="20"/>
                <w:szCs w:val="20"/>
              </w:rPr>
              <w:t>MasterCodeList</w:t>
            </w:r>
            <w:proofErr w:type="spellEnd"/>
            <w:r w:rsidRPr="185B1BD8">
              <w:rPr>
                <w:sz w:val="20"/>
                <w:szCs w:val="20"/>
              </w:rPr>
              <w:t>.</w:t>
            </w:r>
          </w:p>
          <w:p w14:paraId="479DDF7D" w14:textId="621543ED" w:rsidR="00B83173" w:rsidRDefault="00B83173" w:rsidP="7323F1DD">
            <w:pPr>
              <w:jc w:val="both"/>
              <w:rPr>
                <w:sz w:val="20"/>
                <w:szCs w:val="20"/>
              </w:rPr>
            </w:pPr>
          </w:p>
        </w:tc>
      </w:tr>
      <w:tr w:rsidR="00B83173" w14:paraId="196296F0" w14:textId="77777777" w:rsidTr="185B1BD8">
        <w:trPr>
          <w:trHeight w:val="1035"/>
        </w:trPr>
        <w:tc>
          <w:tcPr>
            <w:tcW w:w="2742"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20AA0FA" w14:textId="77777777" w:rsidR="00B83173" w:rsidRPr="0024074F" w:rsidRDefault="00B83173" w:rsidP="009C1F4D">
            <w:pPr>
              <w:rPr>
                <w:b/>
                <w:sz w:val="20"/>
                <w:szCs w:val="20"/>
              </w:rPr>
            </w:pPr>
            <w:r w:rsidRPr="006667DF">
              <w:rPr>
                <w:b/>
                <w:sz w:val="20"/>
                <w:szCs w:val="20"/>
              </w:rPr>
              <w:t>Planned sample rate</w:t>
            </w:r>
          </w:p>
        </w:tc>
        <w:tc>
          <w:tcPr>
            <w:tcW w:w="6618"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CEE1AD1" w14:textId="7D4E2B80" w:rsidR="00B83173" w:rsidRPr="001F455B" w:rsidRDefault="0B4C6BDA" w:rsidP="185B1BD8">
            <w:pPr>
              <w:rPr>
                <w:color w:val="000000" w:themeColor="text1"/>
                <w:sz w:val="20"/>
                <w:szCs w:val="20"/>
                <w:lang w:val="en-US"/>
              </w:rPr>
            </w:pPr>
            <w:r w:rsidRPr="185B1BD8">
              <w:rPr>
                <w:sz w:val="20"/>
                <w:szCs w:val="20"/>
              </w:rPr>
              <w:t>The Planned sample rate (%) shall be based on the population. When data collection for some variables will not be implemented, the column ‘</w:t>
            </w:r>
            <w:r w:rsidRPr="001F455B">
              <w:rPr>
                <w:sz w:val="20"/>
                <w:szCs w:val="20"/>
              </w:rPr>
              <w:t>Planned sample rate’ shall be filled in with 'N' (No).</w:t>
            </w:r>
          </w:p>
          <w:p w14:paraId="6773C128" w14:textId="11099EE0" w:rsidR="00B83173" w:rsidRPr="001F455B" w:rsidRDefault="52C955DA" w:rsidP="185B1BD8">
            <w:pPr>
              <w:pStyle w:val="Listenabsatz"/>
              <w:numPr>
                <w:ilvl w:val="0"/>
                <w:numId w:val="2"/>
              </w:numPr>
              <w:rPr>
                <w:color w:val="000000" w:themeColor="text1"/>
                <w:sz w:val="20"/>
                <w:szCs w:val="20"/>
                <w:lang w:val="en-US"/>
              </w:rPr>
            </w:pPr>
            <w:r w:rsidRPr="001F455B">
              <w:rPr>
                <w:color w:val="000000" w:themeColor="text1"/>
                <w:sz w:val="20"/>
                <w:szCs w:val="20"/>
              </w:rPr>
              <w:t>I</w:t>
            </w:r>
            <w:r w:rsidRPr="001F455B">
              <w:rPr>
                <w:color w:val="000000" w:themeColor="text1"/>
                <w:sz w:val="20"/>
                <w:szCs w:val="20"/>
                <w:lang w:val="en-US"/>
              </w:rPr>
              <w:t>f the 'Data collection scheme' of multiple '</w:t>
            </w:r>
            <w:r w:rsidRPr="001F455B">
              <w:rPr>
                <w:color w:val="000000" w:themeColor="text1"/>
                <w:sz w:val="20"/>
                <w:szCs w:val="20"/>
              </w:rPr>
              <w:t xml:space="preserve">Data source' </w:t>
            </w:r>
            <w:r w:rsidRPr="001F455B">
              <w:rPr>
                <w:color w:val="000000" w:themeColor="text1"/>
                <w:sz w:val="20"/>
                <w:szCs w:val="20"/>
                <w:lang w:val="en-US"/>
              </w:rPr>
              <w:t>entries are the same, the percentages for ‘Planned sample rate’ should be added and presented in one line.</w:t>
            </w:r>
          </w:p>
          <w:p w14:paraId="27BCA09A" w14:textId="1B280474" w:rsidR="00B83173" w:rsidRPr="001F455B" w:rsidRDefault="52C955DA" w:rsidP="185B1BD8">
            <w:pPr>
              <w:pStyle w:val="Listenabsatz"/>
              <w:numPr>
                <w:ilvl w:val="0"/>
                <w:numId w:val="2"/>
              </w:numPr>
              <w:jc w:val="both"/>
              <w:rPr>
                <w:color w:val="000000" w:themeColor="text1"/>
                <w:sz w:val="20"/>
                <w:szCs w:val="20"/>
                <w:lang w:val="en-US"/>
              </w:rPr>
            </w:pPr>
            <w:r w:rsidRPr="001F455B">
              <w:rPr>
                <w:color w:val="000000" w:themeColor="text1"/>
                <w:sz w:val="20"/>
                <w:szCs w:val="20"/>
                <w:lang w:val="en-US"/>
              </w:rPr>
              <w:t xml:space="preserve">For each 'Data collection scheme' with different </w:t>
            </w:r>
            <w:r w:rsidRPr="001F455B">
              <w:rPr>
                <w:color w:val="000000" w:themeColor="text1"/>
                <w:sz w:val="20"/>
                <w:szCs w:val="20"/>
              </w:rPr>
              <w:t>'Data source'</w:t>
            </w:r>
            <w:r w:rsidRPr="001F455B">
              <w:rPr>
                <w:color w:val="000000" w:themeColor="text1"/>
                <w:sz w:val="20"/>
                <w:szCs w:val="20"/>
                <w:lang w:val="en-US"/>
              </w:rPr>
              <w:t>, values for ‘Planned sample rate’ should be provided in separate lines.</w:t>
            </w:r>
          </w:p>
          <w:p w14:paraId="7CCE821D" w14:textId="01A55E91" w:rsidR="00B83173" w:rsidRPr="0024074F" w:rsidRDefault="52C955DA" w:rsidP="185B1BD8">
            <w:pPr>
              <w:pStyle w:val="Listenabsatz"/>
              <w:numPr>
                <w:ilvl w:val="0"/>
                <w:numId w:val="2"/>
              </w:numPr>
              <w:jc w:val="both"/>
              <w:rPr>
                <w:color w:val="000000" w:themeColor="text1"/>
                <w:sz w:val="20"/>
                <w:szCs w:val="20"/>
                <w:lang w:val="en-US"/>
              </w:rPr>
            </w:pPr>
            <w:r w:rsidRPr="001F455B">
              <w:rPr>
                <w:color w:val="000000" w:themeColor="text1"/>
                <w:sz w:val="20"/>
                <w:szCs w:val="20"/>
                <w:lang w:val="en-US"/>
              </w:rPr>
              <w:t xml:space="preserve">If the </w:t>
            </w:r>
            <w:r w:rsidRPr="001F455B">
              <w:rPr>
                <w:color w:val="000000" w:themeColor="text1"/>
                <w:sz w:val="20"/>
                <w:szCs w:val="20"/>
              </w:rPr>
              <w:t>'Data source'</w:t>
            </w:r>
            <w:r w:rsidRPr="001F455B">
              <w:rPr>
                <w:color w:val="000000" w:themeColor="text1"/>
                <w:sz w:val="20"/>
                <w:szCs w:val="20"/>
                <w:lang w:val="en-US"/>
              </w:rPr>
              <w:t xml:space="preserve"> is related to CR, the corresponding figures can be ignored (as it would</w:t>
            </w:r>
            <w:r w:rsidRPr="185B1BD8">
              <w:rPr>
                <w:color w:val="000000" w:themeColor="text1"/>
                <w:sz w:val="20"/>
                <w:szCs w:val="20"/>
                <w:lang w:val="en-US"/>
              </w:rPr>
              <w:t xml:space="preserve"> have to be 100% in all cases).</w:t>
            </w:r>
          </w:p>
        </w:tc>
      </w:tr>
      <w:tr w:rsidR="00B83173" w14:paraId="4C7CB6B0" w14:textId="77777777" w:rsidTr="185B1BD8">
        <w:trPr>
          <w:trHeight w:val="500"/>
        </w:trPr>
        <w:tc>
          <w:tcPr>
            <w:tcW w:w="2742"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6452729" w14:textId="77777777" w:rsidR="00B83173" w:rsidRDefault="00B83173" w:rsidP="009C1F4D">
            <w:pPr>
              <w:rPr>
                <w:b/>
                <w:sz w:val="20"/>
                <w:szCs w:val="20"/>
              </w:rPr>
            </w:pPr>
            <w:r>
              <w:rPr>
                <w:b/>
                <w:sz w:val="20"/>
                <w:szCs w:val="20"/>
              </w:rPr>
              <w:t>WP Comments</w:t>
            </w:r>
          </w:p>
        </w:tc>
        <w:tc>
          <w:tcPr>
            <w:tcW w:w="6618"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5FC5604" w14:textId="77777777" w:rsidR="00B83173" w:rsidRDefault="00B83173" w:rsidP="009C1F4D">
            <w:pPr>
              <w:rPr>
                <w:sz w:val="20"/>
                <w:szCs w:val="20"/>
              </w:rPr>
            </w:pPr>
            <w:r>
              <w:rPr>
                <w:sz w:val="20"/>
                <w:szCs w:val="20"/>
              </w:rPr>
              <w:t>Any further comments.</w:t>
            </w:r>
          </w:p>
        </w:tc>
      </w:tr>
      <w:tr w:rsidR="00B83173" w14:paraId="5166D8AA" w14:textId="77777777" w:rsidTr="185B1BD8">
        <w:trPr>
          <w:trHeight w:val="500"/>
        </w:trPr>
        <w:tc>
          <w:tcPr>
            <w:tcW w:w="2742" w:type="dxa"/>
            <w:tcBorders>
              <w:left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6779529B" w14:textId="77777777" w:rsidR="00B83173" w:rsidRDefault="00B83173" w:rsidP="009C1F4D">
            <w:pPr>
              <w:rPr>
                <w:b/>
                <w:bCs/>
                <w:sz w:val="20"/>
                <w:szCs w:val="20"/>
              </w:rPr>
            </w:pPr>
            <w:r w:rsidRPr="006667DF">
              <w:rPr>
                <w:b/>
                <w:bCs/>
                <w:sz w:val="20"/>
                <w:szCs w:val="20"/>
              </w:rPr>
              <w:t>AR reference year</w:t>
            </w:r>
            <w:r w:rsidRPr="3C54DFA8">
              <w:rPr>
                <w:b/>
                <w:bCs/>
                <w:sz w:val="20"/>
                <w:szCs w:val="20"/>
              </w:rPr>
              <w:t xml:space="preserve"> </w:t>
            </w:r>
          </w:p>
        </w:tc>
        <w:tc>
          <w:tcPr>
            <w:tcW w:w="6618" w:type="dxa"/>
            <w:tcBorders>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3462E7E4" w14:textId="77777777" w:rsidR="00B83173" w:rsidRDefault="00B83173" w:rsidP="69782F53">
            <w:pPr>
              <w:jc w:val="both"/>
              <w:rPr>
                <w:color w:val="000000" w:themeColor="text1"/>
                <w:sz w:val="20"/>
                <w:szCs w:val="20"/>
              </w:rPr>
            </w:pPr>
            <w:r w:rsidRPr="69782F53">
              <w:rPr>
                <w:color w:val="000000" w:themeColor="text1"/>
                <w:sz w:val="20"/>
                <w:szCs w:val="20"/>
              </w:rPr>
              <w:t>Year for which data have been collected</w:t>
            </w:r>
          </w:p>
        </w:tc>
      </w:tr>
      <w:tr w:rsidR="00B83173" w14:paraId="71DA53D6" w14:textId="77777777" w:rsidTr="185B1BD8">
        <w:trPr>
          <w:trHeight w:val="500"/>
        </w:trPr>
        <w:tc>
          <w:tcPr>
            <w:tcW w:w="2742" w:type="dxa"/>
            <w:tcBorders>
              <w:left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7192CC7E" w14:textId="77777777" w:rsidR="00B83173" w:rsidRPr="00AC7FA1" w:rsidRDefault="00B83173" w:rsidP="009C1F4D">
            <w:pPr>
              <w:rPr>
                <w:b/>
                <w:bCs/>
                <w:sz w:val="20"/>
                <w:szCs w:val="20"/>
                <w:highlight w:val="green"/>
              </w:rPr>
            </w:pPr>
            <w:r>
              <w:rPr>
                <w:b/>
                <w:sz w:val="20"/>
                <w:szCs w:val="20"/>
              </w:rPr>
              <w:t>Total population</w:t>
            </w:r>
          </w:p>
        </w:tc>
        <w:tc>
          <w:tcPr>
            <w:tcW w:w="6618" w:type="dxa"/>
            <w:tcBorders>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27BBFCB4" w14:textId="77777777" w:rsidR="00B83173" w:rsidRPr="006667DF" w:rsidRDefault="00B83173" w:rsidP="009C1F4D">
            <w:pPr>
              <w:rPr>
                <w:sz w:val="20"/>
                <w:szCs w:val="20"/>
              </w:rPr>
            </w:pPr>
            <w:r>
              <w:rPr>
                <w:sz w:val="20"/>
                <w:szCs w:val="20"/>
              </w:rPr>
              <w:t xml:space="preserve">Should be consistent with “Total population (AR)” in Table 5.1 </w:t>
            </w:r>
          </w:p>
        </w:tc>
      </w:tr>
      <w:tr w:rsidR="00B83173" w14:paraId="762E50AC" w14:textId="77777777" w:rsidTr="185B1BD8">
        <w:trPr>
          <w:trHeight w:val="500"/>
        </w:trPr>
        <w:tc>
          <w:tcPr>
            <w:tcW w:w="2742" w:type="dxa"/>
            <w:tcBorders>
              <w:left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5FCF3FC3" w14:textId="77777777" w:rsidR="00B83173" w:rsidRPr="00B449E8" w:rsidRDefault="00B83173" w:rsidP="69782F53">
            <w:pPr>
              <w:rPr>
                <w:b/>
                <w:bCs/>
                <w:sz w:val="20"/>
                <w:szCs w:val="20"/>
              </w:rPr>
            </w:pPr>
            <w:r w:rsidRPr="69782F53">
              <w:rPr>
                <w:b/>
                <w:bCs/>
                <w:sz w:val="20"/>
                <w:szCs w:val="20"/>
              </w:rPr>
              <w:t>Updated planned sample rate</w:t>
            </w:r>
          </w:p>
        </w:tc>
        <w:tc>
          <w:tcPr>
            <w:tcW w:w="6618" w:type="dxa"/>
            <w:tcBorders>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2CCE01F8" w14:textId="77777777" w:rsidR="00B83173" w:rsidRDefault="00B83173" w:rsidP="69782F53">
            <w:pPr>
              <w:jc w:val="both"/>
              <w:rPr>
                <w:color w:val="000000" w:themeColor="text1"/>
                <w:sz w:val="20"/>
                <w:szCs w:val="20"/>
              </w:rPr>
            </w:pPr>
            <w:r w:rsidRPr="69782F53">
              <w:rPr>
                <w:color w:val="000000" w:themeColor="text1"/>
                <w:sz w:val="20"/>
                <w:szCs w:val="20"/>
              </w:rPr>
              <w:t>Sample rate, updated during the sampling process (based on updated information) -</w:t>
            </w:r>
          </w:p>
        </w:tc>
      </w:tr>
      <w:tr w:rsidR="00B83173" w14:paraId="2E1FBC24" w14:textId="77777777" w:rsidTr="185B1BD8">
        <w:trPr>
          <w:trHeight w:val="500"/>
        </w:trPr>
        <w:tc>
          <w:tcPr>
            <w:tcW w:w="2742" w:type="dxa"/>
            <w:tcBorders>
              <w:left w:val="single" w:sz="8" w:space="0" w:color="000000" w:themeColor="text1"/>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69D9BE8F" w14:textId="77777777" w:rsidR="00B83173" w:rsidRPr="38977412" w:rsidRDefault="00B83173" w:rsidP="009C1F4D">
            <w:pPr>
              <w:rPr>
                <w:b/>
                <w:bCs/>
                <w:sz w:val="20"/>
                <w:szCs w:val="20"/>
                <w:highlight w:val="lightGray"/>
              </w:rPr>
            </w:pPr>
            <w:r w:rsidRPr="38977412">
              <w:rPr>
                <w:b/>
                <w:bCs/>
                <w:sz w:val="20"/>
                <w:szCs w:val="20"/>
              </w:rPr>
              <w:t>Updated planned sample number</w:t>
            </w:r>
          </w:p>
        </w:tc>
        <w:tc>
          <w:tcPr>
            <w:tcW w:w="6618" w:type="dxa"/>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08538EDE" w14:textId="742687D6" w:rsidR="00B83173" w:rsidRPr="38977412" w:rsidRDefault="00B83173" w:rsidP="1270AFF4">
            <w:pPr>
              <w:jc w:val="both"/>
              <w:rPr>
                <w:sz w:val="20"/>
                <w:szCs w:val="20"/>
              </w:rPr>
            </w:pPr>
            <w:r w:rsidRPr="1270AFF4">
              <w:rPr>
                <w:sz w:val="20"/>
                <w:szCs w:val="20"/>
              </w:rPr>
              <w:t>“Number of vessels”</w:t>
            </w:r>
            <w:r w:rsidRPr="1270AFF4">
              <w:rPr>
                <w:b/>
                <w:bCs/>
                <w:sz w:val="20"/>
                <w:szCs w:val="20"/>
              </w:rPr>
              <w:t>*</w:t>
            </w:r>
            <w:r w:rsidRPr="1270AFF4">
              <w:rPr>
                <w:sz w:val="20"/>
                <w:szCs w:val="20"/>
              </w:rPr>
              <w:t xml:space="preserve">“Updated planned sample rate (%)”. </w:t>
            </w:r>
          </w:p>
          <w:p w14:paraId="61705953" w14:textId="1688CA05" w:rsidR="00B83173" w:rsidRPr="38977412" w:rsidRDefault="00B83173" w:rsidP="009C1F4D">
            <w:pPr>
              <w:jc w:val="both"/>
              <w:rPr>
                <w:sz w:val="20"/>
                <w:szCs w:val="20"/>
              </w:rPr>
            </w:pPr>
            <w:r w:rsidRPr="1270AFF4">
              <w:rPr>
                <w:sz w:val="20"/>
                <w:szCs w:val="20"/>
              </w:rPr>
              <w:t xml:space="preserve">Value in whole number. </w:t>
            </w:r>
          </w:p>
        </w:tc>
      </w:tr>
      <w:tr w:rsidR="00B83173" w14:paraId="6751A56F" w14:textId="77777777" w:rsidTr="185B1BD8">
        <w:trPr>
          <w:trHeight w:val="500"/>
        </w:trPr>
        <w:tc>
          <w:tcPr>
            <w:tcW w:w="2742" w:type="dxa"/>
            <w:tcBorders>
              <w:left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128175A4" w14:textId="77777777" w:rsidR="00B83173" w:rsidRPr="006667DF" w:rsidRDefault="00B83173" w:rsidP="009C1F4D">
            <w:pPr>
              <w:rPr>
                <w:b/>
                <w:bCs/>
                <w:sz w:val="20"/>
                <w:szCs w:val="20"/>
              </w:rPr>
            </w:pPr>
            <w:r w:rsidRPr="006667DF">
              <w:rPr>
                <w:b/>
                <w:bCs/>
                <w:sz w:val="20"/>
                <w:szCs w:val="20"/>
              </w:rPr>
              <w:t>Achieved response number</w:t>
            </w:r>
          </w:p>
        </w:tc>
        <w:tc>
          <w:tcPr>
            <w:tcW w:w="6618" w:type="dxa"/>
            <w:tcBorders>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0B8ACFC6" w14:textId="77777777" w:rsidR="00B83173" w:rsidRDefault="00B83173" w:rsidP="69782F53">
            <w:pPr>
              <w:jc w:val="both"/>
              <w:rPr>
                <w:color w:val="000000" w:themeColor="text1"/>
                <w:sz w:val="20"/>
                <w:szCs w:val="20"/>
              </w:rPr>
            </w:pPr>
            <w:r w:rsidRPr="69782F53">
              <w:rPr>
                <w:color w:val="000000" w:themeColor="text1"/>
                <w:sz w:val="20"/>
                <w:szCs w:val="20"/>
              </w:rPr>
              <w:t>Number of responses received</w:t>
            </w:r>
          </w:p>
        </w:tc>
      </w:tr>
      <w:tr w:rsidR="00B83173" w14:paraId="6695EB22" w14:textId="77777777" w:rsidTr="185B1BD8">
        <w:trPr>
          <w:trHeight w:val="500"/>
        </w:trPr>
        <w:tc>
          <w:tcPr>
            <w:tcW w:w="2742" w:type="dxa"/>
            <w:tcBorders>
              <w:left w:val="single" w:sz="8" w:space="0" w:color="000000" w:themeColor="text1"/>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4244909B" w14:textId="77777777" w:rsidR="00B83173" w:rsidRPr="006667DF" w:rsidRDefault="00B83173" w:rsidP="009C1F4D">
            <w:pPr>
              <w:rPr>
                <w:b/>
                <w:bCs/>
                <w:sz w:val="20"/>
                <w:szCs w:val="20"/>
              </w:rPr>
            </w:pPr>
            <w:r w:rsidRPr="5D324BEF">
              <w:rPr>
                <w:b/>
                <w:bCs/>
                <w:sz w:val="20"/>
                <w:szCs w:val="20"/>
              </w:rPr>
              <w:t xml:space="preserve">Response rate </w:t>
            </w:r>
          </w:p>
        </w:tc>
        <w:tc>
          <w:tcPr>
            <w:tcW w:w="6618" w:type="dxa"/>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5B6C58C2" w14:textId="77777777" w:rsidR="00B83173" w:rsidRDefault="00B83173" w:rsidP="009C1F4D">
            <w:pPr>
              <w:rPr>
                <w:sz w:val="20"/>
                <w:szCs w:val="20"/>
              </w:rPr>
            </w:pPr>
            <w:r w:rsidRPr="331E7E1D">
              <w:rPr>
                <w:sz w:val="20"/>
                <w:szCs w:val="20"/>
              </w:rPr>
              <w:t xml:space="preserve">% achieved responses number/update planned sample number </w:t>
            </w:r>
          </w:p>
        </w:tc>
      </w:tr>
      <w:tr w:rsidR="00B83173" w14:paraId="185D7BA3" w14:textId="77777777" w:rsidTr="185B1BD8">
        <w:trPr>
          <w:trHeight w:val="500"/>
        </w:trPr>
        <w:tc>
          <w:tcPr>
            <w:tcW w:w="2742" w:type="dxa"/>
            <w:tcBorders>
              <w:left w:val="single" w:sz="8" w:space="0" w:color="000000" w:themeColor="text1"/>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206A5D55" w14:textId="77777777" w:rsidR="00B83173" w:rsidRPr="006667DF" w:rsidRDefault="00B83173" w:rsidP="009C1F4D">
            <w:pPr>
              <w:rPr>
                <w:b/>
                <w:bCs/>
                <w:sz w:val="20"/>
                <w:szCs w:val="20"/>
              </w:rPr>
            </w:pPr>
            <w:r w:rsidRPr="5D324BEF">
              <w:rPr>
                <w:b/>
                <w:bCs/>
                <w:sz w:val="20"/>
                <w:szCs w:val="20"/>
              </w:rPr>
              <w:t xml:space="preserve">Achieved coverage </w:t>
            </w:r>
          </w:p>
        </w:tc>
        <w:tc>
          <w:tcPr>
            <w:tcW w:w="6618" w:type="dxa"/>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2B8B4186" w14:textId="77777777" w:rsidR="00B83173" w:rsidRDefault="00B83173" w:rsidP="009C1F4D">
            <w:pPr>
              <w:rPr>
                <w:sz w:val="20"/>
                <w:szCs w:val="20"/>
              </w:rPr>
            </w:pPr>
            <w:r w:rsidRPr="331E7E1D">
              <w:rPr>
                <w:sz w:val="20"/>
                <w:szCs w:val="20"/>
              </w:rPr>
              <w:t xml:space="preserve">% Achieved response number/total population (AR)  </w:t>
            </w:r>
          </w:p>
        </w:tc>
      </w:tr>
      <w:tr w:rsidR="00B83173" w14:paraId="646D7236" w14:textId="77777777" w:rsidTr="185B1BD8">
        <w:trPr>
          <w:trHeight w:val="500"/>
        </w:trPr>
        <w:tc>
          <w:tcPr>
            <w:tcW w:w="2742" w:type="dxa"/>
            <w:tcBorders>
              <w:left w:val="single" w:sz="8" w:space="0" w:color="000000" w:themeColor="text1"/>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555CDA68" w14:textId="77777777" w:rsidR="00B83173" w:rsidRDefault="00B83173" w:rsidP="009C1F4D">
            <w:pPr>
              <w:rPr>
                <w:b/>
                <w:bCs/>
                <w:sz w:val="20"/>
                <w:szCs w:val="20"/>
                <w:highlight w:val="yellow"/>
              </w:rPr>
            </w:pPr>
            <w:r w:rsidRPr="00CA7902">
              <w:rPr>
                <w:b/>
                <w:bCs/>
                <w:sz w:val="20"/>
                <w:szCs w:val="20"/>
              </w:rPr>
              <w:lastRenderedPageBreak/>
              <w:t>Updated planned sample rate/ Planned sample rate</w:t>
            </w:r>
            <w:r w:rsidRPr="00CA7902" w:rsidDel="00997545">
              <w:rPr>
                <w:b/>
                <w:bCs/>
                <w:sz w:val="20"/>
                <w:szCs w:val="20"/>
                <w:highlight w:val="yellow"/>
              </w:rPr>
              <w:t xml:space="preserve"> </w:t>
            </w:r>
          </w:p>
        </w:tc>
        <w:tc>
          <w:tcPr>
            <w:tcW w:w="6618" w:type="dxa"/>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6633987A" w14:textId="77777777" w:rsidR="00B83173" w:rsidRDefault="00B83173" w:rsidP="009C1F4D">
            <w:pPr>
              <w:rPr>
                <w:sz w:val="20"/>
                <w:szCs w:val="20"/>
                <w:highlight w:val="yellow"/>
              </w:rPr>
            </w:pPr>
            <w:r w:rsidRPr="331E7E1D">
              <w:rPr>
                <w:sz w:val="20"/>
                <w:szCs w:val="20"/>
              </w:rPr>
              <w:t xml:space="preserve">Updated planned sample rate/ Planned sample rate % </w:t>
            </w:r>
            <w:r w:rsidRPr="331E7E1D">
              <w:rPr>
                <w:sz w:val="20"/>
                <w:szCs w:val="20"/>
                <w:highlight w:val="yellow"/>
              </w:rPr>
              <w:t xml:space="preserve"> </w:t>
            </w:r>
          </w:p>
        </w:tc>
      </w:tr>
      <w:tr w:rsidR="00B83173" w14:paraId="193B977E" w14:textId="77777777" w:rsidTr="185B1BD8">
        <w:trPr>
          <w:trHeight w:val="500"/>
        </w:trPr>
        <w:tc>
          <w:tcPr>
            <w:tcW w:w="2742" w:type="dxa"/>
            <w:tcBorders>
              <w:left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55C35F0D" w14:textId="77777777" w:rsidR="00B83173" w:rsidRDefault="00B83173" w:rsidP="009C1F4D">
            <w:pPr>
              <w:rPr>
                <w:b/>
                <w:sz w:val="20"/>
                <w:szCs w:val="20"/>
              </w:rPr>
            </w:pPr>
            <w:r>
              <w:rPr>
                <w:b/>
                <w:sz w:val="20"/>
                <w:szCs w:val="20"/>
              </w:rPr>
              <w:t>AR comments</w:t>
            </w:r>
          </w:p>
        </w:tc>
        <w:tc>
          <w:tcPr>
            <w:tcW w:w="6618" w:type="dxa"/>
            <w:tcBorders>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432262F8" w14:textId="19B1FAF9" w:rsidR="00B83173" w:rsidRDefault="00B83173" w:rsidP="69782F53">
            <w:pPr>
              <w:rPr>
                <w:i/>
                <w:iCs/>
                <w:sz w:val="20"/>
                <w:szCs w:val="20"/>
              </w:rPr>
            </w:pPr>
            <w:r w:rsidRPr="69782F53">
              <w:rPr>
                <w:sz w:val="20"/>
                <w:szCs w:val="20"/>
              </w:rPr>
              <w:t xml:space="preserve">Any further comments relevant in the AR context (e.g. justification of </w:t>
            </w:r>
            <w:r w:rsidR="4F179234" w:rsidRPr="69782F53">
              <w:rPr>
                <w:sz w:val="20"/>
                <w:szCs w:val="20"/>
              </w:rPr>
              <w:t xml:space="preserve">updated </w:t>
            </w:r>
            <w:r w:rsidRPr="69782F53">
              <w:rPr>
                <w:sz w:val="20"/>
                <w:szCs w:val="20"/>
              </w:rPr>
              <w:t>planned sample rate</w:t>
            </w:r>
            <w:r w:rsidR="7CA9CCCE" w:rsidRPr="69782F53">
              <w:rPr>
                <w:sz w:val="20"/>
                <w:szCs w:val="20"/>
              </w:rPr>
              <w:t>)</w:t>
            </w:r>
          </w:p>
        </w:tc>
      </w:tr>
    </w:tbl>
    <w:p w14:paraId="1E2F769F" w14:textId="77777777" w:rsidR="00B83173" w:rsidRDefault="00B83173" w:rsidP="00B83173">
      <w:pPr>
        <w:rPr>
          <w:rFonts w:ascii="Times New Roman" w:eastAsia="Times New Roman" w:hAnsi="Times New Roman" w:cs="Times New Roman"/>
          <w:sz w:val="24"/>
          <w:szCs w:val="24"/>
        </w:rPr>
      </w:pPr>
    </w:p>
    <w:p w14:paraId="1DE66DEE" w14:textId="77777777" w:rsidR="00B83173" w:rsidRDefault="00B83173" w:rsidP="00B83173">
      <w:r>
        <w:t xml:space="preserve"> </w:t>
      </w:r>
    </w:p>
    <w:p w14:paraId="2C1417D5" w14:textId="77777777" w:rsidR="00B83173" w:rsidRDefault="00B83173" w:rsidP="00B83173">
      <w:pPr>
        <w:pStyle w:val="berschrift3"/>
        <w:spacing w:before="360" w:after="120"/>
        <w:rPr>
          <w:sz w:val="20"/>
          <w:szCs w:val="20"/>
        </w:rPr>
      </w:pPr>
      <w:bookmarkStart w:id="41" w:name="_Toc63870321"/>
      <w:bookmarkStart w:id="42" w:name="_Toc65490826"/>
      <w:r>
        <w:rPr>
          <w:color w:val="000000"/>
        </w:rPr>
        <w:t xml:space="preserve">Text Box 5.2: </w:t>
      </w:r>
      <w:r>
        <w:rPr>
          <w:rFonts w:eastAsia="Times New Roman"/>
          <w:bCs/>
          <w:color w:val="000000"/>
        </w:rPr>
        <w:t>Economic and social variables for fisheries data collection strategy</w:t>
      </w:r>
      <w:bookmarkEnd w:id="41"/>
      <w:bookmarkEnd w:id="42"/>
      <w:r>
        <w:rPr>
          <w:rFonts w:eastAsia="Times New Roman"/>
          <w:bCs/>
          <w:color w:val="000000"/>
        </w:rPr>
        <w:t xml:space="preserve"> </w:t>
      </w:r>
    </w:p>
    <w:p w14:paraId="19E30E17" w14:textId="77777777" w:rsidR="00B83173" w:rsidRDefault="00B83173" w:rsidP="00B83173">
      <w:pPr>
        <w:jc w:val="center"/>
      </w:pPr>
      <w:r>
        <w:t xml:space="preserve"> </w:t>
      </w:r>
    </w:p>
    <w:tbl>
      <w:tblPr>
        <w:tblW w:w="9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6"/>
      </w:tblGrid>
      <w:tr w:rsidR="00B83173" w14:paraId="3B2A174D" w14:textId="77777777" w:rsidTr="21B87D23">
        <w:trPr>
          <w:trHeight w:val="975"/>
        </w:trPr>
        <w:tc>
          <w:tcPr>
            <w:tcW w:w="93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36A03550" w14:textId="77777777" w:rsidR="00B83173" w:rsidRDefault="00B83173" w:rsidP="009C1F4D">
            <w:pPr>
              <w:rPr>
                <w:i/>
                <w:iCs/>
                <w:sz w:val="20"/>
                <w:szCs w:val="20"/>
              </w:rPr>
            </w:pPr>
            <w:r w:rsidRPr="331E7E1D">
              <w:rPr>
                <w:i/>
                <w:iCs/>
                <w:sz w:val="20"/>
                <w:szCs w:val="20"/>
                <w:highlight w:val="white"/>
              </w:rPr>
              <w:t>General comment: This Text Box fulfills Chapter II section 5 of the</w:t>
            </w:r>
            <w:r w:rsidRPr="331E7E1D">
              <w:rPr>
                <w:i/>
                <w:iCs/>
                <w:sz w:val="20"/>
                <w:szCs w:val="20"/>
              </w:rPr>
              <w:t xml:space="preserve"> EU-MAP Delegated Decision.</w:t>
            </w:r>
            <w:r w:rsidRPr="331E7E1D">
              <w:rPr>
                <w:i/>
                <w:iCs/>
                <w:sz w:val="20"/>
                <w:szCs w:val="20"/>
                <w:highlight w:val="white"/>
              </w:rPr>
              <w:t xml:space="preserve"> It is intended to specify data to be collected unde</w:t>
            </w:r>
            <w:r w:rsidRPr="331E7E1D">
              <w:rPr>
                <w:i/>
                <w:iCs/>
                <w:sz w:val="20"/>
                <w:szCs w:val="20"/>
              </w:rPr>
              <w:t>r Tables 7, 8 and 9 of the EU</w:t>
            </w:r>
            <w:r w:rsidRPr="331E7E1D">
              <w:rPr>
                <w:i/>
                <w:iCs/>
                <w:sz w:val="20"/>
                <w:szCs w:val="20"/>
                <w:highlight w:val="white"/>
              </w:rPr>
              <w:t>-MAP Delegated Decision</w:t>
            </w:r>
            <w:r w:rsidRPr="331E7E1D">
              <w:rPr>
                <w:i/>
                <w:iCs/>
                <w:sz w:val="20"/>
                <w:szCs w:val="20"/>
              </w:rPr>
              <w:t>.</w:t>
            </w:r>
          </w:p>
        </w:tc>
      </w:tr>
      <w:tr w:rsidR="00B83173" w14:paraId="5A7523E8" w14:textId="77777777" w:rsidTr="21B87D23">
        <w:trPr>
          <w:trHeight w:val="920"/>
        </w:trPr>
        <w:tc>
          <w:tcPr>
            <w:tcW w:w="9346" w:type="dxa"/>
            <w:vMerge w:val="restart"/>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CCCBA0" w14:textId="77777777" w:rsidR="00B83173" w:rsidRDefault="00B83173" w:rsidP="009C1F4D">
            <w:pPr>
              <w:rPr>
                <w:rFonts w:ascii="Segoe UI" w:eastAsia="Segoe UI" w:hAnsi="Segoe UI" w:cs="Segoe UI"/>
                <w:sz w:val="19"/>
                <w:szCs w:val="19"/>
              </w:rPr>
            </w:pPr>
            <w:r>
              <w:rPr>
                <w:rFonts w:ascii="Segoe UI" w:eastAsia="Segoe UI" w:hAnsi="Segoe UI" w:cs="Segoe UI"/>
                <w:sz w:val="19"/>
                <w:szCs w:val="19"/>
              </w:rPr>
              <w:t xml:space="preserve"> </w:t>
            </w:r>
          </w:p>
          <w:p w14:paraId="43AC8D1F" w14:textId="77777777" w:rsidR="00B83173" w:rsidRDefault="00B83173" w:rsidP="009C1F4D">
            <w:pPr>
              <w:ind w:left="20" w:right="80"/>
              <w:rPr>
                <w:sz w:val="20"/>
                <w:szCs w:val="20"/>
              </w:rPr>
            </w:pPr>
          </w:p>
          <w:p w14:paraId="4DAEA97D" w14:textId="77777777" w:rsidR="00B83173" w:rsidRDefault="00B83173" w:rsidP="009C1F4D">
            <w:pPr>
              <w:ind w:left="20" w:right="80"/>
              <w:rPr>
                <w:sz w:val="20"/>
                <w:szCs w:val="20"/>
              </w:rPr>
            </w:pPr>
            <w:r w:rsidRPr="285D3594">
              <w:rPr>
                <w:sz w:val="20"/>
                <w:szCs w:val="20"/>
              </w:rPr>
              <w:t>1. Description of clustering</w:t>
            </w:r>
          </w:p>
          <w:p w14:paraId="40A90856" w14:textId="77777777" w:rsidR="00B83173" w:rsidRDefault="00B83173" w:rsidP="009C1F4D">
            <w:pPr>
              <w:ind w:left="20" w:right="80"/>
              <w:rPr>
                <w:sz w:val="20"/>
                <w:szCs w:val="20"/>
              </w:rPr>
            </w:pPr>
          </w:p>
          <w:p w14:paraId="2FB1A29C" w14:textId="77777777" w:rsidR="00B83173" w:rsidRPr="0024074F" w:rsidRDefault="00B83173" w:rsidP="009C1F4D">
            <w:pPr>
              <w:ind w:left="20" w:right="80"/>
              <w:rPr>
                <w:i/>
                <w:iCs/>
                <w:sz w:val="20"/>
                <w:szCs w:val="20"/>
              </w:rPr>
            </w:pPr>
            <w:r w:rsidRPr="0024074F">
              <w:rPr>
                <w:i/>
                <w:iCs/>
                <w:sz w:val="20"/>
                <w:szCs w:val="20"/>
              </w:rPr>
              <w:t>[In cases where a fleet segment has less than 10 vessels:</w:t>
            </w:r>
          </w:p>
          <w:p w14:paraId="4CB80C91" w14:textId="77777777" w:rsidR="00B83173" w:rsidRPr="0024074F" w:rsidRDefault="00B83173" w:rsidP="009C1F4D">
            <w:pPr>
              <w:ind w:left="20" w:right="80"/>
              <w:rPr>
                <w:i/>
                <w:iCs/>
                <w:sz w:val="20"/>
                <w:szCs w:val="20"/>
              </w:rPr>
            </w:pPr>
            <w:r w:rsidRPr="0024074F">
              <w:rPr>
                <w:i/>
                <w:iCs/>
                <w:sz w:val="20"/>
                <w:szCs w:val="20"/>
              </w:rPr>
              <w:t>(a) Clustering may be necessary in order to design the sampling plan and to report economic variables;</w:t>
            </w:r>
          </w:p>
          <w:p w14:paraId="4BC704F8" w14:textId="77777777" w:rsidR="00B83173" w:rsidRPr="0024074F" w:rsidRDefault="00B83173" w:rsidP="009C1F4D">
            <w:pPr>
              <w:ind w:left="20" w:right="80"/>
              <w:rPr>
                <w:i/>
                <w:iCs/>
                <w:sz w:val="20"/>
                <w:szCs w:val="20"/>
              </w:rPr>
            </w:pPr>
            <w:r w:rsidRPr="0024074F">
              <w:rPr>
                <w:i/>
                <w:iCs/>
                <w:sz w:val="20"/>
                <w:szCs w:val="20"/>
              </w:rPr>
              <w:t>(b) Member States shall report which fleet segments have been grouped at the national level and shall justify the clustering on the basis of statistical analysis;</w:t>
            </w:r>
          </w:p>
          <w:p w14:paraId="2D168652" w14:textId="77777777" w:rsidR="00B83173" w:rsidRPr="0024074F" w:rsidRDefault="00B83173" w:rsidP="009C1F4D">
            <w:pPr>
              <w:ind w:left="20" w:right="80"/>
              <w:rPr>
                <w:i/>
                <w:iCs/>
                <w:sz w:val="20"/>
                <w:szCs w:val="20"/>
              </w:rPr>
            </w:pPr>
            <w:r w:rsidRPr="0024074F">
              <w:rPr>
                <w:i/>
                <w:iCs/>
                <w:sz w:val="20"/>
                <w:szCs w:val="20"/>
              </w:rPr>
              <w:t>(c) In their annual report, Member States shall report the number of sampled vessels for each fleet segment regardless of any clustering made to collect or provide the data.”</w:t>
            </w:r>
          </w:p>
          <w:p w14:paraId="542BC4AA" w14:textId="77777777" w:rsidR="00B83173" w:rsidRPr="0024074F" w:rsidRDefault="00B83173" w:rsidP="009C1F4D">
            <w:pPr>
              <w:ind w:left="20" w:right="80"/>
              <w:rPr>
                <w:i/>
                <w:iCs/>
                <w:sz w:val="20"/>
                <w:szCs w:val="20"/>
              </w:rPr>
            </w:pPr>
            <w:r w:rsidRPr="0024074F">
              <w:rPr>
                <w:i/>
                <w:iCs/>
                <w:sz w:val="20"/>
                <w:szCs w:val="20"/>
              </w:rPr>
              <w:t>Clustering should be described, and information should be given on the segments that are clustered.</w:t>
            </w:r>
          </w:p>
          <w:p w14:paraId="2E249589" w14:textId="77777777" w:rsidR="00B83173" w:rsidRPr="0024074F" w:rsidRDefault="00B83173" w:rsidP="009C1F4D">
            <w:pPr>
              <w:ind w:left="20" w:right="80"/>
              <w:rPr>
                <w:i/>
                <w:iCs/>
                <w:sz w:val="20"/>
                <w:szCs w:val="20"/>
              </w:rPr>
            </w:pPr>
            <w:r w:rsidRPr="0024074F">
              <w:rPr>
                <w:i/>
                <w:iCs/>
                <w:sz w:val="20"/>
                <w:szCs w:val="20"/>
              </w:rPr>
              <w:t>MS should distinguish between segments considered for clustering as follows:</w:t>
            </w:r>
          </w:p>
          <w:p w14:paraId="4C897233" w14:textId="77777777" w:rsidR="00B83173" w:rsidRPr="0024074F" w:rsidRDefault="00B83173" w:rsidP="009C1F4D">
            <w:pPr>
              <w:ind w:left="20" w:right="80"/>
              <w:rPr>
                <w:i/>
                <w:iCs/>
                <w:sz w:val="20"/>
                <w:szCs w:val="20"/>
              </w:rPr>
            </w:pPr>
            <w:r w:rsidRPr="0024074F">
              <w:rPr>
                <w:i/>
                <w:iCs/>
                <w:sz w:val="20"/>
                <w:szCs w:val="20"/>
              </w:rPr>
              <w:t>1. Important segments with distinct characteristics;</w:t>
            </w:r>
          </w:p>
          <w:p w14:paraId="4FEEE8AA" w14:textId="77777777" w:rsidR="00B83173" w:rsidRPr="0024074F" w:rsidRDefault="00B83173" w:rsidP="009C1F4D">
            <w:pPr>
              <w:ind w:left="20" w:right="80"/>
              <w:rPr>
                <w:i/>
                <w:iCs/>
                <w:sz w:val="20"/>
                <w:szCs w:val="20"/>
              </w:rPr>
            </w:pPr>
            <w:r w:rsidRPr="0024074F">
              <w:rPr>
                <w:i/>
                <w:iCs/>
                <w:sz w:val="20"/>
                <w:szCs w:val="20"/>
              </w:rPr>
              <w:t>2. Segments similar to other segments;</w:t>
            </w:r>
          </w:p>
          <w:p w14:paraId="1B60AF4E" w14:textId="77777777" w:rsidR="00B83173" w:rsidRPr="0024074F" w:rsidRDefault="00B83173" w:rsidP="009C1F4D">
            <w:pPr>
              <w:ind w:left="20" w:right="80"/>
              <w:rPr>
                <w:i/>
                <w:iCs/>
                <w:sz w:val="20"/>
                <w:szCs w:val="20"/>
              </w:rPr>
            </w:pPr>
            <w:r w:rsidRPr="0024074F">
              <w:rPr>
                <w:i/>
                <w:iCs/>
                <w:sz w:val="20"/>
                <w:szCs w:val="20"/>
              </w:rPr>
              <w:t>3. Non-important segments with distinct characteristics.</w:t>
            </w:r>
          </w:p>
          <w:p w14:paraId="67320C3D" w14:textId="77777777" w:rsidR="00B83173" w:rsidRPr="0024074F" w:rsidRDefault="00B83173" w:rsidP="009C1F4D">
            <w:pPr>
              <w:ind w:left="20" w:right="80"/>
              <w:rPr>
                <w:i/>
                <w:iCs/>
                <w:sz w:val="20"/>
                <w:szCs w:val="20"/>
              </w:rPr>
            </w:pPr>
            <w:r w:rsidRPr="0024074F">
              <w:rPr>
                <w:i/>
                <w:iCs/>
                <w:sz w:val="20"/>
                <w:szCs w:val="20"/>
              </w:rPr>
              <w:t>Importance of fleet segments should be assessed in terms of landings (value and volume) and/or effort. Similarity should be demonstrated using expert knowledge on fishing patterns or on available data on landings and/or effort.</w:t>
            </w:r>
          </w:p>
          <w:p w14:paraId="060C7640" w14:textId="77777777" w:rsidR="00B83173" w:rsidRPr="0024074F" w:rsidRDefault="00B83173" w:rsidP="009C1F4D">
            <w:pPr>
              <w:ind w:left="20" w:right="80"/>
              <w:rPr>
                <w:i/>
                <w:iCs/>
                <w:sz w:val="20"/>
                <w:szCs w:val="20"/>
              </w:rPr>
            </w:pPr>
            <w:r w:rsidRPr="0024074F">
              <w:rPr>
                <w:i/>
                <w:iCs/>
                <w:sz w:val="20"/>
                <w:szCs w:val="20"/>
              </w:rPr>
              <w:t>For each of the cases described, MS should apply the following approaches for clustering according to the different characteristics of fleet segments:</w:t>
            </w:r>
          </w:p>
          <w:p w14:paraId="272132EB" w14:textId="77777777" w:rsidR="00B83173" w:rsidRPr="0024074F" w:rsidRDefault="00B83173" w:rsidP="009C1F4D">
            <w:pPr>
              <w:ind w:left="20" w:right="80"/>
              <w:rPr>
                <w:i/>
                <w:iCs/>
                <w:sz w:val="20"/>
                <w:szCs w:val="20"/>
              </w:rPr>
            </w:pPr>
            <w:r w:rsidRPr="0024074F">
              <w:rPr>
                <w:i/>
                <w:iCs/>
                <w:sz w:val="20"/>
                <w:szCs w:val="20"/>
              </w:rPr>
              <w:t>1. Important segments with distinct characteristics</w:t>
            </w:r>
          </w:p>
          <w:p w14:paraId="3FAB27A7" w14:textId="77777777" w:rsidR="00B83173" w:rsidRPr="0024074F" w:rsidRDefault="00B83173" w:rsidP="009C1F4D">
            <w:pPr>
              <w:ind w:left="20" w:right="80"/>
              <w:rPr>
                <w:i/>
                <w:iCs/>
                <w:sz w:val="20"/>
                <w:szCs w:val="20"/>
              </w:rPr>
            </w:pPr>
            <w:r w:rsidRPr="0024074F">
              <w:rPr>
                <w:i/>
                <w:iCs/>
                <w:sz w:val="20"/>
                <w:szCs w:val="20"/>
              </w:rPr>
              <w:t>Such segments should not be clustered unless strictly necessary in data reporting for confidentiality reasons. Data should be separately collected for these segments and included in national totals (unless separate identification is then made possible as a consequence).</w:t>
            </w:r>
          </w:p>
          <w:p w14:paraId="241D1A0C" w14:textId="77777777" w:rsidR="00B83173" w:rsidRPr="0024074F" w:rsidRDefault="00B83173" w:rsidP="009C1F4D">
            <w:pPr>
              <w:ind w:left="20" w:right="80"/>
              <w:rPr>
                <w:i/>
                <w:iCs/>
                <w:sz w:val="20"/>
                <w:szCs w:val="20"/>
              </w:rPr>
            </w:pPr>
            <w:r w:rsidRPr="0024074F">
              <w:rPr>
                <w:i/>
                <w:iCs/>
                <w:sz w:val="20"/>
                <w:szCs w:val="20"/>
              </w:rPr>
              <w:t>2. Segments similar to other segments</w:t>
            </w:r>
          </w:p>
          <w:p w14:paraId="0B7CF2D0" w14:textId="77777777" w:rsidR="00B83173" w:rsidRPr="0024074F" w:rsidRDefault="00B83173" w:rsidP="009C1F4D">
            <w:pPr>
              <w:ind w:left="20" w:right="80"/>
              <w:rPr>
                <w:i/>
                <w:iCs/>
                <w:sz w:val="20"/>
                <w:szCs w:val="20"/>
              </w:rPr>
            </w:pPr>
            <w:r w:rsidRPr="0024074F">
              <w:rPr>
                <w:i/>
                <w:iCs/>
                <w:sz w:val="20"/>
                <w:szCs w:val="20"/>
              </w:rPr>
              <w:t>Such segments can be clustered for sampling purposes, as well as for confidentiality reasons. The segments merged should be selected according to criteria that should be fully explained and justified by the MS. In particular, the approach to determine similarity should be clearly described by the MS.</w:t>
            </w:r>
          </w:p>
          <w:p w14:paraId="537BCEBB" w14:textId="77777777" w:rsidR="00B83173" w:rsidRPr="0024074F" w:rsidRDefault="00B83173" w:rsidP="009C1F4D">
            <w:pPr>
              <w:ind w:left="20" w:right="80"/>
              <w:rPr>
                <w:i/>
                <w:iCs/>
                <w:sz w:val="20"/>
                <w:szCs w:val="20"/>
              </w:rPr>
            </w:pPr>
            <w:r w:rsidRPr="0024074F">
              <w:rPr>
                <w:i/>
                <w:iCs/>
                <w:sz w:val="20"/>
                <w:szCs w:val="20"/>
              </w:rPr>
              <w:lastRenderedPageBreak/>
              <w:t>3. Non-important segments with distinct characteristics</w:t>
            </w:r>
          </w:p>
          <w:p w14:paraId="4FB6CC7A" w14:textId="77777777" w:rsidR="00B83173" w:rsidRPr="0024074F" w:rsidRDefault="00B83173" w:rsidP="009C1F4D">
            <w:pPr>
              <w:ind w:left="20" w:right="80"/>
              <w:rPr>
                <w:i/>
                <w:iCs/>
                <w:sz w:val="20"/>
                <w:szCs w:val="20"/>
              </w:rPr>
            </w:pPr>
            <w:r w:rsidRPr="0024074F">
              <w:rPr>
                <w:i/>
                <w:iCs/>
                <w:sz w:val="20"/>
                <w:szCs w:val="20"/>
              </w:rPr>
              <w:t>Such segments can be clustered for sampling purposes, as well as for confidentiality reasons. These segments can be merged with other non-important segments. Clustering of these segments with other important segments should be avoided. MS should explain how the lower importance had been determined and for which reasons the clustered segments have been selected. Clusters should be named after the biggest segment in terms of number of vessels or economic significance.]</w:t>
            </w:r>
          </w:p>
          <w:p w14:paraId="32CF376B" w14:textId="77777777" w:rsidR="00B83173" w:rsidRDefault="00B83173" w:rsidP="009C1F4D">
            <w:pPr>
              <w:ind w:left="20" w:right="80"/>
              <w:rPr>
                <w:sz w:val="20"/>
                <w:szCs w:val="20"/>
              </w:rPr>
            </w:pPr>
          </w:p>
          <w:p w14:paraId="528DC834" w14:textId="77777777" w:rsidR="00B83173" w:rsidRDefault="00B83173" w:rsidP="009C1F4D">
            <w:pPr>
              <w:ind w:left="20" w:right="80"/>
              <w:rPr>
                <w:sz w:val="20"/>
                <w:szCs w:val="20"/>
              </w:rPr>
            </w:pPr>
            <w:r w:rsidRPr="285D3594">
              <w:rPr>
                <w:sz w:val="20"/>
                <w:szCs w:val="20"/>
              </w:rPr>
              <w:t>2. Description of activity indicator</w:t>
            </w:r>
          </w:p>
          <w:p w14:paraId="244665E8" w14:textId="77777777" w:rsidR="00B83173" w:rsidRDefault="00B83173" w:rsidP="009C1F4D">
            <w:pPr>
              <w:ind w:left="20" w:right="80"/>
              <w:rPr>
                <w:i/>
                <w:iCs/>
                <w:sz w:val="20"/>
                <w:szCs w:val="20"/>
              </w:rPr>
            </w:pPr>
            <w:r w:rsidRPr="0024074F">
              <w:rPr>
                <w:i/>
                <w:iCs/>
                <w:sz w:val="20"/>
                <w:szCs w:val="20"/>
              </w:rPr>
              <w:t xml:space="preserve">If the MS is using activity indicator for dividing the fleet segment into different activity levels, use “L” for the low activity vessels and “A” for the normal economic activity vessels please provide description of activity methodology used. </w:t>
            </w:r>
          </w:p>
          <w:p w14:paraId="3BC04827" w14:textId="77777777" w:rsidR="00B83173" w:rsidRDefault="00B83173" w:rsidP="009C1F4D">
            <w:pPr>
              <w:ind w:left="20" w:right="80"/>
              <w:rPr>
                <w:i/>
                <w:iCs/>
                <w:sz w:val="20"/>
                <w:szCs w:val="20"/>
              </w:rPr>
            </w:pPr>
          </w:p>
          <w:p w14:paraId="5A9CD5F6" w14:textId="20F0D70C" w:rsidR="00B83173" w:rsidRDefault="00B83173" w:rsidP="009C1F4D">
            <w:pPr>
              <w:ind w:left="20" w:right="80"/>
              <w:rPr>
                <w:sz w:val="20"/>
                <w:szCs w:val="20"/>
              </w:rPr>
            </w:pPr>
            <w:r w:rsidRPr="21B87D23">
              <w:rPr>
                <w:i/>
                <w:iCs/>
                <w:sz w:val="20"/>
                <w:szCs w:val="20"/>
              </w:rPr>
              <w:t xml:space="preserve">3. </w:t>
            </w:r>
            <w:r w:rsidRPr="21B87D23">
              <w:rPr>
                <w:sz w:val="20"/>
                <w:szCs w:val="20"/>
              </w:rPr>
              <w:t>Deviation from PGE</w:t>
            </w:r>
            <w:r w:rsidR="2821D93E" w:rsidRPr="21B87D23">
              <w:rPr>
                <w:sz w:val="20"/>
                <w:szCs w:val="20"/>
              </w:rPr>
              <w:t>G</w:t>
            </w:r>
            <w:r w:rsidRPr="21B87D23">
              <w:rPr>
                <w:sz w:val="20"/>
                <w:szCs w:val="20"/>
              </w:rPr>
              <w:t>ON</w:t>
            </w:r>
            <w:r w:rsidR="6060280B" w:rsidRPr="21B87D23">
              <w:rPr>
                <w:sz w:val="20"/>
                <w:szCs w:val="20"/>
              </w:rPr>
              <w:t xml:space="preserve"> or RCG ECON</w:t>
            </w:r>
            <w:r w:rsidRPr="21B87D23">
              <w:rPr>
                <w:sz w:val="20"/>
                <w:szCs w:val="20"/>
              </w:rPr>
              <w:t xml:space="preserve"> definitions</w:t>
            </w:r>
          </w:p>
          <w:p w14:paraId="4DC91762" w14:textId="77777777" w:rsidR="00B83173" w:rsidRPr="0024074F" w:rsidRDefault="00B83173" w:rsidP="0A40006A">
            <w:pPr>
              <w:ind w:left="20" w:right="80"/>
              <w:rPr>
                <w:i/>
                <w:iCs/>
                <w:sz w:val="20"/>
                <w:szCs w:val="20"/>
              </w:rPr>
            </w:pPr>
            <w:r w:rsidRPr="0A40006A">
              <w:rPr>
                <w:i/>
                <w:iCs/>
                <w:sz w:val="20"/>
                <w:szCs w:val="20"/>
              </w:rPr>
              <w:t>Describe and justify any deviations from variable definitions as listed in ‘</w:t>
            </w:r>
            <w:hyperlink r:id="rId12" w:anchor="_48_INSTANCE_pMomk7430Xoy_%3Dhttps%253A%252F%252Fdatacollection.jrc.ec.europa.eu%252Fdocuments%252F10213%252F1374286%252FEUMAP_guidance.pdf">
              <w:r w:rsidRPr="0A40006A">
                <w:rPr>
                  <w:rStyle w:val="Hyperlink"/>
                  <w:i/>
                  <w:iCs/>
                  <w:sz w:val="20"/>
                  <w:szCs w:val="20"/>
                </w:rPr>
                <w:t>EU MAP Guidance Document</w:t>
              </w:r>
            </w:hyperlink>
            <w:r w:rsidRPr="0A40006A">
              <w:rPr>
                <w:i/>
                <w:iCs/>
                <w:sz w:val="20"/>
                <w:szCs w:val="20"/>
              </w:rPr>
              <w:t>’</w:t>
            </w:r>
          </w:p>
          <w:p w14:paraId="3692DC59" w14:textId="77777777" w:rsidR="00B83173" w:rsidRDefault="00B83173" w:rsidP="009C1F4D">
            <w:pPr>
              <w:ind w:left="20" w:right="80"/>
              <w:rPr>
                <w:sz w:val="20"/>
                <w:szCs w:val="20"/>
              </w:rPr>
            </w:pPr>
            <w:r>
              <w:rPr>
                <w:sz w:val="20"/>
                <w:szCs w:val="20"/>
              </w:rPr>
              <w:t xml:space="preserve"> </w:t>
            </w:r>
          </w:p>
          <w:p w14:paraId="3B1C22B1" w14:textId="77777777" w:rsidR="00B83173" w:rsidRDefault="00B83173" w:rsidP="009C1F4D">
            <w:pPr>
              <w:ind w:left="20" w:right="80"/>
              <w:rPr>
                <w:sz w:val="20"/>
                <w:szCs w:val="20"/>
              </w:rPr>
            </w:pPr>
          </w:p>
          <w:p w14:paraId="416BAA68" w14:textId="77777777" w:rsidR="00B83173" w:rsidRDefault="00B83173" w:rsidP="009C1F4D">
            <w:pPr>
              <w:rPr>
                <w:i/>
                <w:sz w:val="20"/>
                <w:szCs w:val="20"/>
              </w:rPr>
            </w:pPr>
          </w:p>
        </w:tc>
      </w:tr>
      <w:tr w:rsidR="00B83173" w14:paraId="2DC633B9" w14:textId="77777777" w:rsidTr="21B87D23">
        <w:trPr>
          <w:trHeight w:val="920"/>
        </w:trPr>
        <w:tc>
          <w:tcPr>
            <w:tcW w:w="9346" w:type="dxa"/>
            <w:vMerge/>
            <w:tcMar>
              <w:top w:w="100" w:type="dxa"/>
              <w:left w:w="100" w:type="dxa"/>
              <w:bottom w:w="100" w:type="dxa"/>
              <w:right w:w="100" w:type="dxa"/>
            </w:tcMar>
          </w:tcPr>
          <w:p w14:paraId="5AEF6A19" w14:textId="77777777" w:rsidR="00B83173" w:rsidRDefault="00B83173" w:rsidP="009C1F4D">
            <w:pPr>
              <w:widowControl w:val="0"/>
              <w:pBdr>
                <w:top w:val="nil"/>
                <w:left w:val="nil"/>
                <w:bottom w:val="nil"/>
                <w:right w:val="nil"/>
                <w:between w:val="nil"/>
              </w:pBdr>
              <w:rPr>
                <w:i/>
                <w:sz w:val="20"/>
                <w:szCs w:val="20"/>
              </w:rPr>
            </w:pPr>
          </w:p>
        </w:tc>
      </w:tr>
      <w:tr w:rsidR="00B83173" w14:paraId="4F5ED5FB" w14:textId="77777777" w:rsidTr="21B87D23">
        <w:trPr>
          <w:trHeight w:val="920"/>
        </w:trPr>
        <w:tc>
          <w:tcPr>
            <w:tcW w:w="9346" w:type="dxa"/>
            <w:vMerge/>
            <w:tcMar>
              <w:top w:w="100" w:type="dxa"/>
              <w:left w:w="100" w:type="dxa"/>
              <w:bottom w:w="100" w:type="dxa"/>
              <w:right w:w="100" w:type="dxa"/>
            </w:tcMar>
          </w:tcPr>
          <w:p w14:paraId="27BB169A" w14:textId="77777777" w:rsidR="00B83173" w:rsidRDefault="00B83173" w:rsidP="009C1F4D">
            <w:pPr>
              <w:widowControl w:val="0"/>
              <w:pBdr>
                <w:top w:val="nil"/>
                <w:left w:val="nil"/>
                <w:bottom w:val="nil"/>
                <w:right w:val="nil"/>
                <w:between w:val="nil"/>
              </w:pBdr>
              <w:rPr>
                <w:i/>
                <w:sz w:val="20"/>
                <w:szCs w:val="20"/>
              </w:rPr>
            </w:pPr>
          </w:p>
        </w:tc>
      </w:tr>
      <w:tr w:rsidR="00B83173" w14:paraId="395BB482" w14:textId="77777777" w:rsidTr="21B87D23">
        <w:trPr>
          <w:trHeight w:val="920"/>
        </w:trPr>
        <w:tc>
          <w:tcPr>
            <w:tcW w:w="9346" w:type="dxa"/>
            <w:vMerge/>
            <w:tcMar>
              <w:top w:w="100" w:type="dxa"/>
              <w:left w:w="100" w:type="dxa"/>
              <w:bottom w:w="100" w:type="dxa"/>
              <w:right w:w="100" w:type="dxa"/>
            </w:tcMar>
          </w:tcPr>
          <w:p w14:paraId="0443D554" w14:textId="77777777" w:rsidR="00B83173" w:rsidRDefault="00B83173" w:rsidP="009C1F4D">
            <w:pPr>
              <w:widowControl w:val="0"/>
              <w:pBdr>
                <w:top w:val="nil"/>
                <w:left w:val="nil"/>
                <w:bottom w:val="nil"/>
                <w:right w:val="nil"/>
                <w:between w:val="nil"/>
              </w:pBdr>
              <w:rPr>
                <w:i/>
                <w:sz w:val="20"/>
                <w:szCs w:val="20"/>
              </w:rPr>
            </w:pPr>
          </w:p>
        </w:tc>
      </w:tr>
      <w:tr w:rsidR="00B83173" w14:paraId="4A7BDC6B" w14:textId="77777777" w:rsidTr="21B87D23">
        <w:trPr>
          <w:trHeight w:val="920"/>
        </w:trPr>
        <w:tc>
          <w:tcPr>
            <w:tcW w:w="9346" w:type="dxa"/>
            <w:vMerge/>
            <w:tcMar>
              <w:top w:w="100" w:type="dxa"/>
              <w:left w:w="100" w:type="dxa"/>
              <w:bottom w:w="100" w:type="dxa"/>
              <w:right w:w="100" w:type="dxa"/>
            </w:tcMar>
          </w:tcPr>
          <w:p w14:paraId="0E28B386" w14:textId="77777777" w:rsidR="00B83173" w:rsidRDefault="00B83173" w:rsidP="009C1F4D">
            <w:pPr>
              <w:widowControl w:val="0"/>
              <w:pBdr>
                <w:top w:val="nil"/>
                <w:left w:val="nil"/>
                <w:bottom w:val="nil"/>
                <w:right w:val="nil"/>
                <w:between w:val="nil"/>
              </w:pBdr>
              <w:rPr>
                <w:i/>
                <w:sz w:val="20"/>
                <w:szCs w:val="20"/>
              </w:rPr>
            </w:pPr>
          </w:p>
        </w:tc>
      </w:tr>
      <w:tr w:rsidR="00B83173" w14:paraId="4E81F1ED" w14:textId="77777777" w:rsidTr="21B87D23">
        <w:trPr>
          <w:trHeight w:val="920"/>
        </w:trPr>
        <w:tc>
          <w:tcPr>
            <w:tcW w:w="9346" w:type="dxa"/>
            <w:vMerge/>
            <w:tcMar>
              <w:top w:w="100" w:type="dxa"/>
              <w:left w:w="100" w:type="dxa"/>
              <w:bottom w:w="100" w:type="dxa"/>
              <w:right w:w="100" w:type="dxa"/>
            </w:tcMar>
          </w:tcPr>
          <w:p w14:paraId="0CC3CC51" w14:textId="77777777" w:rsidR="00B83173" w:rsidRDefault="00B83173" w:rsidP="009C1F4D">
            <w:pPr>
              <w:widowControl w:val="0"/>
              <w:pBdr>
                <w:top w:val="nil"/>
                <w:left w:val="nil"/>
                <w:bottom w:val="nil"/>
                <w:right w:val="nil"/>
                <w:between w:val="nil"/>
              </w:pBdr>
              <w:rPr>
                <w:i/>
                <w:sz w:val="20"/>
                <w:szCs w:val="20"/>
              </w:rPr>
            </w:pPr>
          </w:p>
        </w:tc>
      </w:tr>
      <w:tr w:rsidR="00B83173" w14:paraId="0DF66EAB" w14:textId="77777777" w:rsidTr="21B87D23">
        <w:trPr>
          <w:trHeight w:val="920"/>
        </w:trPr>
        <w:tc>
          <w:tcPr>
            <w:tcW w:w="9346" w:type="dxa"/>
            <w:vMerge/>
            <w:tcMar>
              <w:top w:w="100" w:type="dxa"/>
              <w:left w:w="100" w:type="dxa"/>
              <w:bottom w:w="100" w:type="dxa"/>
              <w:right w:w="100" w:type="dxa"/>
            </w:tcMar>
          </w:tcPr>
          <w:p w14:paraId="6A2AFB45" w14:textId="77777777" w:rsidR="00B83173" w:rsidRDefault="00B83173" w:rsidP="009C1F4D">
            <w:pPr>
              <w:widowControl w:val="0"/>
              <w:pBdr>
                <w:top w:val="nil"/>
                <w:left w:val="nil"/>
                <w:bottom w:val="nil"/>
                <w:right w:val="nil"/>
                <w:between w:val="nil"/>
              </w:pBdr>
              <w:rPr>
                <w:i/>
                <w:sz w:val="20"/>
                <w:szCs w:val="20"/>
              </w:rPr>
            </w:pPr>
          </w:p>
        </w:tc>
      </w:tr>
      <w:tr w:rsidR="00B83173" w14:paraId="235B9E7E" w14:textId="77777777" w:rsidTr="21B87D23">
        <w:trPr>
          <w:trHeight w:val="793"/>
        </w:trPr>
        <w:tc>
          <w:tcPr>
            <w:tcW w:w="9346" w:type="dxa"/>
            <w:vMerge/>
            <w:tcMar>
              <w:top w:w="100" w:type="dxa"/>
              <w:left w:w="100" w:type="dxa"/>
              <w:bottom w:w="100" w:type="dxa"/>
              <w:right w:w="100" w:type="dxa"/>
            </w:tcMar>
          </w:tcPr>
          <w:p w14:paraId="42005F7A" w14:textId="77777777" w:rsidR="00B83173" w:rsidRDefault="00B83173" w:rsidP="009C1F4D">
            <w:pPr>
              <w:widowControl w:val="0"/>
              <w:pBdr>
                <w:top w:val="nil"/>
                <w:left w:val="nil"/>
                <w:bottom w:val="nil"/>
                <w:right w:val="nil"/>
                <w:between w:val="nil"/>
              </w:pBdr>
              <w:rPr>
                <w:i/>
                <w:sz w:val="20"/>
                <w:szCs w:val="20"/>
              </w:rPr>
            </w:pPr>
          </w:p>
        </w:tc>
      </w:tr>
      <w:tr w:rsidR="00B83173" w14:paraId="6E9E2E92" w14:textId="77777777" w:rsidTr="21B87D23">
        <w:trPr>
          <w:trHeight w:val="920"/>
        </w:trPr>
        <w:tc>
          <w:tcPr>
            <w:tcW w:w="9346"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CDC1314" w14:textId="77777777" w:rsidR="00B83173" w:rsidRDefault="00B83173" w:rsidP="009C1F4D">
            <w:pPr>
              <w:ind w:right="80"/>
              <w:rPr>
                <w:sz w:val="20"/>
                <w:szCs w:val="20"/>
              </w:rPr>
            </w:pPr>
            <w:r w:rsidRPr="285D3594">
              <w:rPr>
                <w:sz w:val="20"/>
                <w:szCs w:val="20"/>
              </w:rPr>
              <w:t>4</w:t>
            </w:r>
            <w:r>
              <w:rPr>
                <w:sz w:val="20"/>
                <w:szCs w:val="20"/>
              </w:rPr>
              <w:t>.</w:t>
            </w:r>
            <w:r w:rsidRPr="285D3594">
              <w:rPr>
                <w:sz w:val="20"/>
                <w:szCs w:val="20"/>
              </w:rPr>
              <w:t xml:space="preserve"> Deviations from Work Plan </w:t>
            </w:r>
          </w:p>
          <w:p w14:paraId="71D4AECB" w14:textId="77777777" w:rsidR="00B83173" w:rsidRDefault="00B83173" w:rsidP="009C1F4D">
            <w:pPr>
              <w:ind w:left="20" w:right="80"/>
              <w:rPr>
                <w:sz w:val="20"/>
                <w:szCs w:val="20"/>
              </w:rPr>
            </w:pPr>
          </w:p>
          <w:p w14:paraId="07429B5C" w14:textId="77777777" w:rsidR="00B83173" w:rsidRDefault="00B83173" w:rsidP="009C1F4D">
            <w:pPr>
              <w:ind w:left="20" w:right="80"/>
              <w:rPr>
                <w:sz w:val="20"/>
                <w:szCs w:val="20"/>
              </w:rPr>
            </w:pPr>
            <w:r w:rsidRPr="285D3594">
              <w:rPr>
                <w:sz w:val="20"/>
                <w:szCs w:val="20"/>
              </w:rPr>
              <w:t>Lis</w:t>
            </w:r>
            <w:r>
              <w:rPr>
                <w:sz w:val="20"/>
                <w:szCs w:val="20"/>
              </w:rPr>
              <w:t xml:space="preserve">t the changes from WP (if any) </w:t>
            </w:r>
            <w:r w:rsidRPr="285D3594">
              <w:rPr>
                <w:sz w:val="20"/>
                <w:szCs w:val="20"/>
              </w:rPr>
              <w:t xml:space="preserve">and explain the reasons. </w:t>
            </w:r>
          </w:p>
          <w:p w14:paraId="214EC468" w14:textId="77777777" w:rsidR="00B83173" w:rsidRDefault="00B83173" w:rsidP="009C1F4D">
            <w:pPr>
              <w:ind w:left="20" w:right="80"/>
              <w:rPr>
                <w:sz w:val="20"/>
                <w:szCs w:val="20"/>
              </w:rPr>
            </w:pPr>
          </w:p>
          <w:p w14:paraId="65D19528" w14:textId="77777777" w:rsidR="00B83173" w:rsidRDefault="00B83173" w:rsidP="009C1F4D">
            <w:pPr>
              <w:ind w:left="20" w:right="80"/>
              <w:rPr>
                <w:sz w:val="20"/>
                <w:szCs w:val="20"/>
              </w:rPr>
            </w:pPr>
            <w:r w:rsidRPr="285D3594">
              <w:rPr>
                <w:sz w:val="20"/>
                <w:szCs w:val="20"/>
              </w:rPr>
              <w:t>5</w:t>
            </w:r>
            <w:r>
              <w:rPr>
                <w:sz w:val="20"/>
                <w:szCs w:val="20"/>
              </w:rPr>
              <w:t>.</w:t>
            </w:r>
            <w:r w:rsidRPr="285D3594">
              <w:rPr>
                <w:sz w:val="20"/>
                <w:szCs w:val="20"/>
              </w:rPr>
              <w:t xml:space="preserve"> Actions to avoid deviations.</w:t>
            </w:r>
          </w:p>
          <w:p w14:paraId="34541565" w14:textId="77777777" w:rsidR="00B83173" w:rsidRDefault="00B83173" w:rsidP="009C1F4D">
            <w:pPr>
              <w:spacing w:before="120" w:after="240" w:line="360" w:lineRule="auto"/>
              <w:rPr>
                <w:sz w:val="20"/>
                <w:szCs w:val="20"/>
              </w:rPr>
            </w:pPr>
            <w:r w:rsidRPr="285D3594">
              <w:rPr>
                <w:sz w:val="20"/>
                <w:szCs w:val="20"/>
              </w:rPr>
              <w:t>Briefly describe the actions that will be considered / have been taken to avoid the deviations in the future and when these actions are expected to produce effect. If there are no deviations, then this section can be skipped.</w:t>
            </w:r>
          </w:p>
          <w:p w14:paraId="18C592D2" w14:textId="77777777" w:rsidR="00B83173" w:rsidRDefault="00B83173" w:rsidP="009C1F4D">
            <w:pPr>
              <w:ind w:left="20" w:right="80"/>
              <w:rPr>
                <w:sz w:val="20"/>
                <w:szCs w:val="20"/>
              </w:rPr>
            </w:pPr>
          </w:p>
        </w:tc>
      </w:tr>
    </w:tbl>
    <w:p w14:paraId="456D7E4A" w14:textId="77777777" w:rsidR="00B83173" w:rsidRDefault="00B83173" w:rsidP="00B83173">
      <w:r>
        <w:t xml:space="preserve"> </w:t>
      </w:r>
    </w:p>
    <w:p w14:paraId="1492C26A" w14:textId="77777777" w:rsidR="00B83173" w:rsidRDefault="00B83173" w:rsidP="00B83173"/>
    <w:p w14:paraId="5D3914B4" w14:textId="77777777" w:rsidR="00B83173" w:rsidRDefault="00B83173" w:rsidP="00B83173">
      <w:pPr>
        <w:spacing w:before="360" w:after="120"/>
        <w:ind w:left="1700" w:hanging="840"/>
        <w:jc w:val="center"/>
        <w:rPr>
          <w:smallCaps/>
        </w:rPr>
      </w:pPr>
      <w:r>
        <w:br w:type="page"/>
      </w:r>
    </w:p>
    <w:p w14:paraId="71DC2012" w14:textId="77777777" w:rsidR="00B83173" w:rsidRDefault="00B83173" w:rsidP="00B83173">
      <w:pPr>
        <w:pStyle w:val="berschrift3"/>
        <w:spacing w:before="360"/>
      </w:pPr>
      <w:bookmarkStart w:id="43" w:name="_Toc63870322"/>
      <w:bookmarkStart w:id="44" w:name="_Toc65490827"/>
      <w:r>
        <w:rPr>
          <w:color w:val="000000"/>
        </w:rPr>
        <w:lastRenderedPageBreak/>
        <w:t xml:space="preserve">Table 6.1: </w:t>
      </w:r>
      <w:r>
        <w:rPr>
          <w:rFonts w:eastAsia="Times New Roman"/>
          <w:bCs/>
          <w:color w:val="000000"/>
        </w:rPr>
        <w:t>Economic and social variables for aquaculture data collection strategy</w:t>
      </w:r>
      <w:bookmarkEnd w:id="43"/>
      <w:bookmarkEnd w:id="44"/>
      <w:r>
        <w:rPr>
          <w:rFonts w:eastAsia="Times New Roman"/>
          <w:bCs/>
          <w:color w:val="000000"/>
        </w:rPr>
        <w:t xml:space="preserve"> </w:t>
      </w:r>
    </w:p>
    <w:p w14:paraId="24C734D9" w14:textId="77777777" w:rsidR="00B83173" w:rsidRDefault="00B83173" w:rsidP="00B83173">
      <w:r>
        <w:t xml:space="preserve">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113"/>
        <w:gridCol w:w="7247"/>
      </w:tblGrid>
      <w:tr w:rsidR="00B83173" w14:paraId="706DBFAD" w14:textId="77777777" w:rsidTr="12EAB497">
        <w:trPr>
          <w:trHeight w:val="1340"/>
        </w:trPr>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943284D" w14:textId="77777777" w:rsidR="00B83173" w:rsidRDefault="00B83173" w:rsidP="009C1F4D">
            <w:pPr>
              <w:ind w:left="100"/>
              <w:rPr>
                <w:i/>
                <w:iCs/>
                <w:sz w:val="20"/>
                <w:szCs w:val="20"/>
                <w:highlight w:val="white"/>
              </w:rPr>
            </w:pPr>
            <w:r w:rsidRPr="331E7E1D">
              <w:rPr>
                <w:i/>
                <w:iCs/>
                <w:sz w:val="20"/>
                <w:szCs w:val="20"/>
                <w:highlight w:val="white"/>
              </w:rPr>
              <w:t xml:space="preserve">General comment: This table fulfills paragraph </w:t>
            </w:r>
            <w:r w:rsidRPr="331E7E1D">
              <w:rPr>
                <w:i/>
                <w:iCs/>
                <w:sz w:val="20"/>
                <w:szCs w:val="20"/>
              </w:rPr>
              <w:t xml:space="preserve">6 points (1) and (2) of Chapter II of the EU-MAP Delegated Decision. </w:t>
            </w:r>
            <w:r w:rsidRPr="331E7E1D">
              <w:rPr>
                <w:i/>
                <w:iCs/>
                <w:sz w:val="20"/>
                <w:szCs w:val="20"/>
                <w:highlight w:val="white"/>
              </w:rPr>
              <w:t>This table is intended to specify data to be collected under</w:t>
            </w:r>
            <w:r w:rsidRPr="331E7E1D">
              <w:rPr>
                <w:i/>
                <w:iCs/>
                <w:sz w:val="20"/>
                <w:szCs w:val="20"/>
              </w:rPr>
              <w:t xml:space="preserve"> Tables 9,10, and 11  </w:t>
            </w:r>
            <w:r w:rsidRPr="331E7E1D">
              <w:rPr>
                <w:i/>
                <w:iCs/>
                <w:sz w:val="20"/>
                <w:szCs w:val="20"/>
                <w:highlight w:val="white"/>
              </w:rPr>
              <w:t xml:space="preserve">of the </w:t>
            </w:r>
            <w:r w:rsidRPr="331E7E1D">
              <w:rPr>
                <w:i/>
                <w:iCs/>
                <w:sz w:val="20"/>
                <w:szCs w:val="20"/>
              </w:rPr>
              <w:t>EU-MAP Delegated Decision.</w:t>
            </w:r>
            <w:r w:rsidRPr="331E7E1D">
              <w:rPr>
                <w:i/>
                <w:iCs/>
                <w:sz w:val="20"/>
                <w:szCs w:val="20"/>
                <w:highlight w:val="white"/>
              </w:rPr>
              <w:t xml:space="preserve"> Use this table to give an overview of the collection of economic and social data of the aquaculture sector.</w:t>
            </w:r>
          </w:p>
        </w:tc>
      </w:tr>
      <w:tr w:rsidR="00B83173" w14:paraId="6E6BAF1A" w14:textId="77777777" w:rsidTr="12EAB497">
        <w:trPr>
          <w:trHeight w:val="520"/>
        </w:trPr>
        <w:tc>
          <w:tcPr>
            <w:tcW w:w="2113"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5F4868" w14:textId="43433F06" w:rsidR="00B83173" w:rsidRDefault="6FE0726E" w:rsidP="3C04B4AA">
            <w:pPr>
              <w:ind w:left="100"/>
              <w:rPr>
                <w:b/>
                <w:bCs/>
                <w:sz w:val="20"/>
                <w:szCs w:val="20"/>
              </w:rPr>
            </w:pPr>
            <w:r w:rsidRPr="3C04B4AA">
              <w:rPr>
                <w:b/>
                <w:bCs/>
                <w:sz w:val="20"/>
                <w:szCs w:val="20"/>
              </w:rPr>
              <w:t>Field n</w:t>
            </w:r>
            <w:r w:rsidR="62FB4C2B" w:rsidRPr="3C04B4AA">
              <w:rPr>
                <w:b/>
                <w:bCs/>
                <w:sz w:val="20"/>
                <w:szCs w:val="20"/>
              </w:rPr>
              <w:t>ame</w:t>
            </w:r>
          </w:p>
        </w:tc>
        <w:tc>
          <w:tcPr>
            <w:tcW w:w="7247" w:type="dxa"/>
            <w:tcBorders>
              <w:bottom w:val="single" w:sz="8" w:space="0" w:color="000000" w:themeColor="text1"/>
            </w:tcBorders>
            <w:tcMar>
              <w:top w:w="100" w:type="dxa"/>
              <w:left w:w="100" w:type="dxa"/>
              <w:bottom w:w="100" w:type="dxa"/>
              <w:right w:w="100" w:type="dxa"/>
            </w:tcMar>
          </w:tcPr>
          <w:p w14:paraId="0B69A1AA" w14:textId="2AEE4E42" w:rsidR="00B83173" w:rsidRDefault="276185D9" w:rsidP="3C04B4AA">
            <w:pPr>
              <w:ind w:left="100"/>
              <w:rPr>
                <w:b/>
                <w:bCs/>
                <w:sz w:val="20"/>
                <w:szCs w:val="20"/>
              </w:rPr>
            </w:pPr>
            <w:r w:rsidRPr="3C04B4AA">
              <w:rPr>
                <w:b/>
                <w:bCs/>
                <w:sz w:val="20"/>
                <w:szCs w:val="20"/>
              </w:rPr>
              <w:t>Description</w:t>
            </w:r>
          </w:p>
        </w:tc>
      </w:tr>
      <w:tr w:rsidR="00B83173" w14:paraId="111DABD3" w14:textId="77777777" w:rsidTr="001F455B">
        <w:trPr>
          <w:trHeight w:val="500"/>
        </w:trPr>
        <w:tc>
          <w:tcPr>
            <w:tcW w:w="2113"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4296910" w14:textId="77777777" w:rsidR="00B83173" w:rsidRDefault="00B83173" w:rsidP="69782F53">
            <w:pPr>
              <w:rPr>
                <w:b/>
                <w:bCs/>
                <w:sz w:val="20"/>
                <w:szCs w:val="20"/>
              </w:rPr>
            </w:pPr>
            <w:r w:rsidRPr="69782F53">
              <w:rPr>
                <w:b/>
                <w:bCs/>
                <w:sz w:val="20"/>
                <w:szCs w:val="20"/>
              </w:rPr>
              <w:t>MS</w:t>
            </w:r>
          </w:p>
        </w:tc>
        <w:tc>
          <w:tcPr>
            <w:tcW w:w="7247"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B064F4" w14:textId="1F58CB08" w:rsidR="00B83173" w:rsidRDefault="00B83173" w:rsidP="009C1F4D">
            <w:pPr>
              <w:rPr>
                <w:sz w:val="20"/>
                <w:szCs w:val="20"/>
              </w:rPr>
            </w:pPr>
            <w:r w:rsidRPr="7323F1DD">
              <w:rPr>
                <w:sz w:val="20"/>
                <w:szCs w:val="20"/>
              </w:rPr>
              <w:t xml:space="preserve">Member State's name shall be given as ISO 3166-1 alpha-3 code e.g. 'DEU'. </w:t>
            </w:r>
            <w:r w:rsidR="0292135F" w:rsidRPr="7323F1DD">
              <w:rPr>
                <w:sz w:val="20"/>
                <w:szCs w:val="20"/>
              </w:rPr>
              <w:t xml:space="preserve">See code under list name 'MS' in </w:t>
            </w:r>
            <w:proofErr w:type="spellStart"/>
            <w:r w:rsidR="0292135F" w:rsidRPr="7323F1DD">
              <w:rPr>
                <w:sz w:val="20"/>
                <w:szCs w:val="20"/>
              </w:rPr>
              <w:t>MasterCodeList</w:t>
            </w:r>
            <w:proofErr w:type="spellEnd"/>
            <w:r w:rsidR="0292135F" w:rsidRPr="7323F1DD">
              <w:rPr>
                <w:sz w:val="20"/>
                <w:szCs w:val="20"/>
              </w:rPr>
              <w:t>.</w:t>
            </w:r>
          </w:p>
        </w:tc>
      </w:tr>
      <w:tr w:rsidR="00B83173" w14:paraId="76B90983" w14:textId="77777777" w:rsidTr="001F455B">
        <w:trPr>
          <w:trHeight w:val="580"/>
        </w:trPr>
        <w:tc>
          <w:tcPr>
            <w:tcW w:w="2113"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55868F" w14:textId="670C55F0" w:rsidR="00B83173" w:rsidRDefault="00B83173" w:rsidP="69782F53">
            <w:pPr>
              <w:rPr>
                <w:b/>
                <w:bCs/>
                <w:sz w:val="20"/>
                <w:szCs w:val="20"/>
              </w:rPr>
            </w:pPr>
            <w:r w:rsidRPr="69782F53">
              <w:rPr>
                <w:b/>
                <w:bCs/>
                <w:sz w:val="20"/>
                <w:szCs w:val="20"/>
              </w:rPr>
              <w:t>Aquaculture technique</w:t>
            </w:r>
            <w:r w:rsidR="56655F3B" w:rsidRPr="69782F53">
              <w:rPr>
                <w:b/>
                <w:bCs/>
                <w:sz w:val="20"/>
                <w:szCs w:val="20"/>
              </w:rPr>
              <w:t>s</w:t>
            </w:r>
          </w:p>
        </w:tc>
        <w:tc>
          <w:tcPr>
            <w:tcW w:w="7247" w:type="dxa"/>
            <w:vMerge w:val="restart"/>
            <w:tcBorders>
              <w:top w:val="single" w:sz="8" w:space="0" w:color="000000" w:themeColor="text1"/>
              <w:bottom w:val="single" w:sz="4" w:space="0" w:color="auto"/>
              <w:right w:val="single" w:sz="4" w:space="0" w:color="auto"/>
            </w:tcBorders>
            <w:shd w:val="clear" w:color="auto" w:fill="auto"/>
            <w:tcMar>
              <w:top w:w="100" w:type="dxa"/>
              <w:left w:w="100" w:type="dxa"/>
              <w:bottom w:w="100" w:type="dxa"/>
              <w:right w:w="100" w:type="dxa"/>
            </w:tcMar>
          </w:tcPr>
          <w:p w14:paraId="7E17EBAB" w14:textId="58FCE177" w:rsidR="00B83173" w:rsidRDefault="00B83173" w:rsidP="009C1F4D">
            <w:pPr>
              <w:spacing w:before="60" w:after="60"/>
              <w:jc w:val="both"/>
              <w:rPr>
                <w:sz w:val="20"/>
                <w:szCs w:val="20"/>
              </w:rPr>
            </w:pPr>
            <w:r w:rsidRPr="12EAB497">
              <w:rPr>
                <w:sz w:val="20"/>
                <w:szCs w:val="20"/>
              </w:rPr>
              <w:t xml:space="preserve">Data shall be segmented by species and technique for aquaculture, as mentioned in EU-MAP Table 11. For definitions of farming techniques, see Regulation (EC) No 762/2008. </w:t>
            </w:r>
            <w:r w:rsidR="46717A5D" w:rsidRPr="12EAB497">
              <w:rPr>
                <w:sz w:val="20"/>
                <w:szCs w:val="20"/>
              </w:rPr>
              <w:t>Collection of data  is not mandatory</w:t>
            </w:r>
            <w:r w:rsidR="22E6B0E8" w:rsidRPr="12EAB497">
              <w:rPr>
                <w:sz w:val="20"/>
                <w:szCs w:val="20"/>
              </w:rPr>
              <w:t xml:space="preserve"> if it is under threshold applied by MS</w:t>
            </w:r>
            <w:r w:rsidR="46717A5D" w:rsidRPr="12EAB497">
              <w:rPr>
                <w:sz w:val="20"/>
                <w:szCs w:val="20"/>
              </w:rPr>
              <w:t>.</w:t>
            </w:r>
            <w:r w:rsidRPr="12EAB497" w:rsidDel="46717A5D">
              <w:rPr>
                <w:sz w:val="20"/>
                <w:szCs w:val="20"/>
              </w:rPr>
              <w:t xml:space="preserve"> </w:t>
            </w:r>
            <w:r w:rsidRPr="12EAB497">
              <w:rPr>
                <w:sz w:val="20"/>
                <w:szCs w:val="20"/>
              </w:rPr>
              <w:t xml:space="preserve">The segmentation should be provided as detailed </w:t>
            </w:r>
            <w:r w:rsidR="7058DECE" w:rsidRPr="12EAB497">
              <w:rPr>
                <w:sz w:val="20"/>
                <w:szCs w:val="20"/>
              </w:rPr>
              <w:t xml:space="preserve">under list name 'Aquaculture technique' in </w:t>
            </w:r>
            <w:proofErr w:type="spellStart"/>
            <w:r w:rsidR="7058DECE" w:rsidRPr="12EAB497">
              <w:rPr>
                <w:sz w:val="20"/>
                <w:szCs w:val="20"/>
              </w:rPr>
              <w:t>MasterCodeList</w:t>
            </w:r>
            <w:proofErr w:type="spellEnd"/>
            <w:r w:rsidRPr="12EAB497">
              <w:rPr>
                <w:sz w:val="20"/>
                <w:szCs w:val="20"/>
              </w:rPr>
              <w:t xml:space="preserve">  </w:t>
            </w:r>
            <w:r w:rsidR="38E34BDB" w:rsidRPr="12EAB497">
              <w:rPr>
                <w:sz w:val="20"/>
                <w:szCs w:val="20"/>
              </w:rPr>
              <w:t xml:space="preserve">and under list name 'Aquaculture species group' in </w:t>
            </w:r>
            <w:proofErr w:type="spellStart"/>
            <w:r w:rsidR="38E34BDB" w:rsidRPr="12EAB497">
              <w:rPr>
                <w:sz w:val="20"/>
                <w:szCs w:val="20"/>
              </w:rPr>
              <w:t>MasterCodeList</w:t>
            </w:r>
            <w:proofErr w:type="spellEnd"/>
            <w:r w:rsidR="38E34BDB" w:rsidRPr="12EAB497">
              <w:rPr>
                <w:sz w:val="20"/>
                <w:szCs w:val="20"/>
              </w:rPr>
              <w:t>.</w:t>
            </w:r>
          </w:p>
        </w:tc>
      </w:tr>
      <w:tr w:rsidR="00B83173" w14:paraId="337FF58F" w14:textId="77777777" w:rsidTr="001F455B">
        <w:trPr>
          <w:trHeight w:val="620"/>
        </w:trPr>
        <w:tc>
          <w:tcPr>
            <w:tcW w:w="2113"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AED350" w14:textId="24251E46" w:rsidR="00B83173" w:rsidRDefault="60E377C5" w:rsidP="69782F53">
            <w:pPr>
              <w:rPr>
                <w:b/>
                <w:bCs/>
                <w:sz w:val="20"/>
                <w:szCs w:val="20"/>
              </w:rPr>
            </w:pPr>
            <w:r w:rsidRPr="1270AFF4">
              <w:rPr>
                <w:b/>
                <w:bCs/>
                <w:sz w:val="20"/>
                <w:szCs w:val="20"/>
              </w:rPr>
              <w:t>Aquaculture s</w:t>
            </w:r>
            <w:r w:rsidR="00B83173" w:rsidRPr="1270AFF4">
              <w:rPr>
                <w:b/>
                <w:bCs/>
                <w:sz w:val="20"/>
                <w:szCs w:val="20"/>
              </w:rPr>
              <w:t xml:space="preserve">pecies </w:t>
            </w:r>
            <w:r w:rsidR="0CB1CCF7" w:rsidRPr="1270AFF4">
              <w:rPr>
                <w:b/>
                <w:bCs/>
                <w:sz w:val="20"/>
                <w:szCs w:val="20"/>
              </w:rPr>
              <w:t>group</w:t>
            </w:r>
          </w:p>
        </w:tc>
        <w:tc>
          <w:tcPr>
            <w:tcW w:w="7247" w:type="dxa"/>
            <w:vMerge/>
            <w:tcBorders>
              <w:top w:val="single" w:sz="8" w:space="0" w:color="000000" w:themeColor="text1"/>
              <w:bottom w:val="single" w:sz="4" w:space="0" w:color="auto"/>
              <w:right w:val="single" w:sz="4" w:space="0" w:color="auto"/>
            </w:tcBorders>
            <w:tcMar>
              <w:top w:w="100" w:type="dxa"/>
              <w:left w:w="100" w:type="dxa"/>
              <w:bottom w:w="100" w:type="dxa"/>
              <w:right w:w="100" w:type="dxa"/>
            </w:tcMar>
          </w:tcPr>
          <w:p w14:paraId="54ED6D1E" w14:textId="77777777" w:rsidR="00B83173" w:rsidRDefault="00B83173" w:rsidP="009C1F4D">
            <w:pPr>
              <w:widowControl w:val="0"/>
              <w:pBdr>
                <w:top w:val="nil"/>
                <w:left w:val="nil"/>
                <w:bottom w:val="nil"/>
                <w:right w:val="nil"/>
                <w:between w:val="nil"/>
              </w:pBdr>
              <w:rPr>
                <w:b/>
                <w:sz w:val="20"/>
                <w:szCs w:val="20"/>
              </w:rPr>
            </w:pPr>
          </w:p>
        </w:tc>
      </w:tr>
      <w:tr w:rsidR="00B83173" w14:paraId="46369CD1" w14:textId="77777777" w:rsidTr="001F455B">
        <w:trPr>
          <w:trHeight w:val="1040"/>
        </w:trPr>
        <w:tc>
          <w:tcPr>
            <w:tcW w:w="2113"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EFC4ABC" w14:textId="77777777" w:rsidR="00B83173" w:rsidRDefault="00B83173" w:rsidP="69782F53">
            <w:pPr>
              <w:rPr>
                <w:b/>
                <w:bCs/>
                <w:sz w:val="20"/>
                <w:szCs w:val="20"/>
              </w:rPr>
            </w:pPr>
            <w:r w:rsidRPr="69782F53">
              <w:rPr>
                <w:b/>
                <w:bCs/>
                <w:sz w:val="20"/>
                <w:szCs w:val="20"/>
              </w:rPr>
              <w:t>Type of variables (E/S)</w:t>
            </w:r>
          </w:p>
          <w:p w14:paraId="3FCBFBB1" w14:textId="77777777" w:rsidR="00B83173" w:rsidRDefault="00B83173" w:rsidP="009C1F4D">
            <w:pPr>
              <w:ind w:left="100"/>
              <w:rPr>
                <w:b/>
                <w:sz w:val="20"/>
                <w:szCs w:val="20"/>
              </w:rPr>
            </w:pPr>
            <w:r>
              <w:rPr>
                <w:b/>
                <w:sz w:val="20"/>
                <w:szCs w:val="20"/>
              </w:rPr>
              <w:t xml:space="preserve"> </w:t>
            </w:r>
          </w:p>
        </w:tc>
        <w:tc>
          <w:tcPr>
            <w:tcW w:w="7247" w:type="dxa"/>
            <w:tcBorders>
              <w:top w:val="single" w:sz="4" w:space="0" w:color="auto"/>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F8396A3" w14:textId="3540C2D8" w:rsidR="00B83173" w:rsidRDefault="41505B00" w:rsidP="7323F1DD">
            <w:pPr>
              <w:rPr>
                <w:sz w:val="20"/>
                <w:szCs w:val="20"/>
              </w:rPr>
            </w:pPr>
            <w:r w:rsidRPr="3A516F3A">
              <w:rPr>
                <w:sz w:val="20"/>
                <w:szCs w:val="20"/>
              </w:rPr>
              <w:t xml:space="preserve">Enter the category that the variables belong to: 'E' (economic) or 'S' (social), see column "Description" for list name  "Economic and Social Variables" in </w:t>
            </w:r>
            <w:proofErr w:type="spellStart"/>
            <w:r w:rsidRPr="3A516F3A">
              <w:rPr>
                <w:sz w:val="20"/>
                <w:szCs w:val="20"/>
              </w:rPr>
              <w:t>MasterCodeList</w:t>
            </w:r>
            <w:proofErr w:type="spellEnd"/>
            <w:r w:rsidRPr="3A516F3A">
              <w:rPr>
                <w:sz w:val="20"/>
                <w:szCs w:val="20"/>
              </w:rPr>
              <w:t>.</w:t>
            </w:r>
          </w:p>
        </w:tc>
      </w:tr>
      <w:tr w:rsidR="00B83173" w:rsidRPr="00F46123" w14:paraId="26A7C7FD" w14:textId="77777777" w:rsidTr="12EAB497">
        <w:trPr>
          <w:trHeight w:val="1040"/>
        </w:trPr>
        <w:tc>
          <w:tcPr>
            <w:tcW w:w="2113"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2AE135" w14:textId="0CA3C611" w:rsidR="00B83173" w:rsidRPr="0024074F" w:rsidRDefault="00B83173" w:rsidP="69782F53">
            <w:pPr>
              <w:rPr>
                <w:b/>
                <w:bCs/>
                <w:sz w:val="20"/>
                <w:szCs w:val="20"/>
              </w:rPr>
            </w:pPr>
            <w:r w:rsidRPr="69782F53">
              <w:rPr>
                <w:b/>
                <w:bCs/>
                <w:sz w:val="20"/>
                <w:szCs w:val="20"/>
              </w:rPr>
              <w:t xml:space="preserve">Economic and Social </w:t>
            </w:r>
            <w:r w:rsidR="2C88748B" w:rsidRPr="69782F53">
              <w:rPr>
                <w:b/>
                <w:bCs/>
                <w:sz w:val="20"/>
                <w:szCs w:val="20"/>
              </w:rPr>
              <w:t>v</w:t>
            </w:r>
            <w:r w:rsidRPr="69782F53">
              <w:rPr>
                <w:b/>
                <w:bCs/>
                <w:sz w:val="20"/>
                <w:szCs w:val="20"/>
              </w:rPr>
              <w:t>ariables</w:t>
            </w:r>
          </w:p>
        </w:tc>
        <w:tc>
          <w:tcPr>
            <w:tcW w:w="7247"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0E7B94" w14:textId="386A0C65" w:rsidR="00B83173" w:rsidRPr="00B449E8" w:rsidRDefault="656F99D9" w:rsidP="3A516F3A">
            <w:pPr>
              <w:rPr>
                <w:sz w:val="20"/>
                <w:szCs w:val="20"/>
                <w:lang w:val="fr-BE"/>
              </w:rPr>
            </w:pPr>
            <w:r w:rsidRPr="7EF83D67">
              <w:rPr>
                <w:sz w:val="20"/>
                <w:szCs w:val="20"/>
              </w:rPr>
              <w:t xml:space="preserve">Refer to the naming convention used in Table 10 of the EU-MAP Delegated Decision, 2nd column, for the economic variables and Table 9 of the EU-MAP Delegated Decision for the social variables. See code under list name 'Economic and Social Variable' in </w:t>
            </w:r>
            <w:proofErr w:type="spellStart"/>
            <w:r w:rsidRPr="7EF83D67">
              <w:rPr>
                <w:sz w:val="20"/>
                <w:szCs w:val="20"/>
              </w:rPr>
              <w:t>MasterCodeList</w:t>
            </w:r>
            <w:proofErr w:type="spellEnd"/>
            <w:r w:rsidRPr="7EF83D67">
              <w:rPr>
                <w:sz w:val="20"/>
                <w:szCs w:val="20"/>
              </w:rPr>
              <w:t>.</w:t>
            </w:r>
          </w:p>
        </w:tc>
      </w:tr>
      <w:tr w:rsidR="00B83173" w14:paraId="545BEDD9" w14:textId="77777777" w:rsidTr="12EAB497">
        <w:trPr>
          <w:trHeight w:val="585"/>
        </w:trPr>
        <w:tc>
          <w:tcPr>
            <w:tcW w:w="2113"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DB00BFB" w14:textId="57EA1CBE" w:rsidR="00B83173" w:rsidRPr="0024074F" w:rsidRDefault="00B83173" w:rsidP="69782F53">
            <w:pPr>
              <w:rPr>
                <w:b/>
                <w:bCs/>
                <w:sz w:val="20"/>
                <w:szCs w:val="20"/>
              </w:rPr>
            </w:pPr>
            <w:r w:rsidRPr="69782F53">
              <w:rPr>
                <w:b/>
                <w:bCs/>
                <w:sz w:val="20"/>
                <w:szCs w:val="20"/>
              </w:rPr>
              <w:t xml:space="preserve">Data </w:t>
            </w:r>
            <w:r w:rsidR="652E2FB2" w:rsidRPr="69782F53">
              <w:rPr>
                <w:b/>
                <w:bCs/>
                <w:sz w:val="20"/>
                <w:szCs w:val="20"/>
              </w:rPr>
              <w:t>s</w:t>
            </w:r>
            <w:r w:rsidRPr="69782F53">
              <w:rPr>
                <w:b/>
                <w:bCs/>
                <w:sz w:val="20"/>
                <w:szCs w:val="20"/>
              </w:rPr>
              <w:t>ource</w:t>
            </w:r>
          </w:p>
        </w:tc>
        <w:tc>
          <w:tcPr>
            <w:tcW w:w="7247"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10693AB" w14:textId="0F12782D" w:rsidR="00B83173" w:rsidRDefault="349AB5A7" w:rsidP="3DD20399">
            <w:pPr>
              <w:jc w:val="both"/>
              <w:rPr>
                <w:sz w:val="20"/>
                <w:szCs w:val="20"/>
              </w:rPr>
            </w:pPr>
            <w:r w:rsidRPr="261078B8">
              <w:rPr>
                <w:sz w:val="20"/>
                <w:szCs w:val="20"/>
              </w:rPr>
              <w:t xml:space="preserve">Member State shall enter the data sources used. See code under list name 'Data source' in </w:t>
            </w:r>
            <w:proofErr w:type="spellStart"/>
            <w:r w:rsidRPr="261078B8">
              <w:rPr>
                <w:sz w:val="20"/>
                <w:szCs w:val="20"/>
              </w:rPr>
              <w:t>MasterCodeList</w:t>
            </w:r>
            <w:proofErr w:type="spellEnd"/>
            <w:r w:rsidRPr="261078B8">
              <w:rPr>
                <w:sz w:val="20"/>
                <w:szCs w:val="20"/>
              </w:rPr>
              <w:t>.</w:t>
            </w:r>
            <w:r w:rsidR="318CB90D" w:rsidRPr="261078B8">
              <w:rPr>
                <w:sz w:val="20"/>
                <w:szCs w:val="20"/>
              </w:rPr>
              <w:t xml:space="preserve"> Multiple data sources should be separated with “;”.</w:t>
            </w:r>
          </w:p>
        </w:tc>
      </w:tr>
      <w:tr w:rsidR="00B83173" w14:paraId="6DC0B347" w14:textId="77777777" w:rsidTr="12EAB497">
        <w:trPr>
          <w:trHeight w:val="1095"/>
        </w:trPr>
        <w:tc>
          <w:tcPr>
            <w:tcW w:w="2113"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C078CB" w14:textId="77777777" w:rsidR="00B83173" w:rsidRPr="0024074F" w:rsidRDefault="00B83173" w:rsidP="69782F53">
            <w:pPr>
              <w:rPr>
                <w:b/>
                <w:bCs/>
                <w:sz w:val="20"/>
                <w:szCs w:val="20"/>
              </w:rPr>
            </w:pPr>
            <w:r w:rsidRPr="69782F53">
              <w:rPr>
                <w:b/>
                <w:bCs/>
                <w:sz w:val="20"/>
                <w:szCs w:val="20"/>
              </w:rPr>
              <w:t>Data collection scheme</w:t>
            </w:r>
          </w:p>
        </w:tc>
        <w:tc>
          <w:tcPr>
            <w:tcW w:w="7247"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3E6F138" w14:textId="53D3450C" w:rsidR="00B83173" w:rsidRDefault="6379C39A" w:rsidP="009C1F4D">
            <w:pPr>
              <w:rPr>
                <w:sz w:val="20"/>
                <w:szCs w:val="20"/>
              </w:rPr>
            </w:pPr>
            <w:r w:rsidRPr="3A516F3A">
              <w:rPr>
                <w:sz w:val="20"/>
                <w:szCs w:val="20"/>
              </w:rPr>
              <w:t xml:space="preserve">Member States shall enter the data collection scheme code (C - Census; PSS - Probability Sample Survey; NPS - Non-Probability Sample Survey; IND - Indirect survey). See code under list name 'Data collection scheme' in </w:t>
            </w:r>
            <w:proofErr w:type="spellStart"/>
            <w:r w:rsidRPr="3A516F3A">
              <w:rPr>
                <w:sz w:val="20"/>
                <w:szCs w:val="20"/>
              </w:rPr>
              <w:t>MasterCodeList</w:t>
            </w:r>
            <w:proofErr w:type="spellEnd"/>
            <w:r w:rsidRPr="3A516F3A">
              <w:rPr>
                <w:sz w:val="20"/>
                <w:szCs w:val="20"/>
              </w:rPr>
              <w:t>.</w:t>
            </w:r>
          </w:p>
        </w:tc>
      </w:tr>
      <w:tr w:rsidR="00B83173" w14:paraId="2955DAB5" w14:textId="77777777" w:rsidTr="12EAB497">
        <w:trPr>
          <w:trHeight w:val="780"/>
        </w:trPr>
        <w:tc>
          <w:tcPr>
            <w:tcW w:w="2113"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AAA501" w14:textId="37716C6B" w:rsidR="00B83173" w:rsidRDefault="00B83173" w:rsidP="69782F53">
            <w:pPr>
              <w:rPr>
                <w:b/>
                <w:bCs/>
                <w:sz w:val="20"/>
                <w:szCs w:val="20"/>
              </w:rPr>
            </w:pPr>
            <w:r w:rsidRPr="69782F53">
              <w:rPr>
                <w:b/>
                <w:bCs/>
                <w:sz w:val="20"/>
                <w:szCs w:val="20"/>
              </w:rPr>
              <w:t xml:space="preserve">Aquaculture </w:t>
            </w:r>
            <w:r w:rsidR="1760BD8A" w:rsidRPr="69782F53">
              <w:rPr>
                <w:b/>
                <w:bCs/>
                <w:sz w:val="20"/>
                <w:szCs w:val="20"/>
              </w:rPr>
              <w:t>t</w:t>
            </w:r>
            <w:r w:rsidRPr="69782F53">
              <w:rPr>
                <w:b/>
                <w:bCs/>
                <w:sz w:val="20"/>
                <w:szCs w:val="20"/>
              </w:rPr>
              <w:t>hresholds</w:t>
            </w:r>
          </w:p>
        </w:tc>
        <w:tc>
          <w:tcPr>
            <w:tcW w:w="7247"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188D4BA" w14:textId="3D9AF68F" w:rsidR="00B83173" w:rsidRDefault="00B83173" w:rsidP="009C1F4D">
            <w:pPr>
              <w:rPr>
                <w:sz w:val="20"/>
                <w:szCs w:val="20"/>
              </w:rPr>
            </w:pPr>
            <w:r w:rsidRPr="7323F1DD">
              <w:rPr>
                <w:sz w:val="20"/>
                <w:szCs w:val="20"/>
              </w:rPr>
              <w:t xml:space="preserve">Indicate the threshold applied according to Chapter II (7) of the EU-MAP Implementing Decision. See code </w:t>
            </w:r>
            <w:r w:rsidR="79AF2737" w:rsidRPr="7323F1DD">
              <w:rPr>
                <w:sz w:val="20"/>
                <w:szCs w:val="20"/>
              </w:rPr>
              <w:t xml:space="preserve">under </w:t>
            </w:r>
            <w:r w:rsidRPr="7323F1DD">
              <w:rPr>
                <w:sz w:val="20"/>
                <w:szCs w:val="20"/>
              </w:rPr>
              <w:t xml:space="preserve">list </w:t>
            </w:r>
            <w:r w:rsidR="60743DFF" w:rsidRPr="7323F1DD">
              <w:rPr>
                <w:sz w:val="20"/>
                <w:szCs w:val="20"/>
              </w:rPr>
              <w:t xml:space="preserve">name </w:t>
            </w:r>
            <w:r w:rsidRPr="7323F1DD">
              <w:rPr>
                <w:sz w:val="20"/>
                <w:szCs w:val="20"/>
              </w:rPr>
              <w:t xml:space="preserve">‘Aquaculture </w:t>
            </w:r>
            <w:r w:rsidR="2347BE96" w:rsidRPr="7323F1DD">
              <w:rPr>
                <w:sz w:val="20"/>
                <w:szCs w:val="20"/>
              </w:rPr>
              <w:t>t</w:t>
            </w:r>
            <w:r w:rsidRPr="7323F1DD">
              <w:rPr>
                <w:sz w:val="20"/>
                <w:szCs w:val="20"/>
              </w:rPr>
              <w:t xml:space="preserve">hresholds’ </w:t>
            </w:r>
            <w:r w:rsidR="78F1CE91" w:rsidRPr="7323F1DD">
              <w:rPr>
                <w:sz w:val="20"/>
                <w:szCs w:val="20"/>
              </w:rPr>
              <w:t xml:space="preserve">in </w:t>
            </w:r>
            <w:proofErr w:type="spellStart"/>
            <w:r w:rsidR="78F1CE91" w:rsidRPr="7323F1DD">
              <w:rPr>
                <w:sz w:val="20"/>
                <w:szCs w:val="20"/>
              </w:rPr>
              <w:t>MasterCodeList</w:t>
            </w:r>
            <w:proofErr w:type="spellEnd"/>
            <w:r w:rsidR="78F1CE91" w:rsidRPr="7323F1DD">
              <w:rPr>
                <w:sz w:val="20"/>
                <w:szCs w:val="20"/>
              </w:rPr>
              <w:t>.</w:t>
            </w:r>
          </w:p>
        </w:tc>
      </w:tr>
      <w:tr w:rsidR="00B83173" w14:paraId="107A49B8" w14:textId="77777777" w:rsidTr="12EAB497">
        <w:trPr>
          <w:trHeight w:val="1340"/>
        </w:trPr>
        <w:tc>
          <w:tcPr>
            <w:tcW w:w="2113"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DB42466" w14:textId="77777777" w:rsidR="00B83173" w:rsidRPr="0024074F" w:rsidRDefault="00B83173" w:rsidP="185B1BD8">
            <w:pPr>
              <w:rPr>
                <w:b/>
                <w:bCs/>
                <w:sz w:val="20"/>
                <w:szCs w:val="20"/>
              </w:rPr>
            </w:pPr>
            <w:r w:rsidRPr="185B1BD8">
              <w:rPr>
                <w:b/>
                <w:bCs/>
                <w:sz w:val="20"/>
                <w:szCs w:val="20"/>
              </w:rPr>
              <w:lastRenderedPageBreak/>
              <w:t>Planned sample rate</w:t>
            </w:r>
          </w:p>
        </w:tc>
        <w:tc>
          <w:tcPr>
            <w:tcW w:w="7247"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836FA3" w14:textId="7D0B9BA5" w:rsidR="00B83173" w:rsidRPr="001F455B" w:rsidRDefault="6120321E" w:rsidP="185B1BD8">
            <w:pPr>
              <w:jc w:val="both"/>
              <w:rPr>
                <w:color w:val="000000" w:themeColor="text1"/>
                <w:sz w:val="20"/>
                <w:szCs w:val="20"/>
                <w:lang w:val="en-US"/>
              </w:rPr>
            </w:pPr>
            <w:r w:rsidRPr="001F455B">
              <w:rPr>
                <w:sz w:val="20"/>
                <w:szCs w:val="20"/>
              </w:rPr>
              <w:t>The Planned sample rate (%) shall be based on the population, as defined in provision 6.1 of Chapter II of the EU-MAP Delegated Decision. When data collection for some variables will not be implemented, the column ‘Planned sample rate (%)’ shall be filled in with 'N' (No).</w:t>
            </w:r>
          </w:p>
          <w:p w14:paraId="453E7458" w14:textId="36C8F98C" w:rsidR="00B83173" w:rsidRPr="001F455B" w:rsidRDefault="368B6687" w:rsidP="185B1BD8">
            <w:pPr>
              <w:pStyle w:val="Listenabsatz"/>
              <w:numPr>
                <w:ilvl w:val="0"/>
                <w:numId w:val="1"/>
              </w:numPr>
              <w:jc w:val="both"/>
              <w:rPr>
                <w:color w:val="000000" w:themeColor="text1"/>
                <w:sz w:val="20"/>
                <w:szCs w:val="20"/>
                <w:lang w:val="en-US"/>
              </w:rPr>
            </w:pPr>
            <w:r w:rsidRPr="001F455B">
              <w:rPr>
                <w:color w:val="000000" w:themeColor="text1"/>
                <w:sz w:val="20"/>
                <w:szCs w:val="20"/>
              </w:rPr>
              <w:t>I</w:t>
            </w:r>
            <w:r w:rsidRPr="001F455B">
              <w:rPr>
                <w:color w:val="000000" w:themeColor="text1"/>
                <w:sz w:val="20"/>
                <w:szCs w:val="20"/>
                <w:lang w:val="en-US"/>
              </w:rPr>
              <w:t xml:space="preserve">f the 'Data collection scheme' of multiple </w:t>
            </w:r>
            <w:r w:rsidRPr="001F455B">
              <w:rPr>
                <w:color w:val="000000" w:themeColor="text1"/>
                <w:sz w:val="20"/>
                <w:szCs w:val="20"/>
              </w:rPr>
              <w:t xml:space="preserve">Data source' </w:t>
            </w:r>
            <w:r w:rsidRPr="001F455B">
              <w:rPr>
                <w:color w:val="000000" w:themeColor="text1"/>
                <w:sz w:val="20"/>
                <w:szCs w:val="20"/>
                <w:lang w:val="en-US"/>
              </w:rPr>
              <w:t>entries are the same, the percentages for ‘Planned sample rate’ should be added and presented in one line.</w:t>
            </w:r>
          </w:p>
          <w:p w14:paraId="62E5444E" w14:textId="5E4EE128" w:rsidR="00B83173" w:rsidRPr="001F455B" w:rsidRDefault="368B6687" w:rsidP="185B1BD8">
            <w:pPr>
              <w:pStyle w:val="Listenabsatz"/>
              <w:numPr>
                <w:ilvl w:val="0"/>
                <w:numId w:val="1"/>
              </w:numPr>
              <w:jc w:val="both"/>
              <w:rPr>
                <w:color w:val="000000" w:themeColor="text1"/>
                <w:sz w:val="20"/>
                <w:szCs w:val="20"/>
                <w:lang w:val="en-US"/>
              </w:rPr>
            </w:pPr>
            <w:r w:rsidRPr="001F455B">
              <w:rPr>
                <w:color w:val="000000" w:themeColor="text1"/>
                <w:sz w:val="20"/>
                <w:szCs w:val="20"/>
                <w:lang w:val="en-US"/>
              </w:rPr>
              <w:t xml:space="preserve">For each 'Data </w:t>
            </w:r>
            <w:r w:rsidR="018EFF45" w:rsidRPr="001F455B">
              <w:rPr>
                <w:color w:val="000000" w:themeColor="text1"/>
                <w:sz w:val="20"/>
                <w:szCs w:val="20"/>
                <w:lang w:val="en-US"/>
              </w:rPr>
              <w:t>c</w:t>
            </w:r>
            <w:r w:rsidRPr="001F455B">
              <w:rPr>
                <w:color w:val="000000" w:themeColor="text1"/>
                <w:sz w:val="20"/>
                <w:szCs w:val="20"/>
                <w:lang w:val="en-US"/>
              </w:rPr>
              <w:t xml:space="preserve">ollection scheme' with different </w:t>
            </w:r>
            <w:r w:rsidRPr="001F455B">
              <w:rPr>
                <w:color w:val="000000" w:themeColor="text1"/>
                <w:sz w:val="20"/>
                <w:szCs w:val="20"/>
              </w:rPr>
              <w:t>'Data source'</w:t>
            </w:r>
            <w:r w:rsidRPr="001F455B">
              <w:rPr>
                <w:color w:val="000000" w:themeColor="text1"/>
                <w:sz w:val="20"/>
                <w:szCs w:val="20"/>
                <w:lang w:val="en-US"/>
              </w:rPr>
              <w:t>, values for ‘Planned sample rate’ should be provided in separate lines.</w:t>
            </w:r>
          </w:p>
        </w:tc>
      </w:tr>
      <w:tr w:rsidR="00B83173" w14:paraId="5406BB43" w14:textId="77777777" w:rsidTr="12EAB497">
        <w:trPr>
          <w:trHeight w:val="500"/>
        </w:trPr>
        <w:tc>
          <w:tcPr>
            <w:tcW w:w="2113"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E6AC21B" w14:textId="77777777" w:rsidR="00B83173" w:rsidRPr="0024074F" w:rsidRDefault="00B83173" w:rsidP="009C1F4D">
            <w:pPr>
              <w:rPr>
                <w:b/>
                <w:bCs/>
                <w:sz w:val="20"/>
                <w:szCs w:val="20"/>
              </w:rPr>
            </w:pPr>
            <w:r w:rsidRPr="0024074F">
              <w:rPr>
                <w:b/>
                <w:bCs/>
                <w:sz w:val="20"/>
                <w:szCs w:val="20"/>
              </w:rPr>
              <w:t>Year(s) of WP Implementation</w:t>
            </w:r>
          </w:p>
          <w:p w14:paraId="20A54A5F" w14:textId="77777777" w:rsidR="00B83173" w:rsidRPr="0024074F" w:rsidRDefault="00B83173" w:rsidP="009C1F4D">
            <w:pPr>
              <w:ind w:left="100"/>
              <w:rPr>
                <w:b/>
                <w:bCs/>
                <w:sz w:val="20"/>
                <w:szCs w:val="20"/>
              </w:rPr>
            </w:pPr>
          </w:p>
        </w:tc>
        <w:tc>
          <w:tcPr>
            <w:tcW w:w="7247"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22D9B6" w14:textId="40A9D3AF" w:rsidR="00B83173" w:rsidRDefault="7F220979" w:rsidP="7323F1DD">
            <w:pPr>
              <w:jc w:val="both"/>
              <w:rPr>
                <w:sz w:val="20"/>
                <w:szCs w:val="20"/>
              </w:rPr>
            </w:pPr>
            <w:r w:rsidRPr="7323F1DD">
              <w:rPr>
                <w:sz w:val="20"/>
                <w:szCs w:val="20"/>
              </w:rPr>
              <w:t xml:space="preserve">Refer to the year or years that the Work Plan will apply, see code under list name “WP Year” in </w:t>
            </w:r>
            <w:proofErr w:type="spellStart"/>
            <w:r w:rsidRPr="7323F1DD">
              <w:rPr>
                <w:sz w:val="20"/>
                <w:szCs w:val="20"/>
              </w:rPr>
              <w:t>MasterCodeList</w:t>
            </w:r>
            <w:proofErr w:type="spellEnd"/>
            <w:r w:rsidRPr="7323F1DD">
              <w:rPr>
                <w:sz w:val="20"/>
                <w:szCs w:val="20"/>
              </w:rPr>
              <w:t>.</w:t>
            </w:r>
          </w:p>
        </w:tc>
      </w:tr>
      <w:tr w:rsidR="00B83173" w14:paraId="623D176C" w14:textId="77777777" w:rsidTr="12EAB497">
        <w:trPr>
          <w:trHeight w:val="500"/>
        </w:trPr>
        <w:tc>
          <w:tcPr>
            <w:tcW w:w="2113"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14AD043" w14:textId="77777777" w:rsidR="00B83173" w:rsidRPr="0024074F" w:rsidRDefault="00B83173" w:rsidP="009C1F4D">
            <w:pPr>
              <w:rPr>
                <w:b/>
                <w:sz w:val="20"/>
                <w:szCs w:val="20"/>
              </w:rPr>
            </w:pPr>
            <w:r w:rsidRPr="0024074F">
              <w:rPr>
                <w:b/>
                <w:sz w:val="20"/>
                <w:szCs w:val="20"/>
              </w:rPr>
              <w:t>WP Comments</w:t>
            </w:r>
          </w:p>
        </w:tc>
        <w:tc>
          <w:tcPr>
            <w:tcW w:w="7247"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E2450D0" w14:textId="77777777" w:rsidR="00B83173" w:rsidRDefault="00B83173" w:rsidP="009C1F4D">
            <w:pPr>
              <w:rPr>
                <w:sz w:val="20"/>
                <w:szCs w:val="20"/>
              </w:rPr>
            </w:pPr>
            <w:r>
              <w:rPr>
                <w:sz w:val="20"/>
                <w:szCs w:val="20"/>
              </w:rPr>
              <w:t>Any further comments.</w:t>
            </w:r>
          </w:p>
        </w:tc>
      </w:tr>
      <w:tr w:rsidR="00B83173" w14:paraId="4B089416" w14:textId="77777777" w:rsidTr="12EAB497">
        <w:trPr>
          <w:trHeight w:val="500"/>
        </w:trPr>
        <w:tc>
          <w:tcPr>
            <w:tcW w:w="2113" w:type="dxa"/>
            <w:tcBorders>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CB87E99" w14:textId="77777777" w:rsidR="00B83173" w:rsidRPr="0024074F" w:rsidRDefault="00B83173" w:rsidP="009C1F4D">
            <w:pPr>
              <w:rPr>
                <w:b/>
                <w:bCs/>
                <w:sz w:val="20"/>
                <w:szCs w:val="20"/>
              </w:rPr>
            </w:pPr>
            <w:r w:rsidRPr="0024074F">
              <w:rPr>
                <w:b/>
                <w:bCs/>
                <w:sz w:val="20"/>
                <w:szCs w:val="20"/>
              </w:rPr>
              <w:t xml:space="preserve">AR reference year </w:t>
            </w:r>
          </w:p>
        </w:tc>
        <w:tc>
          <w:tcPr>
            <w:tcW w:w="7247" w:type="dxa"/>
            <w:tcBorders>
              <w:bottom w:val="single" w:sz="8" w:space="0" w:color="000000" w:themeColor="text1"/>
              <w:right w:val="single" w:sz="8" w:space="0" w:color="000000" w:themeColor="text1"/>
            </w:tcBorders>
            <w:shd w:val="clear" w:color="auto" w:fill="BFBFBF" w:themeFill="background1" w:themeFillShade="BF"/>
            <w:tcMar>
              <w:top w:w="100" w:type="dxa"/>
              <w:left w:w="100" w:type="dxa"/>
              <w:bottom w:w="100" w:type="dxa"/>
              <w:right w:w="100" w:type="dxa"/>
            </w:tcMar>
          </w:tcPr>
          <w:p w14:paraId="2CDD90CB" w14:textId="77777777" w:rsidR="00B83173" w:rsidRDefault="00B83173" w:rsidP="009C1F4D">
            <w:pPr>
              <w:rPr>
                <w:color w:val="000000" w:themeColor="text1"/>
                <w:sz w:val="19"/>
                <w:szCs w:val="19"/>
                <w:highlight w:val="lightGray"/>
              </w:rPr>
            </w:pPr>
            <w:r w:rsidRPr="000D589E">
              <w:rPr>
                <w:sz w:val="20"/>
                <w:szCs w:val="20"/>
              </w:rPr>
              <w:t>Year for which data have been collected.</w:t>
            </w:r>
            <w:r w:rsidRPr="000D589E">
              <w:rPr>
                <w:color w:val="000000" w:themeColor="text1"/>
                <w:sz w:val="19"/>
                <w:szCs w:val="19"/>
              </w:rPr>
              <w:t xml:space="preserve"> </w:t>
            </w:r>
          </w:p>
        </w:tc>
      </w:tr>
      <w:tr w:rsidR="00B83173" w14:paraId="12E1137A" w14:textId="77777777" w:rsidTr="12EAB497">
        <w:trPr>
          <w:trHeight w:val="500"/>
        </w:trPr>
        <w:tc>
          <w:tcPr>
            <w:tcW w:w="2113" w:type="dxa"/>
            <w:tcBorders>
              <w:left w:val="single" w:sz="8" w:space="0" w:color="000000" w:themeColor="text1"/>
              <w:bottom w:val="single" w:sz="8" w:space="0" w:color="000000" w:themeColor="text1"/>
              <w:right w:val="single" w:sz="8" w:space="0" w:color="000000" w:themeColor="text1"/>
            </w:tcBorders>
            <w:shd w:val="clear" w:color="auto" w:fill="CCCCCC"/>
          </w:tcPr>
          <w:p w14:paraId="2325EFC1" w14:textId="77777777" w:rsidR="00B83173" w:rsidRDefault="00B83173" w:rsidP="009C1F4D">
            <w:pPr>
              <w:rPr>
                <w:b/>
                <w:bCs/>
                <w:sz w:val="20"/>
                <w:szCs w:val="20"/>
              </w:rPr>
            </w:pPr>
            <w:r w:rsidRPr="33AB6974">
              <w:rPr>
                <w:b/>
                <w:bCs/>
                <w:sz w:val="20"/>
                <w:szCs w:val="20"/>
              </w:rPr>
              <w:t xml:space="preserve">Number of Enterprises </w:t>
            </w:r>
          </w:p>
        </w:tc>
        <w:tc>
          <w:tcPr>
            <w:tcW w:w="7247"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016B77D7" w14:textId="77777777" w:rsidR="00B83173" w:rsidRDefault="00B83173" w:rsidP="009C1F4D">
            <w:pPr>
              <w:rPr>
                <w:sz w:val="20"/>
                <w:szCs w:val="20"/>
              </w:rPr>
            </w:pPr>
            <w:r w:rsidRPr="33AB6974">
              <w:rPr>
                <w:sz w:val="20"/>
                <w:szCs w:val="20"/>
              </w:rPr>
              <w:t>Number of enterprises in segment</w:t>
            </w:r>
            <w:r>
              <w:rPr>
                <w:sz w:val="20"/>
                <w:szCs w:val="20"/>
              </w:rPr>
              <w:t>.</w:t>
            </w:r>
            <w:r w:rsidRPr="33AB6974">
              <w:rPr>
                <w:sz w:val="20"/>
                <w:szCs w:val="20"/>
              </w:rPr>
              <w:t xml:space="preserve"> </w:t>
            </w:r>
          </w:p>
        </w:tc>
      </w:tr>
      <w:tr w:rsidR="00B83173" w14:paraId="1C3BBCEB" w14:textId="77777777" w:rsidTr="12EAB497">
        <w:trPr>
          <w:trHeight w:val="500"/>
        </w:trPr>
        <w:tc>
          <w:tcPr>
            <w:tcW w:w="2113" w:type="dxa"/>
            <w:tcBorders>
              <w:left w:val="single" w:sz="8" w:space="0" w:color="000000" w:themeColor="text1"/>
              <w:bottom w:val="single" w:sz="8" w:space="0" w:color="000000" w:themeColor="text1"/>
              <w:right w:val="single" w:sz="8" w:space="0" w:color="000000" w:themeColor="text1"/>
            </w:tcBorders>
            <w:shd w:val="clear" w:color="auto" w:fill="CCCCCC"/>
          </w:tcPr>
          <w:p w14:paraId="5FB4F4C7" w14:textId="77777777" w:rsidR="00B83173" w:rsidRDefault="00B83173" w:rsidP="009C1F4D">
            <w:pPr>
              <w:rPr>
                <w:b/>
                <w:bCs/>
                <w:sz w:val="20"/>
                <w:szCs w:val="20"/>
              </w:rPr>
            </w:pPr>
            <w:r w:rsidRPr="33AB6974">
              <w:rPr>
                <w:b/>
                <w:bCs/>
                <w:sz w:val="20"/>
                <w:szCs w:val="20"/>
              </w:rPr>
              <w:t>Updated planned sample rate</w:t>
            </w:r>
          </w:p>
        </w:tc>
        <w:tc>
          <w:tcPr>
            <w:tcW w:w="7247"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3C1F6A3F" w14:textId="77777777" w:rsidR="00B83173" w:rsidRDefault="00B83173" w:rsidP="009C1F4D">
            <w:pPr>
              <w:rPr>
                <w:color w:val="D13438"/>
                <w:sz w:val="20"/>
                <w:szCs w:val="20"/>
                <w:u w:val="single"/>
              </w:rPr>
            </w:pPr>
            <w:r w:rsidRPr="000D589E">
              <w:rPr>
                <w:sz w:val="20"/>
                <w:szCs w:val="20"/>
              </w:rPr>
              <w:t>Sample rate, updated during the sampling process (based on updated information)</w:t>
            </w:r>
            <w:r>
              <w:rPr>
                <w:sz w:val="20"/>
                <w:szCs w:val="20"/>
              </w:rPr>
              <w:t>.</w:t>
            </w:r>
          </w:p>
        </w:tc>
      </w:tr>
      <w:tr w:rsidR="00B83173" w14:paraId="58B17073" w14:textId="77777777" w:rsidTr="12EAB497">
        <w:trPr>
          <w:trHeight w:val="500"/>
        </w:trPr>
        <w:tc>
          <w:tcPr>
            <w:tcW w:w="2113" w:type="dxa"/>
            <w:tcBorders>
              <w:left w:val="single" w:sz="8" w:space="0" w:color="000000" w:themeColor="text1"/>
              <w:bottom w:val="single" w:sz="8" w:space="0" w:color="000000" w:themeColor="text1"/>
              <w:right w:val="single" w:sz="8" w:space="0" w:color="000000" w:themeColor="text1"/>
            </w:tcBorders>
            <w:shd w:val="clear" w:color="auto" w:fill="FFFF00"/>
          </w:tcPr>
          <w:p w14:paraId="3ACB4888" w14:textId="77777777" w:rsidR="00B83173" w:rsidRDefault="00B83173" w:rsidP="009C1F4D">
            <w:pPr>
              <w:rPr>
                <w:b/>
                <w:bCs/>
                <w:sz w:val="20"/>
                <w:szCs w:val="20"/>
              </w:rPr>
            </w:pPr>
            <w:r w:rsidRPr="33AB6974">
              <w:rPr>
                <w:b/>
                <w:bCs/>
                <w:sz w:val="20"/>
                <w:szCs w:val="20"/>
              </w:rPr>
              <w:t>Updated planned sample number</w:t>
            </w:r>
          </w:p>
        </w:tc>
        <w:tc>
          <w:tcPr>
            <w:tcW w:w="7247" w:type="dxa"/>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3EC04CB5" w14:textId="46D1C83C" w:rsidR="00B83173" w:rsidRDefault="00B83173" w:rsidP="1270AFF4">
            <w:pPr>
              <w:rPr>
                <w:sz w:val="20"/>
                <w:szCs w:val="20"/>
              </w:rPr>
            </w:pPr>
            <w:r w:rsidRPr="1270AFF4">
              <w:rPr>
                <w:sz w:val="20"/>
                <w:szCs w:val="20"/>
              </w:rPr>
              <w:t xml:space="preserve">“Number of Enterprises” * “Updated planned sample rate %” </w:t>
            </w:r>
          </w:p>
          <w:p w14:paraId="23AA55FC" w14:textId="01FE4570" w:rsidR="00B83173" w:rsidRDefault="34CA4D97" w:rsidP="1270AFF4">
            <w:pPr>
              <w:jc w:val="both"/>
              <w:rPr>
                <w:sz w:val="20"/>
                <w:szCs w:val="20"/>
              </w:rPr>
            </w:pPr>
            <w:r w:rsidRPr="1270AFF4">
              <w:rPr>
                <w:sz w:val="20"/>
                <w:szCs w:val="20"/>
              </w:rPr>
              <w:t>Value in whole number.</w:t>
            </w:r>
          </w:p>
        </w:tc>
      </w:tr>
      <w:tr w:rsidR="00B83173" w14:paraId="2688C5D2" w14:textId="77777777" w:rsidTr="12EAB497">
        <w:trPr>
          <w:trHeight w:val="500"/>
        </w:trPr>
        <w:tc>
          <w:tcPr>
            <w:tcW w:w="2113" w:type="dxa"/>
            <w:tcBorders>
              <w:left w:val="single" w:sz="8" w:space="0" w:color="000000" w:themeColor="text1"/>
              <w:bottom w:val="single" w:sz="8" w:space="0" w:color="000000" w:themeColor="text1"/>
              <w:right w:val="single" w:sz="8" w:space="0" w:color="000000" w:themeColor="text1"/>
            </w:tcBorders>
            <w:shd w:val="clear" w:color="auto" w:fill="CCCCCC"/>
          </w:tcPr>
          <w:p w14:paraId="2A33C5B1" w14:textId="77777777" w:rsidR="00B83173" w:rsidRDefault="00B83173" w:rsidP="009C1F4D">
            <w:pPr>
              <w:rPr>
                <w:b/>
                <w:sz w:val="20"/>
                <w:szCs w:val="20"/>
              </w:rPr>
            </w:pPr>
            <w:r w:rsidRPr="000D589E">
              <w:rPr>
                <w:b/>
                <w:sz w:val="20"/>
                <w:szCs w:val="20"/>
              </w:rPr>
              <w:t>Achieved response number</w:t>
            </w:r>
          </w:p>
        </w:tc>
        <w:tc>
          <w:tcPr>
            <w:tcW w:w="7247"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1F33EFF1" w14:textId="77777777" w:rsidR="00B83173" w:rsidRDefault="00B83173" w:rsidP="009C1F4D">
            <w:pPr>
              <w:rPr>
                <w:sz w:val="20"/>
                <w:szCs w:val="20"/>
              </w:rPr>
            </w:pPr>
            <w:r w:rsidRPr="33AB6974">
              <w:rPr>
                <w:sz w:val="20"/>
                <w:szCs w:val="20"/>
              </w:rPr>
              <w:t>Number of responses received</w:t>
            </w:r>
          </w:p>
        </w:tc>
      </w:tr>
      <w:tr w:rsidR="00B83173" w14:paraId="2C343330" w14:textId="77777777" w:rsidTr="12EAB497">
        <w:trPr>
          <w:trHeight w:val="500"/>
        </w:trPr>
        <w:tc>
          <w:tcPr>
            <w:tcW w:w="2113" w:type="dxa"/>
            <w:tcBorders>
              <w:left w:val="single" w:sz="8" w:space="0" w:color="000000" w:themeColor="text1"/>
              <w:bottom w:val="single" w:sz="8" w:space="0" w:color="000000" w:themeColor="text1"/>
              <w:right w:val="single" w:sz="8" w:space="0" w:color="000000" w:themeColor="text1"/>
            </w:tcBorders>
            <w:shd w:val="clear" w:color="auto" w:fill="FFFF00"/>
          </w:tcPr>
          <w:p w14:paraId="6819D7E3" w14:textId="77777777" w:rsidR="00B83173" w:rsidRDefault="00B83173" w:rsidP="009C1F4D">
            <w:pPr>
              <w:rPr>
                <w:b/>
                <w:bCs/>
                <w:sz w:val="20"/>
                <w:szCs w:val="20"/>
              </w:rPr>
            </w:pPr>
            <w:r w:rsidRPr="33AB6974">
              <w:rPr>
                <w:b/>
                <w:bCs/>
                <w:sz w:val="20"/>
                <w:szCs w:val="20"/>
              </w:rPr>
              <w:t xml:space="preserve">Response rate </w:t>
            </w:r>
          </w:p>
        </w:tc>
        <w:tc>
          <w:tcPr>
            <w:tcW w:w="7247" w:type="dxa"/>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427C0E0F" w14:textId="77777777" w:rsidR="00B83173" w:rsidRDefault="00B83173" w:rsidP="009C1F4D">
            <w:pPr>
              <w:rPr>
                <w:sz w:val="20"/>
                <w:szCs w:val="20"/>
              </w:rPr>
            </w:pPr>
            <w:r w:rsidRPr="33AB6974">
              <w:rPr>
                <w:sz w:val="20"/>
                <w:szCs w:val="20"/>
              </w:rPr>
              <w:t xml:space="preserve">% Achieved response number/updated planned sample number </w:t>
            </w:r>
          </w:p>
        </w:tc>
      </w:tr>
      <w:tr w:rsidR="00B83173" w14:paraId="15A24298" w14:textId="77777777" w:rsidTr="12EAB497">
        <w:trPr>
          <w:trHeight w:val="500"/>
        </w:trPr>
        <w:tc>
          <w:tcPr>
            <w:tcW w:w="2113" w:type="dxa"/>
            <w:tcBorders>
              <w:left w:val="single" w:sz="8" w:space="0" w:color="000000" w:themeColor="text1"/>
              <w:bottom w:val="single" w:sz="8" w:space="0" w:color="000000" w:themeColor="text1"/>
              <w:right w:val="single" w:sz="8" w:space="0" w:color="000000" w:themeColor="text1"/>
            </w:tcBorders>
            <w:shd w:val="clear" w:color="auto" w:fill="FFFF00"/>
          </w:tcPr>
          <w:p w14:paraId="699C74D4" w14:textId="77777777" w:rsidR="00B83173" w:rsidRDefault="00B83173" w:rsidP="009C1F4D">
            <w:pPr>
              <w:rPr>
                <w:b/>
                <w:bCs/>
                <w:sz w:val="20"/>
                <w:szCs w:val="20"/>
              </w:rPr>
            </w:pPr>
            <w:r w:rsidRPr="33AB6974">
              <w:rPr>
                <w:b/>
                <w:bCs/>
                <w:sz w:val="20"/>
                <w:szCs w:val="20"/>
              </w:rPr>
              <w:t xml:space="preserve">Achieved coverage </w:t>
            </w:r>
          </w:p>
        </w:tc>
        <w:tc>
          <w:tcPr>
            <w:tcW w:w="7247" w:type="dxa"/>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323AD24B" w14:textId="77777777" w:rsidR="00B83173" w:rsidRDefault="00B83173" w:rsidP="009C1F4D">
            <w:pPr>
              <w:rPr>
                <w:sz w:val="20"/>
                <w:szCs w:val="20"/>
              </w:rPr>
            </w:pPr>
            <w:r w:rsidRPr="33AB6974">
              <w:rPr>
                <w:sz w:val="20"/>
                <w:szCs w:val="20"/>
              </w:rPr>
              <w:t>% Achieved response number/Number of Enterprises (AR)</w:t>
            </w:r>
          </w:p>
        </w:tc>
      </w:tr>
      <w:tr w:rsidR="00B83173" w14:paraId="6D00CE80" w14:textId="77777777" w:rsidTr="12EAB497">
        <w:trPr>
          <w:trHeight w:val="500"/>
        </w:trPr>
        <w:tc>
          <w:tcPr>
            <w:tcW w:w="2113" w:type="dxa"/>
            <w:tcBorders>
              <w:left w:val="single" w:sz="8" w:space="0" w:color="000000" w:themeColor="text1"/>
              <w:bottom w:val="single" w:sz="8" w:space="0" w:color="000000" w:themeColor="text1"/>
              <w:right w:val="single" w:sz="8" w:space="0" w:color="000000" w:themeColor="text1"/>
            </w:tcBorders>
            <w:shd w:val="clear" w:color="auto" w:fill="FFFF00"/>
          </w:tcPr>
          <w:p w14:paraId="0CE16F4E" w14:textId="77777777" w:rsidR="00B83173" w:rsidRPr="000D589E" w:rsidRDefault="00B83173" w:rsidP="1270AFF4">
            <w:pPr>
              <w:rPr>
                <w:b/>
                <w:bCs/>
                <w:sz w:val="20"/>
                <w:szCs w:val="20"/>
                <w:highlight w:val="yellow"/>
              </w:rPr>
            </w:pPr>
            <w:r w:rsidRPr="1270AFF4">
              <w:rPr>
                <w:b/>
                <w:bCs/>
                <w:sz w:val="20"/>
                <w:szCs w:val="20"/>
              </w:rPr>
              <w:t>Updated planned sample rate/ Planned sample rate</w:t>
            </w:r>
          </w:p>
        </w:tc>
        <w:tc>
          <w:tcPr>
            <w:tcW w:w="7247" w:type="dxa"/>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3F77ABA6" w14:textId="77777777" w:rsidR="00B83173" w:rsidRPr="000D589E" w:rsidRDefault="00B83173" w:rsidP="1270AFF4">
            <w:pPr>
              <w:rPr>
                <w:sz w:val="20"/>
                <w:szCs w:val="20"/>
              </w:rPr>
            </w:pPr>
            <w:r w:rsidRPr="1270AFF4">
              <w:rPr>
                <w:sz w:val="20"/>
                <w:szCs w:val="20"/>
              </w:rPr>
              <w:t>Updated planned sample rate/ Planned sample rate %</w:t>
            </w:r>
          </w:p>
        </w:tc>
      </w:tr>
      <w:tr w:rsidR="00B83173" w14:paraId="0200E489" w14:textId="77777777" w:rsidTr="12EAB497">
        <w:trPr>
          <w:trHeight w:val="500"/>
        </w:trPr>
        <w:tc>
          <w:tcPr>
            <w:tcW w:w="2113" w:type="dxa"/>
            <w:tcBorders>
              <w:left w:val="single" w:sz="8" w:space="0" w:color="000000" w:themeColor="text1"/>
              <w:bottom w:val="single" w:sz="8" w:space="0" w:color="000000" w:themeColor="text1"/>
              <w:right w:val="single" w:sz="8" w:space="0" w:color="000000" w:themeColor="text1"/>
            </w:tcBorders>
            <w:shd w:val="clear" w:color="auto" w:fill="CCCCCC"/>
          </w:tcPr>
          <w:p w14:paraId="52FF047A" w14:textId="77777777" w:rsidR="00B83173" w:rsidRDefault="00B83173" w:rsidP="009C1F4D">
            <w:pPr>
              <w:rPr>
                <w:b/>
                <w:sz w:val="20"/>
                <w:szCs w:val="20"/>
              </w:rPr>
            </w:pPr>
            <w:r>
              <w:rPr>
                <w:b/>
                <w:sz w:val="20"/>
                <w:szCs w:val="20"/>
              </w:rPr>
              <w:t>AR comments</w:t>
            </w:r>
          </w:p>
        </w:tc>
        <w:tc>
          <w:tcPr>
            <w:tcW w:w="7247" w:type="dxa"/>
            <w:tcBorders>
              <w:bottom w:val="single" w:sz="8" w:space="0" w:color="000000" w:themeColor="text1"/>
              <w:right w:val="single" w:sz="8" w:space="0" w:color="000000" w:themeColor="text1"/>
            </w:tcBorders>
            <w:shd w:val="clear" w:color="auto" w:fill="B7B7B7"/>
            <w:tcMar>
              <w:top w:w="100" w:type="dxa"/>
              <w:left w:w="100" w:type="dxa"/>
              <w:bottom w:w="100" w:type="dxa"/>
              <w:right w:w="100" w:type="dxa"/>
            </w:tcMar>
          </w:tcPr>
          <w:p w14:paraId="1C5B9F74" w14:textId="77777777" w:rsidR="00B83173" w:rsidRDefault="00B83173" w:rsidP="009C1F4D">
            <w:pPr>
              <w:rPr>
                <w:sz w:val="20"/>
                <w:szCs w:val="20"/>
              </w:rPr>
            </w:pPr>
            <w:r>
              <w:rPr>
                <w:sz w:val="20"/>
                <w:szCs w:val="20"/>
              </w:rPr>
              <w:t xml:space="preserve">Any further comments relevant in the AR context </w:t>
            </w:r>
          </w:p>
        </w:tc>
      </w:tr>
    </w:tbl>
    <w:p w14:paraId="774C0281" w14:textId="77777777" w:rsidR="00B83173" w:rsidRDefault="00B83173" w:rsidP="00B83173">
      <w:pPr>
        <w:jc w:val="center"/>
      </w:pPr>
      <w:r>
        <w:t xml:space="preserve"> </w:t>
      </w:r>
    </w:p>
    <w:p w14:paraId="3A090B8C" w14:textId="77777777" w:rsidR="00B83173" w:rsidRDefault="00B83173" w:rsidP="00B83173">
      <w:pPr>
        <w:jc w:val="center"/>
      </w:pPr>
      <w:r>
        <w:t xml:space="preserve"> </w:t>
      </w:r>
    </w:p>
    <w:p w14:paraId="080CCE02" w14:textId="77777777" w:rsidR="00B83173" w:rsidRDefault="00B83173" w:rsidP="00B83173">
      <w:r>
        <w:t xml:space="preserve"> </w:t>
      </w:r>
    </w:p>
    <w:p w14:paraId="6E47D587" w14:textId="77777777" w:rsidR="00B83173" w:rsidRDefault="00B83173" w:rsidP="00B83173">
      <w:pPr>
        <w:spacing w:before="360" w:after="120"/>
        <w:ind w:left="1700" w:hanging="840"/>
        <w:jc w:val="center"/>
        <w:rPr>
          <w:smallCaps/>
        </w:rPr>
      </w:pPr>
      <w:r>
        <w:br w:type="page"/>
      </w:r>
    </w:p>
    <w:p w14:paraId="54D77BBA" w14:textId="77777777" w:rsidR="00B83173" w:rsidRDefault="00B83173" w:rsidP="00B83173">
      <w:pPr>
        <w:pStyle w:val="berschrift3"/>
        <w:spacing w:before="360"/>
        <w:rPr>
          <w:b w:val="0"/>
          <w:color w:val="000000"/>
        </w:rPr>
      </w:pPr>
      <w:bookmarkStart w:id="45" w:name="_Toc63870323"/>
      <w:bookmarkStart w:id="46" w:name="_Toc65490828"/>
      <w:r>
        <w:rPr>
          <w:color w:val="000000"/>
        </w:rPr>
        <w:lastRenderedPageBreak/>
        <w:t xml:space="preserve">Text Box 6.1: </w:t>
      </w:r>
      <w:r>
        <w:rPr>
          <w:rFonts w:eastAsia="Times New Roman"/>
          <w:bCs/>
          <w:color w:val="000000"/>
        </w:rPr>
        <w:t>Economic and social variables for aquaculture data collection strategy</w:t>
      </w:r>
      <w:bookmarkEnd w:id="45"/>
      <w:bookmarkEnd w:id="46"/>
    </w:p>
    <w:p w14:paraId="69B266C2" w14:textId="77777777" w:rsidR="00B83173" w:rsidRDefault="00B83173" w:rsidP="00B83173">
      <w:pPr>
        <w:jc w:val="center"/>
      </w:pPr>
      <w:r>
        <w:t xml:space="preserve"> </w:t>
      </w:r>
    </w:p>
    <w:tbl>
      <w:tblPr>
        <w:tblW w:w="9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05"/>
      </w:tblGrid>
      <w:tr w:rsidR="00B83173" w14:paraId="0347F2BA" w14:textId="77777777" w:rsidTr="009C1F4D">
        <w:trPr>
          <w:trHeight w:val="1110"/>
        </w:trPr>
        <w:tc>
          <w:tcPr>
            <w:tcW w:w="91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7C1D18A8" w14:textId="77777777" w:rsidR="00B83173" w:rsidRDefault="00B83173" w:rsidP="009C1F4D">
            <w:pPr>
              <w:rPr>
                <w:i/>
                <w:sz w:val="20"/>
                <w:szCs w:val="20"/>
              </w:rPr>
            </w:pPr>
            <w:r>
              <w:rPr>
                <w:i/>
                <w:sz w:val="20"/>
                <w:szCs w:val="20"/>
                <w:highlight w:val="white"/>
              </w:rPr>
              <w:t>General comment: This Box fulfills paragraph</w:t>
            </w:r>
            <w:r>
              <w:rPr>
                <w:i/>
                <w:sz w:val="20"/>
                <w:szCs w:val="20"/>
              </w:rPr>
              <w:t xml:space="preserve"> 6 points (1) and (2) of Chapter II </w:t>
            </w:r>
            <w:r>
              <w:rPr>
                <w:i/>
                <w:sz w:val="20"/>
                <w:szCs w:val="20"/>
                <w:highlight w:val="white"/>
              </w:rPr>
              <w:t>of the</w:t>
            </w:r>
            <w:r>
              <w:rPr>
                <w:i/>
                <w:sz w:val="20"/>
                <w:szCs w:val="20"/>
              </w:rPr>
              <w:t xml:space="preserve"> EU-MAP Delegated Decision. </w:t>
            </w:r>
            <w:r>
              <w:rPr>
                <w:i/>
                <w:sz w:val="20"/>
                <w:szCs w:val="20"/>
                <w:highlight w:val="white"/>
              </w:rPr>
              <w:t xml:space="preserve">It is intended to specify data to be collected under </w:t>
            </w:r>
            <w:r>
              <w:rPr>
                <w:i/>
                <w:sz w:val="20"/>
                <w:szCs w:val="20"/>
              </w:rPr>
              <w:t xml:space="preserve">Tables 10 and 11 </w:t>
            </w:r>
            <w:r>
              <w:rPr>
                <w:i/>
                <w:sz w:val="20"/>
                <w:szCs w:val="20"/>
                <w:highlight w:val="white"/>
              </w:rPr>
              <w:t xml:space="preserve">of the </w:t>
            </w:r>
            <w:r>
              <w:rPr>
                <w:i/>
                <w:sz w:val="20"/>
                <w:szCs w:val="20"/>
              </w:rPr>
              <w:t>EU-MAP Delegated Decision.</w:t>
            </w:r>
          </w:p>
        </w:tc>
      </w:tr>
      <w:tr w:rsidR="00B83173" w14:paraId="24F24EE0" w14:textId="77777777" w:rsidTr="009C1F4D">
        <w:trPr>
          <w:trHeight w:val="1340"/>
        </w:trPr>
        <w:tc>
          <w:tcPr>
            <w:tcW w:w="91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7A376943" w14:textId="77777777" w:rsidR="00B83173" w:rsidRDefault="00B83173" w:rsidP="009C1F4D">
            <w:pPr>
              <w:ind w:left="20" w:right="80"/>
              <w:rPr>
                <w:sz w:val="20"/>
                <w:szCs w:val="20"/>
              </w:rPr>
            </w:pPr>
          </w:p>
          <w:p w14:paraId="3ACE292D" w14:textId="77777777" w:rsidR="00B83173" w:rsidRDefault="00B83173" w:rsidP="009C1F4D">
            <w:pPr>
              <w:ind w:left="20" w:right="80"/>
              <w:rPr>
                <w:sz w:val="20"/>
                <w:szCs w:val="20"/>
              </w:rPr>
            </w:pPr>
            <w:r w:rsidRPr="285D3594">
              <w:rPr>
                <w:sz w:val="20"/>
                <w:szCs w:val="20"/>
              </w:rPr>
              <w:t xml:space="preserve">1. Description of the threshold application </w:t>
            </w:r>
          </w:p>
          <w:p w14:paraId="120E7B3E" w14:textId="77777777" w:rsidR="00B83173" w:rsidRDefault="00B83173" w:rsidP="009C1F4D">
            <w:pPr>
              <w:ind w:left="20" w:right="80"/>
              <w:rPr>
                <w:sz w:val="20"/>
                <w:szCs w:val="20"/>
              </w:rPr>
            </w:pPr>
            <w:r w:rsidRPr="38977412">
              <w:rPr>
                <w:sz w:val="20"/>
                <w:szCs w:val="20"/>
              </w:rPr>
              <w:t xml:space="preserve">[Please provide % of the MS production from the latest EU aquaculture production reported to the EUROSTAT.] </w:t>
            </w:r>
          </w:p>
          <w:p w14:paraId="509AAF79" w14:textId="77777777" w:rsidR="00B83173" w:rsidRDefault="00B83173" w:rsidP="009C1F4D">
            <w:pPr>
              <w:ind w:left="20" w:right="80"/>
              <w:rPr>
                <w:sz w:val="20"/>
                <w:szCs w:val="20"/>
              </w:rPr>
            </w:pPr>
          </w:p>
          <w:p w14:paraId="594A8667" w14:textId="77777777" w:rsidR="00B83173" w:rsidRDefault="00B83173" w:rsidP="009C1F4D">
            <w:pPr>
              <w:ind w:left="20" w:right="80"/>
              <w:rPr>
                <w:sz w:val="20"/>
                <w:szCs w:val="20"/>
              </w:rPr>
            </w:pPr>
          </w:p>
          <w:p w14:paraId="1B130845" w14:textId="77777777" w:rsidR="00B83173" w:rsidRPr="000D589E" w:rsidRDefault="00B83173" w:rsidP="009C1F4D">
            <w:pPr>
              <w:ind w:left="20" w:right="80"/>
              <w:rPr>
                <w:color w:val="FF0000"/>
                <w:sz w:val="20"/>
                <w:szCs w:val="20"/>
              </w:rPr>
            </w:pPr>
            <w:r w:rsidRPr="000D589E">
              <w:rPr>
                <w:color w:val="FF0000"/>
                <w:sz w:val="20"/>
                <w:szCs w:val="20"/>
              </w:rPr>
              <w:t xml:space="preserve"> </w:t>
            </w:r>
          </w:p>
          <w:p w14:paraId="4430F34B" w14:textId="77777777" w:rsidR="00B83173" w:rsidRPr="000D589E" w:rsidRDefault="00B83173" w:rsidP="009C1F4D">
            <w:pPr>
              <w:ind w:left="20" w:right="80"/>
              <w:rPr>
                <w:color w:val="FF0000"/>
                <w:sz w:val="20"/>
                <w:szCs w:val="20"/>
              </w:rPr>
            </w:pPr>
          </w:p>
        </w:tc>
      </w:tr>
      <w:tr w:rsidR="00B83173" w14:paraId="48FA8EC3" w14:textId="77777777" w:rsidTr="009C1F4D">
        <w:trPr>
          <w:trHeight w:val="1340"/>
        </w:trPr>
        <w:tc>
          <w:tcPr>
            <w:tcW w:w="91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B7B7"/>
            <w:tcMar>
              <w:top w:w="100" w:type="dxa"/>
              <w:left w:w="100" w:type="dxa"/>
              <w:bottom w:w="100" w:type="dxa"/>
              <w:right w:w="100" w:type="dxa"/>
            </w:tcMar>
            <w:vAlign w:val="bottom"/>
          </w:tcPr>
          <w:p w14:paraId="7EC8BDEA" w14:textId="77777777" w:rsidR="00B83173" w:rsidRDefault="00B83173" w:rsidP="009C1F4D">
            <w:pPr>
              <w:ind w:left="20" w:right="80"/>
              <w:rPr>
                <w:sz w:val="20"/>
                <w:szCs w:val="20"/>
              </w:rPr>
            </w:pPr>
            <w:r w:rsidRPr="285D3594">
              <w:rPr>
                <w:sz w:val="20"/>
                <w:szCs w:val="20"/>
              </w:rPr>
              <w:t xml:space="preserve">2. Deviations from Work Plan </w:t>
            </w:r>
          </w:p>
          <w:p w14:paraId="762AB257" w14:textId="77777777" w:rsidR="00B83173" w:rsidRDefault="00B83173" w:rsidP="009C1F4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08A904" w14:textId="77777777" w:rsidR="00B83173" w:rsidRDefault="00B83173" w:rsidP="009C1F4D">
            <w:pPr>
              <w:ind w:left="20" w:right="80"/>
              <w:rPr>
                <w:sz w:val="20"/>
                <w:szCs w:val="20"/>
              </w:rPr>
            </w:pPr>
            <w:r>
              <w:rPr>
                <w:sz w:val="20"/>
                <w:szCs w:val="20"/>
              </w:rPr>
              <w:t xml:space="preserve">List the changes from WP (if any) and explain the reasons. </w:t>
            </w:r>
          </w:p>
          <w:p w14:paraId="6A48F091" w14:textId="77777777" w:rsidR="00B83173" w:rsidRDefault="00B83173" w:rsidP="009C1F4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41DD05" w14:textId="77777777" w:rsidR="00B83173" w:rsidRDefault="00B83173" w:rsidP="009C1F4D">
            <w:pPr>
              <w:spacing w:before="120" w:after="240"/>
              <w:rPr>
                <w:sz w:val="20"/>
                <w:szCs w:val="20"/>
              </w:rPr>
            </w:pPr>
            <w:r w:rsidRPr="285D3594">
              <w:rPr>
                <w:sz w:val="20"/>
                <w:szCs w:val="20"/>
              </w:rPr>
              <w:t>3. Actions to avoid deviations.</w:t>
            </w:r>
          </w:p>
          <w:p w14:paraId="78C8C355" w14:textId="77777777" w:rsidR="00B83173" w:rsidRDefault="00B83173" w:rsidP="009C1F4D">
            <w:pPr>
              <w:ind w:left="20" w:right="80"/>
              <w:rPr>
                <w:sz w:val="20"/>
                <w:szCs w:val="20"/>
              </w:rPr>
            </w:pPr>
            <w:r>
              <w:rPr>
                <w:sz w:val="20"/>
                <w:szCs w:val="20"/>
              </w:rPr>
              <w:t>Briefly describe the actions that will be considered / have been taken to avoid the deviations in the future and when these actions are expected to produce effect. If there are no deviations, then this section can be skipped</w:t>
            </w:r>
          </w:p>
        </w:tc>
      </w:tr>
    </w:tbl>
    <w:p w14:paraId="4F43A47B" w14:textId="77777777" w:rsidR="00B83173" w:rsidRDefault="00B83173" w:rsidP="00B83173">
      <w:pPr>
        <w:rPr>
          <w:rFonts w:ascii="Times New Roman" w:eastAsia="Times New Roman" w:hAnsi="Times New Roman" w:cs="Times New Roman"/>
          <w:sz w:val="24"/>
          <w:szCs w:val="24"/>
        </w:rPr>
      </w:pPr>
    </w:p>
    <w:p w14:paraId="7109F41F" w14:textId="77777777" w:rsidR="00B83173" w:rsidRDefault="00B83173" w:rsidP="00B83173">
      <w:pPr>
        <w:rPr>
          <w:rFonts w:ascii="Times New Roman" w:eastAsia="Times New Roman" w:hAnsi="Times New Roman" w:cs="Times New Roman"/>
          <w:sz w:val="24"/>
          <w:szCs w:val="24"/>
        </w:rPr>
      </w:pPr>
    </w:p>
    <w:p w14:paraId="25E7499E" w14:textId="77777777" w:rsidR="00B83173" w:rsidRDefault="00B83173" w:rsidP="00B83173">
      <w:pPr>
        <w:rPr>
          <w:rFonts w:ascii="Times New Roman" w:eastAsia="Times New Roman" w:hAnsi="Times New Roman" w:cs="Times New Roman"/>
          <w:sz w:val="24"/>
          <w:szCs w:val="24"/>
        </w:rPr>
      </w:pPr>
    </w:p>
    <w:p w14:paraId="34FFEBB8" w14:textId="77777777" w:rsidR="00B83173" w:rsidRDefault="00B83173" w:rsidP="00B83173">
      <w:pPr>
        <w:rPr>
          <w:rFonts w:ascii="Times New Roman" w:eastAsia="Times New Roman" w:hAnsi="Times New Roman" w:cs="Times New Roman"/>
          <w:sz w:val="24"/>
          <w:szCs w:val="24"/>
        </w:rPr>
      </w:pPr>
    </w:p>
    <w:p w14:paraId="5902C9F5" w14:textId="77777777" w:rsidR="00B83173" w:rsidRDefault="00B83173" w:rsidP="00B83173">
      <w:pPr>
        <w:rPr>
          <w:rFonts w:ascii="Times New Roman" w:eastAsia="Times New Roman" w:hAnsi="Times New Roman" w:cs="Times New Roman"/>
          <w:sz w:val="24"/>
          <w:szCs w:val="24"/>
        </w:rPr>
      </w:pPr>
    </w:p>
    <w:p w14:paraId="5B0AAD38" w14:textId="77777777" w:rsidR="00B83173" w:rsidRDefault="00B83173" w:rsidP="00B83173">
      <w:pPr>
        <w:rPr>
          <w:rFonts w:ascii="Times New Roman" w:eastAsia="Times New Roman" w:hAnsi="Times New Roman" w:cs="Times New Roman"/>
          <w:sz w:val="24"/>
          <w:szCs w:val="24"/>
        </w:rPr>
      </w:pPr>
    </w:p>
    <w:p w14:paraId="43A428CB" w14:textId="77777777" w:rsidR="00B83173" w:rsidRDefault="00B83173" w:rsidP="00B83173">
      <w:pPr>
        <w:rPr>
          <w:rFonts w:ascii="Times New Roman" w:eastAsia="Times New Roman" w:hAnsi="Times New Roman" w:cs="Times New Roman"/>
          <w:sz w:val="24"/>
          <w:szCs w:val="24"/>
        </w:rPr>
      </w:pPr>
    </w:p>
    <w:p w14:paraId="0BBDB95C" w14:textId="77777777" w:rsidR="00B83173" w:rsidRDefault="00B83173" w:rsidP="00B83173">
      <w:pPr>
        <w:rPr>
          <w:rFonts w:ascii="Times New Roman" w:eastAsia="Times New Roman" w:hAnsi="Times New Roman" w:cs="Times New Roman"/>
          <w:sz w:val="24"/>
          <w:szCs w:val="24"/>
        </w:rPr>
      </w:pPr>
    </w:p>
    <w:p w14:paraId="087CA816" w14:textId="77777777" w:rsidR="00B83173" w:rsidRDefault="00B83173" w:rsidP="00B83173">
      <w:pPr>
        <w:rPr>
          <w:rFonts w:ascii="Times New Roman" w:eastAsia="Times New Roman" w:hAnsi="Times New Roman" w:cs="Times New Roman"/>
          <w:sz w:val="24"/>
          <w:szCs w:val="24"/>
        </w:rPr>
      </w:pPr>
    </w:p>
    <w:p w14:paraId="3149072B" w14:textId="77777777" w:rsidR="00B83173" w:rsidRDefault="00B83173" w:rsidP="00B83173">
      <w:pPr>
        <w:rPr>
          <w:rFonts w:ascii="Times New Roman" w:eastAsia="Times New Roman" w:hAnsi="Times New Roman" w:cs="Times New Roman"/>
          <w:sz w:val="24"/>
          <w:szCs w:val="24"/>
        </w:rPr>
      </w:pPr>
    </w:p>
    <w:p w14:paraId="067E3E6A" w14:textId="5A20FC7A" w:rsidR="3A516F3A" w:rsidRDefault="3A516F3A" w:rsidP="3A516F3A">
      <w:pPr>
        <w:rPr>
          <w:rFonts w:ascii="Times New Roman" w:eastAsia="Times New Roman" w:hAnsi="Times New Roman" w:cs="Times New Roman"/>
          <w:sz w:val="24"/>
          <w:szCs w:val="24"/>
        </w:rPr>
      </w:pPr>
    </w:p>
    <w:p w14:paraId="2D355E7F" w14:textId="50D95124" w:rsidR="3A516F3A" w:rsidRDefault="3A516F3A" w:rsidP="3A516F3A">
      <w:pPr>
        <w:rPr>
          <w:rFonts w:ascii="Times New Roman" w:eastAsia="Times New Roman" w:hAnsi="Times New Roman" w:cs="Times New Roman"/>
          <w:sz w:val="24"/>
          <w:szCs w:val="24"/>
        </w:rPr>
      </w:pPr>
    </w:p>
    <w:p w14:paraId="624490A2" w14:textId="0A13BE98" w:rsidR="3A516F3A" w:rsidRDefault="3A516F3A" w:rsidP="3A516F3A">
      <w:pPr>
        <w:rPr>
          <w:rFonts w:ascii="Times New Roman" w:eastAsia="Times New Roman" w:hAnsi="Times New Roman" w:cs="Times New Roman"/>
          <w:sz w:val="24"/>
          <w:szCs w:val="24"/>
        </w:rPr>
      </w:pPr>
    </w:p>
    <w:p w14:paraId="3A0DE742" w14:textId="24F11B0A" w:rsidR="3A516F3A" w:rsidRDefault="3A516F3A" w:rsidP="3A516F3A">
      <w:pPr>
        <w:rPr>
          <w:rFonts w:ascii="Times New Roman" w:eastAsia="Times New Roman" w:hAnsi="Times New Roman" w:cs="Times New Roman"/>
          <w:sz w:val="24"/>
          <w:szCs w:val="24"/>
        </w:rPr>
      </w:pPr>
    </w:p>
    <w:p w14:paraId="7F8DC15A" w14:textId="7E1A2876" w:rsidR="3A516F3A" w:rsidRDefault="3A516F3A" w:rsidP="3A516F3A">
      <w:pPr>
        <w:rPr>
          <w:rFonts w:ascii="Times New Roman" w:eastAsia="Times New Roman" w:hAnsi="Times New Roman" w:cs="Times New Roman"/>
          <w:sz w:val="24"/>
          <w:szCs w:val="24"/>
        </w:rPr>
      </w:pPr>
    </w:p>
    <w:p w14:paraId="320EC0B7" w14:textId="3D6CF0A7" w:rsidR="3A516F3A" w:rsidRDefault="3A516F3A" w:rsidP="3A516F3A">
      <w:pPr>
        <w:rPr>
          <w:rFonts w:ascii="Times New Roman" w:eastAsia="Times New Roman" w:hAnsi="Times New Roman" w:cs="Times New Roman"/>
          <w:sz w:val="24"/>
          <w:szCs w:val="24"/>
        </w:rPr>
      </w:pPr>
    </w:p>
    <w:p w14:paraId="59A4D8C8" w14:textId="77777777" w:rsidR="00B83173" w:rsidRDefault="00B83173" w:rsidP="00B83173">
      <w:pPr>
        <w:rPr>
          <w:rFonts w:ascii="Times New Roman" w:eastAsia="Times New Roman" w:hAnsi="Times New Roman" w:cs="Times New Roman"/>
          <w:sz w:val="24"/>
          <w:szCs w:val="24"/>
        </w:rPr>
      </w:pPr>
    </w:p>
    <w:p w14:paraId="241D5A88" w14:textId="77777777" w:rsidR="00B83173" w:rsidRDefault="00B83173" w:rsidP="00B83173">
      <w:pPr>
        <w:pStyle w:val="berschrift3"/>
        <w:spacing w:before="360"/>
        <w:rPr>
          <w:b w:val="0"/>
          <w:color w:val="000000"/>
        </w:rPr>
      </w:pPr>
      <w:bookmarkStart w:id="47" w:name="_Toc63870324"/>
      <w:bookmarkStart w:id="48" w:name="_Toc65490829"/>
      <w:r>
        <w:rPr>
          <w:color w:val="000000"/>
        </w:rPr>
        <w:t xml:space="preserve">Table 7.1: </w:t>
      </w:r>
      <w:r>
        <w:rPr>
          <w:rFonts w:eastAsia="Times New Roman"/>
          <w:bCs/>
          <w:color w:val="000000"/>
        </w:rPr>
        <w:t>Economic and social variables for fish processing data collection strategy</w:t>
      </w:r>
      <w:bookmarkEnd w:id="47"/>
      <w:bookmarkEnd w:id="48"/>
    </w:p>
    <w:p w14:paraId="1526E023" w14:textId="77777777" w:rsidR="00B83173" w:rsidRDefault="00B83173" w:rsidP="00B83173">
      <w:r>
        <w:t xml:space="preserve">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995"/>
        <w:gridCol w:w="7365"/>
      </w:tblGrid>
      <w:tr w:rsidR="00B83173" w14:paraId="670B4258" w14:textId="77777777" w:rsidTr="32102286">
        <w:trPr>
          <w:trHeight w:val="2180"/>
        </w:trPr>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F715232" w14:textId="77777777" w:rsidR="00B83173" w:rsidRDefault="00B83173" w:rsidP="009C1F4D">
            <w:pPr>
              <w:ind w:left="100"/>
              <w:rPr>
                <w:i/>
                <w:iCs/>
                <w:sz w:val="20"/>
                <w:szCs w:val="20"/>
              </w:rPr>
            </w:pPr>
            <w:r w:rsidRPr="1C65C259">
              <w:rPr>
                <w:i/>
                <w:iCs/>
                <w:sz w:val="20"/>
                <w:szCs w:val="20"/>
              </w:rPr>
              <w:t>General comment: This table fulfills paragraph 7 of Chapter II of the EU-MAP Delegated Decision. This table is intended to specify data to be collected under the EU-MAP Delegated Decision for complementary data collection. Use this table to give an overview of the collection of economic and social data of the processing industry. Specify data collection for variables not covered by EUROSTAT or for which additional sampling is required.</w:t>
            </w:r>
            <w:r w:rsidRPr="1C65C259">
              <w:rPr>
                <w:i/>
                <w:iCs/>
                <w:color w:val="FF0000"/>
                <w:sz w:val="20"/>
                <w:szCs w:val="20"/>
              </w:rPr>
              <w:t xml:space="preserve"> </w:t>
            </w:r>
            <w:r w:rsidRPr="1C65C259">
              <w:rPr>
                <w:i/>
                <w:iCs/>
                <w:sz w:val="20"/>
                <w:szCs w:val="20"/>
              </w:rPr>
              <w:t>Economic and social data may</w:t>
            </w:r>
            <w:r>
              <w:rPr>
                <w:i/>
                <w:iCs/>
                <w:sz w:val="20"/>
                <w:szCs w:val="20"/>
              </w:rPr>
              <w:t xml:space="preserve"> </w:t>
            </w:r>
            <w:r w:rsidRPr="1C65C259">
              <w:rPr>
                <w:i/>
                <w:iCs/>
                <w:sz w:val="20"/>
                <w:szCs w:val="20"/>
              </w:rPr>
              <w:t xml:space="preserve">be collected for fish processing enterprises below 10 employees; for enterprises which have fish processing as a secondary activity; for variables not covered by EUROSTAT. </w:t>
            </w:r>
          </w:p>
          <w:p w14:paraId="096AF37A" w14:textId="77777777" w:rsidR="00B83173" w:rsidRDefault="00B83173" w:rsidP="009C1F4D">
            <w:pPr>
              <w:ind w:left="100"/>
              <w:rPr>
                <w:i/>
                <w:sz w:val="20"/>
                <w:szCs w:val="20"/>
              </w:rPr>
            </w:pPr>
            <w:r>
              <w:rPr>
                <w:i/>
                <w:sz w:val="20"/>
                <w:szCs w:val="20"/>
              </w:rPr>
              <w:t xml:space="preserve">The complementary data collection for fish processing may be implemented on a voluntary basis. </w:t>
            </w:r>
          </w:p>
        </w:tc>
      </w:tr>
      <w:tr w:rsidR="00B83173" w14:paraId="2FEF085F" w14:textId="77777777" w:rsidTr="32102286">
        <w:trPr>
          <w:trHeight w:val="520"/>
        </w:trPr>
        <w:tc>
          <w:tcPr>
            <w:tcW w:w="199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FD1E8F" w14:textId="2B214841" w:rsidR="00B83173" w:rsidRDefault="7D52601D" w:rsidP="3C04B4AA">
            <w:pPr>
              <w:ind w:left="100"/>
              <w:rPr>
                <w:b/>
                <w:bCs/>
                <w:sz w:val="20"/>
                <w:szCs w:val="20"/>
              </w:rPr>
            </w:pPr>
            <w:r w:rsidRPr="3C04B4AA">
              <w:rPr>
                <w:b/>
                <w:bCs/>
                <w:sz w:val="20"/>
                <w:szCs w:val="20"/>
              </w:rPr>
              <w:t>Field n</w:t>
            </w:r>
            <w:r w:rsidR="62FB4C2B" w:rsidRPr="3C04B4AA">
              <w:rPr>
                <w:b/>
                <w:bCs/>
                <w:sz w:val="20"/>
                <w:szCs w:val="20"/>
              </w:rPr>
              <w:t>ame</w:t>
            </w:r>
          </w:p>
        </w:tc>
        <w:tc>
          <w:tcPr>
            <w:tcW w:w="7365" w:type="dxa"/>
            <w:tcBorders>
              <w:bottom w:val="single" w:sz="8" w:space="0" w:color="000000" w:themeColor="text1"/>
              <w:right w:val="single" w:sz="8" w:space="0" w:color="000000" w:themeColor="text1"/>
            </w:tcBorders>
            <w:tcMar>
              <w:top w:w="100" w:type="dxa"/>
              <w:left w:w="100" w:type="dxa"/>
              <w:bottom w:w="100" w:type="dxa"/>
              <w:right w:w="100" w:type="dxa"/>
            </w:tcMar>
          </w:tcPr>
          <w:p w14:paraId="4A8A1FB4" w14:textId="7D2CC4BE" w:rsidR="00B83173" w:rsidRDefault="0E1B8CD9" w:rsidP="3C04B4AA">
            <w:pPr>
              <w:ind w:left="100"/>
              <w:rPr>
                <w:b/>
                <w:bCs/>
                <w:sz w:val="20"/>
                <w:szCs w:val="20"/>
              </w:rPr>
            </w:pPr>
            <w:r w:rsidRPr="3C04B4AA">
              <w:rPr>
                <w:b/>
                <w:bCs/>
                <w:sz w:val="20"/>
                <w:szCs w:val="20"/>
              </w:rPr>
              <w:t>Description</w:t>
            </w:r>
          </w:p>
        </w:tc>
      </w:tr>
      <w:tr w:rsidR="00B83173" w14:paraId="43B1CD3E" w14:textId="77777777" w:rsidTr="32102286">
        <w:trPr>
          <w:trHeight w:val="81"/>
        </w:trPr>
        <w:tc>
          <w:tcPr>
            <w:tcW w:w="19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20DF09" w14:textId="77777777" w:rsidR="00B83173" w:rsidRPr="000D589E" w:rsidRDefault="00B83173" w:rsidP="69782F53">
            <w:pPr>
              <w:rPr>
                <w:b/>
                <w:bCs/>
                <w:sz w:val="20"/>
                <w:szCs w:val="20"/>
              </w:rPr>
            </w:pPr>
            <w:r w:rsidRPr="69782F53">
              <w:rPr>
                <w:b/>
                <w:bCs/>
                <w:sz w:val="20"/>
                <w:szCs w:val="20"/>
              </w:rPr>
              <w:t>MS</w:t>
            </w:r>
          </w:p>
        </w:tc>
        <w:tc>
          <w:tcPr>
            <w:tcW w:w="7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8190A6E" w14:textId="31421330" w:rsidR="00B83173" w:rsidRDefault="00B83173" w:rsidP="009C1F4D">
            <w:pPr>
              <w:rPr>
                <w:sz w:val="20"/>
                <w:szCs w:val="20"/>
              </w:rPr>
            </w:pPr>
            <w:r w:rsidRPr="7323F1DD">
              <w:rPr>
                <w:sz w:val="20"/>
                <w:szCs w:val="20"/>
              </w:rPr>
              <w:t xml:space="preserve">Member State's name shall be given as ISO 3166-1 alpha-3 code e.g. 'DEU'. </w:t>
            </w:r>
            <w:r w:rsidR="29148544" w:rsidRPr="7323F1DD">
              <w:rPr>
                <w:sz w:val="20"/>
                <w:szCs w:val="20"/>
              </w:rPr>
              <w:t xml:space="preserve">See code under list name 'MS' in </w:t>
            </w:r>
            <w:proofErr w:type="spellStart"/>
            <w:r w:rsidR="29148544" w:rsidRPr="7323F1DD">
              <w:rPr>
                <w:sz w:val="20"/>
                <w:szCs w:val="20"/>
              </w:rPr>
              <w:t>MasterCodeList</w:t>
            </w:r>
            <w:proofErr w:type="spellEnd"/>
            <w:r w:rsidR="29148544" w:rsidRPr="7323F1DD">
              <w:rPr>
                <w:sz w:val="20"/>
                <w:szCs w:val="20"/>
              </w:rPr>
              <w:t>.</w:t>
            </w:r>
          </w:p>
        </w:tc>
      </w:tr>
      <w:tr w:rsidR="00B83173" w14:paraId="61E9D140" w14:textId="77777777" w:rsidTr="32102286">
        <w:trPr>
          <w:trHeight w:val="613"/>
        </w:trPr>
        <w:tc>
          <w:tcPr>
            <w:tcW w:w="19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71B9CFB" w14:textId="6D55FDCA" w:rsidR="00B83173" w:rsidRPr="000D589E" w:rsidRDefault="0961B358" w:rsidP="69782F53">
            <w:pPr>
              <w:rPr>
                <w:b/>
                <w:bCs/>
                <w:sz w:val="20"/>
                <w:szCs w:val="20"/>
              </w:rPr>
            </w:pPr>
            <w:r w:rsidRPr="32102286">
              <w:rPr>
                <w:b/>
                <w:bCs/>
                <w:sz w:val="20"/>
                <w:szCs w:val="20"/>
              </w:rPr>
              <w:t xml:space="preserve">Fish Processing </w:t>
            </w:r>
            <w:r w:rsidR="00B83173" w:rsidRPr="32102286">
              <w:rPr>
                <w:b/>
                <w:bCs/>
                <w:sz w:val="20"/>
                <w:szCs w:val="20"/>
              </w:rPr>
              <w:t>Segment</w:t>
            </w:r>
          </w:p>
        </w:tc>
        <w:tc>
          <w:tcPr>
            <w:tcW w:w="7365" w:type="dxa"/>
            <w:tcBorders>
              <w:right w:val="single" w:sz="8" w:space="0" w:color="000000" w:themeColor="text1"/>
            </w:tcBorders>
            <w:shd w:val="clear" w:color="auto" w:fill="auto"/>
            <w:tcMar>
              <w:top w:w="100" w:type="dxa"/>
              <w:left w:w="100" w:type="dxa"/>
              <w:bottom w:w="100" w:type="dxa"/>
              <w:right w:w="100" w:type="dxa"/>
            </w:tcMar>
          </w:tcPr>
          <w:p w14:paraId="19620F18" w14:textId="554E54B8" w:rsidR="00B83173" w:rsidRDefault="00B83173" w:rsidP="009C1F4D">
            <w:pPr>
              <w:rPr>
                <w:sz w:val="20"/>
                <w:szCs w:val="20"/>
              </w:rPr>
            </w:pPr>
            <w:r w:rsidRPr="7323F1DD">
              <w:rPr>
                <w:sz w:val="20"/>
                <w:szCs w:val="20"/>
              </w:rPr>
              <w:t>The criteria for the segmentation shall be the number of persons employed. The following EUROSTAT segmentation should be applied: companies &lt;= 9; companies 10-49; companies 50-250; companies &gt;250.  Member State shall enter “NA” if segmentation is not applied</w:t>
            </w:r>
            <w:r w:rsidR="673FED0F" w:rsidRPr="7323F1DD">
              <w:rPr>
                <w:sz w:val="20"/>
                <w:szCs w:val="20"/>
              </w:rPr>
              <w:t>.</w:t>
            </w:r>
            <w:r w:rsidR="0C30F93B" w:rsidRPr="7323F1DD">
              <w:rPr>
                <w:sz w:val="20"/>
                <w:szCs w:val="20"/>
              </w:rPr>
              <w:t xml:space="preserve"> See code under list name 'Fish processing segment' in </w:t>
            </w:r>
            <w:proofErr w:type="spellStart"/>
            <w:r w:rsidR="0C30F93B" w:rsidRPr="7323F1DD">
              <w:rPr>
                <w:sz w:val="20"/>
                <w:szCs w:val="20"/>
              </w:rPr>
              <w:t>MasterCodeList</w:t>
            </w:r>
            <w:proofErr w:type="spellEnd"/>
            <w:r w:rsidR="0C30F93B" w:rsidRPr="7323F1DD">
              <w:rPr>
                <w:sz w:val="20"/>
                <w:szCs w:val="20"/>
              </w:rPr>
              <w:t>.</w:t>
            </w:r>
          </w:p>
        </w:tc>
      </w:tr>
      <w:tr w:rsidR="00B83173" w14:paraId="662A8871" w14:textId="77777777" w:rsidTr="32102286">
        <w:trPr>
          <w:trHeight w:val="788"/>
        </w:trPr>
        <w:tc>
          <w:tcPr>
            <w:tcW w:w="19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20D73AB" w14:textId="77777777" w:rsidR="00B83173" w:rsidRPr="000D589E" w:rsidRDefault="00B83173" w:rsidP="69782F53">
            <w:pPr>
              <w:rPr>
                <w:b/>
                <w:bCs/>
                <w:sz w:val="20"/>
                <w:szCs w:val="20"/>
              </w:rPr>
            </w:pPr>
            <w:r w:rsidRPr="69782F53">
              <w:rPr>
                <w:b/>
                <w:bCs/>
                <w:sz w:val="20"/>
                <w:szCs w:val="20"/>
              </w:rPr>
              <w:t>Type of variables (E/S)</w:t>
            </w:r>
          </w:p>
        </w:tc>
        <w:tc>
          <w:tcPr>
            <w:tcW w:w="7365" w:type="dxa"/>
            <w:tcBorders>
              <w:top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1B44C8" w14:textId="6A224F54" w:rsidR="00B83173" w:rsidRDefault="4773AE34" w:rsidP="3A516F3A">
            <w:pPr>
              <w:rPr>
                <w:sz w:val="20"/>
                <w:szCs w:val="20"/>
              </w:rPr>
            </w:pPr>
            <w:r w:rsidRPr="7EF83D67">
              <w:rPr>
                <w:sz w:val="20"/>
                <w:szCs w:val="20"/>
              </w:rPr>
              <w:t xml:space="preserve">Enter the category that the variables belong to: 'E' (economic) or 'S' (social), see column "Description" for list name  "Economic and Social Variables" in </w:t>
            </w:r>
            <w:proofErr w:type="spellStart"/>
            <w:r w:rsidRPr="7EF83D67">
              <w:rPr>
                <w:sz w:val="20"/>
                <w:szCs w:val="20"/>
              </w:rPr>
              <w:t>MasterCodeList</w:t>
            </w:r>
            <w:proofErr w:type="spellEnd"/>
            <w:r w:rsidRPr="7EF83D67">
              <w:rPr>
                <w:sz w:val="20"/>
                <w:szCs w:val="20"/>
              </w:rPr>
              <w:t>.</w:t>
            </w:r>
          </w:p>
        </w:tc>
      </w:tr>
      <w:tr w:rsidR="00B83173" w14:paraId="3282395B" w14:textId="77777777" w:rsidTr="32102286">
        <w:trPr>
          <w:trHeight w:val="522"/>
        </w:trPr>
        <w:tc>
          <w:tcPr>
            <w:tcW w:w="19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8C14473" w14:textId="48E476E1" w:rsidR="00B83173" w:rsidRPr="000D589E" w:rsidRDefault="00B83173" w:rsidP="69782F53">
            <w:pPr>
              <w:rPr>
                <w:b/>
                <w:bCs/>
                <w:sz w:val="20"/>
                <w:szCs w:val="20"/>
              </w:rPr>
            </w:pPr>
            <w:r w:rsidRPr="69782F53">
              <w:rPr>
                <w:b/>
                <w:bCs/>
                <w:sz w:val="20"/>
                <w:szCs w:val="20"/>
              </w:rPr>
              <w:t xml:space="preserve">Economic and social </w:t>
            </w:r>
            <w:r w:rsidR="3F3814A5" w:rsidRPr="69782F53">
              <w:rPr>
                <w:b/>
                <w:bCs/>
                <w:sz w:val="20"/>
                <w:szCs w:val="20"/>
              </w:rPr>
              <w:t>v</w:t>
            </w:r>
            <w:r w:rsidRPr="69782F53">
              <w:rPr>
                <w:b/>
                <w:bCs/>
                <w:sz w:val="20"/>
                <w:szCs w:val="20"/>
              </w:rPr>
              <w:t>ariables</w:t>
            </w:r>
          </w:p>
        </w:tc>
        <w:tc>
          <w:tcPr>
            <w:tcW w:w="7365"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96BAABE" w14:textId="36E4B14C" w:rsidR="00B83173" w:rsidRDefault="67DCC84B" w:rsidP="009C1F4D">
            <w:pPr>
              <w:rPr>
                <w:sz w:val="20"/>
                <w:szCs w:val="20"/>
              </w:rPr>
            </w:pPr>
            <w:r w:rsidRPr="3A516F3A">
              <w:rPr>
                <w:sz w:val="20"/>
                <w:szCs w:val="20"/>
              </w:rPr>
              <w:t xml:space="preserve">Refer to the naming convention. See code under list name 'Economic and Social Variable' in </w:t>
            </w:r>
            <w:proofErr w:type="spellStart"/>
            <w:r w:rsidRPr="3A516F3A">
              <w:rPr>
                <w:sz w:val="20"/>
                <w:szCs w:val="20"/>
              </w:rPr>
              <w:t>MasterCodeList</w:t>
            </w:r>
            <w:proofErr w:type="spellEnd"/>
            <w:r w:rsidRPr="3A516F3A">
              <w:rPr>
                <w:sz w:val="20"/>
                <w:szCs w:val="20"/>
              </w:rPr>
              <w:t>.</w:t>
            </w:r>
          </w:p>
        </w:tc>
      </w:tr>
      <w:tr w:rsidR="69782F53" w14:paraId="263FF048" w14:textId="77777777" w:rsidTr="32102286">
        <w:trPr>
          <w:trHeight w:val="522"/>
        </w:trPr>
        <w:tc>
          <w:tcPr>
            <w:tcW w:w="19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8C1325" w14:textId="052A0E0A" w:rsidR="1892AA74" w:rsidRDefault="1892AA74" w:rsidP="69782F53">
            <w:pPr>
              <w:rPr>
                <w:b/>
                <w:bCs/>
                <w:sz w:val="20"/>
                <w:szCs w:val="20"/>
              </w:rPr>
            </w:pPr>
            <w:r w:rsidRPr="69782F53">
              <w:rPr>
                <w:b/>
                <w:bCs/>
                <w:sz w:val="20"/>
                <w:szCs w:val="20"/>
              </w:rPr>
              <w:t>Fish processing activity</w:t>
            </w:r>
          </w:p>
        </w:tc>
        <w:tc>
          <w:tcPr>
            <w:tcW w:w="7365"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80F1B55" w14:textId="29422431" w:rsidR="1892AA74" w:rsidRDefault="369D52A9" w:rsidP="7323F1DD">
            <w:pPr>
              <w:rPr>
                <w:sz w:val="20"/>
                <w:szCs w:val="20"/>
              </w:rPr>
            </w:pPr>
            <w:r w:rsidRPr="7EF83D67">
              <w:rPr>
                <w:sz w:val="20"/>
                <w:szCs w:val="20"/>
              </w:rPr>
              <w:t xml:space="preserve">See code under list name 'Fish processing activity' in </w:t>
            </w:r>
            <w:proofErr w:type="spellStart"/>
            <w:r w:rsidRPr="7EF83D67">
              <w:rPr>
                <w:sz w:val="20"/>
                <w:szCs w:val="20"/>
              </w:rPr>
              <w:t>MasterCodeList</w:t>
            </w:r>
            <w:proofErr w:type="spellEnd"/>
            <w:r w:rsidRPr="7EF83D67">
              <w:rPr>
                <w:sz w:val="20"/>
                <w:szCs w:val="20"/>
              </w:rPr>
              <w:t>.</w:t>
            </w:r>
          </w:p>
        </w:tc>
      </w:tr>
      <w:tr w:rsidR="00B83173" w14:paraId="23E4B272" w14:textId="77777777" w:rsidTr="32102286">
        <w:trPr>
          <w:trHeight w:val="472"/>
        </w:trPr>
        <w:tc>
          <w:tcPr>
            <w:tcW w:w="19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8DF1520" w14:textId="2AAB349D" w:rsidR="00B83173" w:rsidRPr="000D589E" w:rsidRDefault="00B83173" w:rsidP="69782F53">
            <w:pPr>
              <w:rPr>
                <w:b/>
                <w:bCs/>
                <w:sz w:val="20"/>
                <w:szCs w:val="20"/>
              </w:rPr>
            </w:pPr>
            <w:r w:rsidRPr="7323F1DD">
              <w:rPr>
                <w:b/>
                <w:bCs/>
                <w:sz w:val="20"/>
                <w:szCs w:val="20"/>
              </w:rPr>
              <w:t>Data Source</w:t>
            </w:r>
            <w:r w:rsidR="59F1103E" w:rsidRPr="7323F1DD">
              <w:rPr>
                <w:b/>
                <w:bCs/>
                <w:sz w:val="20"/>
                <w:szCs w:val="20"/>
              </w:rPr>
              <w:t xml:space="preserve"> </w:t>
            </w:r>
          </w:p>
        </w:tc>
        <w:tc>
          <w:tcPr>
            <w:tcW w:w="7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3A47E4" w14:textId="1C03A809" w:rsidR="00B83173" w:rsidRDefault="649A066C" w:rsidP="3DD20399">
            <w:pPr>
              <w:jc w:val="both"/>
              <w:rPr>
                <w:sz w:val="20"/>
                <w:szCs w:val="20"/>
              </w:rPr>
            </w:pPr>
            <w:r w:rsidRPr="261078B8">
              <w:rPr>
                <w:sz w:val="20"/>
                <w:szCs w:val="20"/>
              </w:rPr>
              <w:t xml:space="preserve">Member State shall enter the data sources used. See code under list name 'Data source' in </w:t>
            </w:r>
            <w:proofErr w:type="spellStart"/>
            <w:r w:rsidRPr="261078B8">
              <w:rPr>
                <w:sz w:val="20"/>
                <w:szCs w:val="20"/>
              </w:rPr>
              <w:t>MasterCodeList</w:t>
            </w:r>
            <w:proofErr w:type="spellEnd"/>
            <w:r w:rsidRPr="261078B8">
              <w:rPr>
                <w:sz w:val="20"/>
                <w:szCs w:val="20"/>
              </w:rPr>
              <w:t>.</w:t>
            </w:r>
            <w:r w:rsidR="6C325129" w:rsidRPr="261078B8">
              <w:rPr>
                <w:sz w:val="20"/>
                <w:szCs w:val="20"/>
              </w:rPr>
              <w:t xml:space="preserve"> Multiple data sources should be separated with “;”.</w:t>
            </w:r>
          </w:p>
        </w:tc>
      </w:tr>
      <w:tr w:rsidR="00B83173" w14:paraId="37878C65" w14:textId="77777777" w:rsidTr="32102286">
        <w:trPr>
          <w:trHeight w:val="1186"/>
        </w:trPr>
        <w:tc>
          <w:tcPr>
            <w:tcW w:w="19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2F25C54" w14:textId="7094BA42" w:rsidR="00B83173" w:rsidRPr="000D589E" w:rsidRDefault="00B83173" w:rsidP="7323F1DD">
            <w:pPr>
              <w:rPr>
                <w:b/>
                <w:bCs/>
                <w:sz w:val="20"/>
                <w:szCs w:val="20"/>
              </w:rPr>
            </w:pPr>
            <w:r w:rsidRPr="7323F1DD">
              <w:rPr>
                <w:b/>
                <w:bCs/>
                <w:sz w:val="20"/>
                <w:szCs w:val="20"/>
              </w:rPr>
              <w:t>Data collection scheme</w:t>
            </w:r>
          </w:p>
          <w:p w14:paraId="179E973C" w14:textId="7EDEB27E" w:rsidR="00B83173" w:rsidRPr="000D589E" w:rsidRDefault="00B83173" w:rsidP="7323F1DD">
            <w:pPr>
              <w:rPr>
                <w:b/>
                <w:bCs/>
                <w:sz w:val="20"/>
                <w:szCs w:val="20"/>
              </w:rPr>
            </w:pPr>
          </w:p>
        </w:tc>
        <w:tc>
          <w:tcPr>
            <w:tcW w:w="7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391B2DC" w14:textId="1FF21ACC" w:rsidR="00B83173" w:rsidRDefault="1D515E19" w:rsidP="3A516F3A">
            <w:pPr>
              <w:rPr>
                <w:sz w:val="20"/>
                <w:szCs w:val="20"/>
              </w:rPr>
            </w:pPr>
            <w:r w:rsidRPr="7EF83D67">
              <w:rPr>
                <w:sz w:val="20"/>
                <w:szCs w:val="20"/>
              </w:rPr>
              <w:t xml:space="preserve">Member States shall enter the data collection scheme code (C - Census; PSS - Probability Sample Survey; NPS - Non-Probability Sample Survey; IND - Indirect survey). See code under list name 'Data collection scheme' in </w:t>
            </w:r>
            <w:proofErr w:type="spellStart"/>
            <w:r w:rsidRPr="7EF83D67">
              <w:rPr>
                <w:sz w:val="20"/>
                <w:szCs w:val="20"/>
              </w:rPr>
              <w:t>MasterCodeList</w:t>
            </w:r>
            <w:proofErr w:type="spellEnd"/>
            <w:r w:rsidRPr="7EF83D67">
              <w:rPr>
                <w:sz w:val="20"/>
                <w:szCs w:val="20"/>
              </w:rPr>
              <w:t>.</w:t>
            </w:r>
          </w:p>
        </w:tc>
      </w:tr>
      <w:tr w:rsidR="00B83173" w14:paraId="5D62E204" w14:textId="77777777" w:rsidTr="32102286">
        <w:trPr>
          <w:trHeight w:val="2460"/>
        </w:trPr>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621DCE0" w14:textId="77777777" w:rsidR="00B83173" w:rsidRDefault="00B83173" w:rsidP="185B1BD8">
            <w:pPr>
              <w:rPr>
                <w:b/>
                <w:bCs/>
                <w:sz w:val="20"/>
                <w:szCs w:val="20"/>
              </w:rPr>
            </w:pPr>
            <w:r w:rsidRPr="185B1BD8">
              <w:rPr>
                <w:b/>
                <w:bCs/>
                <w:sz w:val="20"/>
                <w:szCs w:val="20"/>
              </w:rPr>
              <w:lastRenderedPageBreak/>
              <w:t xml:space="preserve">Planned sample rate </w:t>
            </w:r>
          </w:p>
        </w:tc>
        <w:tc>
          <w:tcPr>
            <w:tcW w:w="73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CF24BE" w14:textId="29BA9087" w:rsidR="1A0310B1" w:rsidRPr="001F455B" w:rsidRDefault="36D1A694" w:rsidP="185B1BD8">
            <w:pPr>
              <w:rPr>
                <w:sz w:val="20"/>
                <w:szCs w:val="20"/>
              </w:rPr>
            </w:pPr>
            <w:r w:rsidRPr="001F455B">
              <w:rPr>
                <w:sz w:val="20"/>
                <w:szCs w:val="20"/>
              </w:rPr>
              <w:t xml:space="preserve">The population may refer to enterprises whose main activity is defined according to the EUROSTAT definition under NACE Code 15.20: ‘Processing and preserving of fish and fish products’ and to those which have fish processing as non-main activity.  </w:t>
            </w:r>
          </w:p>
          <w:p w14:paraId="3475F707" w14:textId="06C65351" w:rsidR="032E5F17" w:rsidRPr="001F455B" w:rsidRDefault="57BBCC1E" w:rsidP="3E128DCF">
            <w:pPr>
              <w:pStyle w:val="Listenabsatz"/>
              <w:numPr>
                <w:ilvl w:val="0"/>
                <w:numId w:val="1"/>
              </w:numPr>
              <w:jc w:val="both"/>
              <w:rPr>
                <w:color w:val="000000" w:themeColor="text1"/>
                <w:sz w:val="20"/>
                <w:szCs w:val="20"/>
                <w:lang w:val="en-US"/>
              </w:rPr>
            </w:pPr>
            <w:r w:rsidRPr="001F455B">
              <w:rPr>
                <w:color w:val="000000" w:themeColor="text1"/>
                <w:sz w:val="20"/>
                <w:szCs w:val="20"/>
              </w:rPr>
              <w:t>I</w:t>
            </w:r>
            <w:r w:rsidRPr="001F455B">
              <w:rPr>
                <w:color w:val="000000" w:themeColor="text1"/>
                <w:sz w:val="20"/>
                <w:szCs w:val="20"/>
                <w:lang w:val="en-US"/>
              </w:rPr>
              <w:t>f the 'Data collection scheme' of multiple '</w:t>
            </w:r>
            <w:r w:rsidRPr="001F455B">
              <w:rPr>
                <w:color w:val="000000" w:themeColor="text1"/>
                <w:sz w:val="20"/>
                <w:szCs w:val="20"/>
              </w:rPr>
              <w:t xml:space="preserve">Data source' </w:t>
            </w:r>
            <w:r w:rsidRPr="001F455B">
              <w:rPr>
                <w:color w:val="000000" w:themeColor="text1"/>
                <w:sz w:val="20"/>
                <w:szCs w:val="20"/>
                <w:lang w:val="en-US"/>
              </w:rPr>
              <w:t>entries are the same, the percentages for ‘Planned sample rate’ should be added and presented in one line.</w:t>
            </w:r>
          </w:p>
          <w:p w14:paraId="34AFF551" w14:textId="3C5C5B41" w:rsidR="00B83173" w:rsidRPr="001F455B" w:rsidRDefault="57BBCC1E" w:rsidP="185B1BD8">
            <w:pPr>
              <w:pStyle w:val="Listenabsatz"/>
              <w:numPr>
                <w:ilvl w:val="0"/>
                <w:numId w:val="1"/>
              </w:numPr>
              <w:jc w:val="both"/>
              <w:rPr>
                <w:color w:val="000000" w:themeColor="text1"/>
                <w:sz w:val="20"/>
                <w:szCs w:val="20"/>
                <w:lang w:val="en-US"/>
              </w:rPr>
            </w:pPr>
            <w:r w:rsidRPr="001F455B">
              <w:rPr>
                <w:color w:val="000000" w:themeColor="text1"/>
                <w:sz w:val="20"/>
                <w:szCs w:val="20"/>
                <w:lang w:val="en-US"/>
              </w:rPr>
              <w:t xml:space="preserve">For each 'Data collection scheme' with different </w:t>
            </w:r>
            <w:r w:rsidRPr="001F455B">
              <w:rPr>
                <w:color w:val="000000" w:themeColor="text1"/>
                <w:sz w:val="20"/>
                <w:szCs w:val="20"/>
              </w:rPr>
              <w:t>'Data source'</w:t>
            </w:r>
            <w:r w:rsidRPr="001F455B">
              <w:rPr>
                <w:color w:val="000000" w:themeColor="text1"/>
                <w:sz w:val="20"/>
                <w:szCs w:val="20"/>
                <w:lang w:val="en-US"/>
              </w:rPr>
              <w:t>, values for ‘Planned sample rate’ should be provided in separate lines.</w:t>
            </w:r>
          </w:p>
        </w:tc>
      </w:tr>
      <w:tr w:rsidR="00B83173" w14:paraId="3A16161A" w14:textId="77777777" w:rsidTr="32102286">
        <w:trPr>
          <w:trHeight w:val="500"/>
        </w:trPr>
        <w:tc>
          <w:tcPr>
            <w:tcW w:w="19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5859922" w14:textId="77777777" w:rsidR="00B83173" w:rsidRDefault="00B83173" w:rsidP="009C1F4D">
            <w:pPr>
              <w:rPr>
                <w:b/>
                <w:bCs/>
                <w:sz w:val="20"/>
                <w:szCs w:val="20"/>
                <w:highlight w:val="green"/>
              </w:rPr>
            </w:pPr>
            <w:r w:rsidRPr="000D589E">
              <w:rPr>
                <w:b/>
                <w:bCs/>
                <w:sz w:val="20"/>
                <w:szCs w:val="20"/>
              </w:rPr>
              <w:t>Year(s) of WP Implementation</w:t>
            </w:r>
          </w:p>
        </w:tc>
        <w:tc>
          <w:tcPr>
            <w:tcW w:w="7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5B79D19" w14:textId="1D7975A1" w:rsidR="00B83173" w:rsidRPr="001F455B" w:rsidRDefault="56040495" w:rsidP="7323F1DD">
            <w:pPr>
              <w:jc w:val="both"/>
              <w:rPr>
                <w:sz w:val="20"/>
                <w:szCs w:val="20"/>
              </w:rPr>
            </w:pPr>
            <w:r w:rsidRPr="001F455B">
              <w:rPr>
                <w:sz w:val="20"/>
                <w:szCs w:val="20"/>
              </w:rPr>
              <w:t xml:space="preserve">Refer to the year or years that the Work Plan will apply, see code under list name “WP Year” in </w:t>
            </w:r>
            <w:proofErr w:type="spellStart"/>
            <w:r w:rsidRPr="001F455B">
              <w:rPr>
                <w:sz w:val="20"/>
                <w:szCs w:val="20"/>
              </w:rPr>
              <w:t>MasterCodeList</w:t>
            </w:r>
            <w:proofErr w:type="spellEnd"/>
            <w:r w:rsidRPr="001F455B">
              <w:rPr>
                <w:sz w:val="20"/>
                <w:szCs w:val="20"/>
              </w:rPr>
              <w:t>.</w:t>
            </w:r>
          </w:p>
          <w:p w14:paraId="666B367C" w14:textId="28752C76" w:rsidR="00B83173" w:rsidRPr="001F455B" w:rsidRDefault="00B83173" w:rsidP="7323F1DD">
            <w:pPr>
              <w:pStyle w:val="KeinLeerraum"/>
              <w:jc w:val="both"/>
              <w:rPr>
                <w:sz w:val="20"/>
                <w:szCs w:val="20"/>
              </w:rPr>
            </w:pPr>
          </w:p>
        </w:tc>
      </w:tr>
      <w:tr w:rsidR="00B83173" w14:paraId="0B705CFA" w14:textId="77777777" w:rsidTr="32102286">
        <w:trPr>
          <w:trHeight w:val="500"/>
        </w:trPr>
        <w:tc>
          <w:tcPr>
            <w:tcW w:w="19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C5AC23A" w14:textId="77777777" w:rsidR="00B83173" w:rsidRDefault="00B83173" w:rsidP="009C1F4D">
            <w:pPr>
              <w:rPr>
                <w:b/>
                <w:bCs/>
                <w:sz w:val="20"/>
                <w:szCs w:val="20"/>
              </w:rPr>
            </w:pPr>
            <w:r w:rsidRPr="1C65C259">
              <w:rPr>
                <w:b/>
                <w:bCs/>
                <w:sz w:val="20"/>
                <w:szCs w:val="20"/>
              </w:rPr>
              <w:t>WP Comments</w:t>
            </w:r>
          </w:p>
        </w:tc>
        <w:tc>
          <w:tcPr>
            <w:tcW w:w="7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0DA22A8" w14:textId="164EFABE" w:rsidR="00B83173" w:rsidRDefault="00B83173" w:rsidP="009C1F4D">
            <w:pPr>
              <w:rPr>
                <w:sz w:val="20"/>
                <w:szCs w:val="20"/>
              </w:rPr>
            </w:pPr>
            <w:r w:rsidRPr="69782F53">
              <w:rPr>
                <w:sz w:val="20"/>
                <w:szCs w:val="20"/>
              </w:rPr>
              <w:t>Any further comment</w:t>
            </w:r>
            <w:r w:rsidR="122723C3" w:rsidRPr="69782F53">
              <w:rPr>
                <w:sz w:val="20"/>
                <w:szCs w:val="20"/>
              </w:rPr>
              <w:t>.</w:t>
            </w:r>
          </w:p>
        </w:tc>
      </w:tr>
      <w:tr w:rsidR="00B83173" w14:paraId="7B5A0D7C" w14:textId="77777777" w:rsidTr="32102286">
        <w:trPr>
          <w:trHeight w:val="500"/>
        </w:trPr>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70ABA368" w14:textId="77777777" w:rsidR="00B83173" w:rsidRDefault="00B83173" w:rsidP="009C1F4D">
            <w:pPr>
              <w:rPr>
                <w:b/>
                <w:bCs/>
                <w:sz w:val="20"/>
                <w:szCs w:val="20"/>
              </w:rPr>
            </w:pPr>
            <w:r w:rsidRPr="0052394D">
              <w:rPr>
                <w:b/>
                <w:bCs/>
                <w:sz w:val="20"/>
                <w:szCs w:val="20"/>
              </w:rPr>
              <w:t>AR reference year</w:t>
            </w:r>
          </w:p>
        </w:tc>
        <w:tc>
          <w:tcPr>
            <w:tcW w:w="73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03A8BCA7" w14:textId="600FBF65" w:rsidR="00B83173" w:rsidRDefault="00B83173" w:rsidP="009C1F4D">
            <w:pPr>
              <w:jc w:val="both"/>
            </w:pPr>
            <w:r>
              <w:t>Year for which data have been collected</w:t>
            </w:r>
            <w:r w:rsidR="60E95084">
              <w:t>.</w:t>
            </w:r>
          </w:p>
        </w:tc>
      </w:tr>
      <w:tr w:rsidR="00B83173" w14:paraId="65FEA810" w14:textId="77777777" w:rsidTr="32102286">
        <w:trPr>
          <w:trHeight w:val="500"/>
        </w:trPr>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48C43E70" w14:textId="77777777" w:rsidR="00B83173" w:rsidRDefault="00B83173" w:rsidP="009C1F4D">
            <w:pPr>
              <w:rPr>
                <w:b/>
                <w:bCs/>
                <w:sz w:val="20"/>
                <w:szCs w:val="20"/>
              </w:rPr>
            </w:pPr>
            <w:r w:rsidRPr="1C65C259">
              <w:rPr>
                <w:b/>
                <w:bCs/>
                <w:sz w:val="20"/>
                <w:szCs w:val="20"/>
              </w:rPr>
              <w:t xml:space="preserve">Number of enterprises </w:t>
            </w:r>
          </w:p>
        </w:tc>
        <w:tc>
          <w:tcPr>
            <w:tcW w:w="73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2B9C3A36" w14:textId="77777777" w:rsidR="00B83173" w:rsidRDefault="00B83173" w:rsidP="009C1F4D">
            <w:pPr>
              <w:pStyle w:val="KeinLeerraum"/>
              <w:rPr>
                <w:sz w:val="20"/>
                <w:szCs w:val="20"/>
              </w:rPr>
            </w:pPr>
            <w:r>
              <w:t xml:space="preserve">Member States shall enter the number of fish processing enterprises. </w:t>
            </w:r>
          </w:p>
          <w:p w14:paraId="2371F632" w14:textId="77777777" w:rsidR="00B83173" w:rsidRDefault="00B83173" w:rsidP="009C1F4D">
            <w:pPr>
              <w:jc w:val="both"/>
              <w:rPr>
                <w:sz w:val="20"/>
                <w:szCs w:val="20"/>
              </w:rPr>
            </w:pPr>
            <w:r>
              <w:rPr>
                <w:sz w:val="20"/>
                <w:szCs w:val="20"/>
              </w:rPr>
              <w:tab/>
            </w:r>
          </w:p>
        </w:tc>
      </w:tr>
      <w:tr w:rsidR="00B83173" w14:paraId="7BB84BFA" w14:textId="77777777" w:rsidTr="32102286">
        <w:trPr>
          <w:trHeight w:val="500"/>
        </w:trPr>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75826E16" w14:textId="77777777" w:rsidR="00B83173" w:rsidRDefault="00B83173" w:rsidP="009C1F4D">
            <w:pPr>
              <w:rPr>
                <w:b/>
                <w:bCs/>
                <w:sz w:val="20"/>
                <w:szCs w:val="20"/>
              </w:rPr>
            </w:pPr>
            <w:r w:rsidRPr="1C65C259">
              <w:rPr>
                <w:b/>
                <w:bCs/>
                <w:sz w:val="20"/>
                <w:szCs w:val="20"/>
              </w:rPr>
              <w:t>Updated planned sample rate</w:t>
            </w:r>
          </w:p>
        </w:tc>
        <w:tc>
          <w:tcPr>
            <w:tcW w:w="73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27C640FF" w14:textId="00C9330C" w:rsidR="00B83173" w:rsidRPr="0052394D" w:rsidRDefault="00B83173" w:rsidP="009C1F4D">
            <w:pPr>
              <w:pStyle w:val="KeinLeerraum"/>
              <w:rPr>
                <w:sz w:val="20"/>
                <w:szCs w:val="20"/>
              </w:rPr>
            </w:pPr>
            <w:r w:rsidRPr="69782F53">
              <w:rPr>
                <w:sz w:val="20"/>
                <w:szCs w:val="20"/>
              </w:rPr>
              <w:t>Sample rate, updated during the sampling process (based on updated information)</w:t>
            </w:r>
            <w:r w:rsidR="6937DA85" w:rsidRPr="69782F53">
              <w:rPr>
                <w:sz w:val="20"/>
                <w:szCs w:val="20"/>
              </w:rPr>
              <w:t>.</w:t>
            </w:r>
          </w:p>
        </w:tc>
      </w:tr>
      <w:tr w:rsidR="00B83173" w14:paraId="06571190" w14:textId="77777777" w:rsidTr="32102286">
        <w:trPr>
          <w:trHeight w:val="500"/>
        </w:trPr>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6847B1C0" w14:textId="77777777" w:rsidR="00B83173" w:rsidRDefault="00B83173" w:rsidP="009C1F4D">
            <w:pPr>
              <w:rPr>
                <w:b/>
                <w:bCs/>
                <w:sz w:val="20"/>
                <w:szCs w:val="20"/>
              </w:rPr>
            </w:pPr>
            <w:r w:rsidRPr="1C65C259">
              <w:rPr>
                <w:b/>
                <w:bCs/>
                <w:sz w:val="20"/>
                <w:szCs w:val="20"/>
              </w:rPr>
              <w:t>Updated Planned sample number</w:t>
            </w:r>
          </w:p>
        </w:tc>
        <w:tc>
          <w:tcPr>
            <w:tcW w:w="73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1D587ACD" w14:textId="6A839675" w:rsidR="00B83173" w:rsidRPr="0052394D" w:rsidRDefault="00B83173" w:rsidP="1270AFF4">
            <w:pPr>
              <w:jc w:val="both"/>
              <w:rPr>
                <w:sz w:val="20"/>
                <w:szCs w:val="20"/>
              </w:rPr>
            </w:pPr>
            <w:r w:rsidRPr="1270AFF4">
              <w:rPr>
                <w:sz w:val="20"/>
                <w:szCs w:val="20"/>
              </w:rPr>
              <w:t xml:space="preserve"> “Number of Enterprises” * “Updated planned sample rate %”  </w:t>
            </w:r>
          </w:p>
          <w:p w14:paraId="217AFD60" w14:textId="693D60D0" w:rsidR="00B83173" w:rsidRPr="0052394D" w:rsidRDefault="7951970A" w:rsidP="009C1F4D">
            <w:pPr>
              <w:jc w:val="both"/>
              <w:rPr>
                <w:sz w:val="20"/>
                <w:szCs w:val="20"/>
              </w:rPr>
            </w:pPr>
            <w:r w:rsidRPr="1270AFF4">
              <w:rPr>
                <w:sz w:val="20"/>
                <w:szCs w:val="20"/>
              </w:rPr>
              <w:t>Value in whole number.</w:t>
            </w:r>
          </w:p>
        </w:tc>
      </w:tr>
      <w:tr w:rsidR="00B83173" w14:paraId="21046BEB" w14:textId="77777777" w:rsidTr="32102286">
        <w:trPr>
          <w:trHeight w:val="500"/>
        </w:trPr>
        <w:tc>
          <w:tcPr>
            <w:tcW w:w="199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554971F1" w14:textId="77777777" w:rsidR="00B83173" w:rsidRPr="000D589E" w:rsidRDefault="00B83173" w:rsidP="009C1F4D">
            <w:pPr>
              <w:rPr>
                <w:b/>
                <w:sz w:val="20"/>
                <w:szCs w:val="20"/>
              </w:rPr>
            </w:pPr>
            <w:r w:rsidRPr="000D589E">
              <w:rPr>
                <w:b/>
                <w:sz w:val="20"/>
                <w:szCs w:val="20"/>
                <w:shd w:val="clear" w:color="auto" w:fill="CCCCCC"/>
              </w:rPr>
              <w:t>Achieved response number</w:t>
            </w:r>
          </w:p>
        </w:tc>
        <w:tc>
          <w:tcPr>
            <w:tcW w:w="7365"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7DA4FFF7" w14:textId="44CBDB10" w:rsidR="00B83173" w:rsidRDefault="00B83173" w:rsidP="009C1F4D">
            <w:pPr>
              <w:jc w:val="both"/>
              <w:rPr>
                <w:sz w:val="20"/>
                <w:szCs w:val="20"/>
              </w:rPr>
            </w:pPr>
            <w:r w:rsidRPr="69782F53">
              <w:rPr>
                <w:sz w:val="20"/>
                <w:szCs w:val="20"/>
              </w:rPr>
              <w:t>Number of responses received</w:t>
            </w:r>
            <w:r w:rsidR="5185B7C1" w:rsidRPr="69782F53">
              <w:rPr>
                <w:sz w:val="20"/>
                <w:szCs w:val="20"/>
              </w:rPr>
              <w:t>.</w:t>
            </w:r>
          </w:p>
          <w:p w14:paraId="3DFCA9A1" w14:textId="77777777" w:rsidR="00B83173" w:rsidRDefault="00B83173" w:rsidP="009C1F4D">
            <w:pPr>
              <w:jc w:val="both"/>
              <w:rPr>
                <w:color w:val="FF0000"/>
                <w:sz w:val="20"/>
                <w:szCs w:val="20"/>
              </w:rPr>
            </w:pPr>
          </w:p>
        </w:tc>
      </w:tr>
      <w:tr w:rsidR="00B83173" w14:paraId="120D5A4F" w14:textId="77777777" w:rsidTr="32102286">
        <w:trPr>
          <w:trHeight w:val="555"/>
        </w:trPr>
        <w:tc>
          <w:tcPr>
            <w:tcW w:w="1995" w:type="dxa"/>
            <w:tcBorders>
              <w:left w:val="single" w:sz="8" w:space="0" w:color="000000" w:themeColor="text1"/>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41ACD576" w14:textId="77777777" w:rsidR="00B83173" w:rsidRPr="0052394D" w:rsidRDefault="00B83173" w:rsidP="009C1F4D">
            <w:pPr>
              <w:rPr>
                <w:b/>
                <w:bCs/>
                <w:sz w:val="20"/>
                <w:szCs w:val="20"/>
              </w:rPr>
            </w:pPr>
            <w:r w:rsidRPr="0052394D">
              <w:rPr>
                <w:b/>
                <w:bCs/>
                <w:sz w:val="20"/>
                <w:szCs w:val="20"/>
              </w:rPr>
              <w:t xml:space="preserve">Response rate </w:t>
            </w:r>
          </w:p>
        </w:tc>
        <w:tc>
          <w:tcPr>
            <w:tcW w:w="7365" w:type="dxa"/>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1E85E776" w14:textId="77777777" w:rsidR="00B83173" w:rsidRPr="0052394D" w:rsidRDefault="00B83173" w:rsidP="009C1F4D">
            <w:pPr>
              <w:spacing w:line="240" w:lineRule="auto"/>
              <w:rPr>
                <w:sz w:val="20"/>
                <w:szCs w:val="20"/>
              </w:rPr>
            </w:pPr>
            <w:r w:rsidRPr="0052394D">
              <w:rPr>
                <w:sz w:val="20"/>
                <w:szCs w:val="20"/>
              </w:rPr>
              <w:t>% Achieved response number/updated planned sample number</w:t>
            </w:r>
          </w:p>
        </w:tc>
      </w:tr>
      <w:tr w:rsidR="00B83173" w14:paraId="2EF6B166" w14:textId="77777777" w:rsidTr="32102286">
        <w:trPr>
          <w:trHeight w:val="500"/>
        </w:trPr>
        <w:tc>
          <w:tcPr>
            <w:tcW w:w="1995" w:type="dxa"/>
            <w:tcBorders>
              <w:left w:val="single" w:sz="8" w:space="0" w:color="000000" w:themeColor="text1"/>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254E4445" w14:textId="77777777" w:rsidR="00B83173" w:rsidRPr="000D589E" w:rsidRDefault="00B83173" w:rsidP="009C1F4D">
            <w:pPr>
              <w:rPr>
                <w:b/>
                <w:bCs/>
                <w:sz w:val="20"/>
                <w:szCs w:val="20"/>
              </w:rPr>
            </w:pPr>
            <w:r w:rsidRPr="000D589E">
              <w:rPr>
                <w:b/>
                <w:bCs/>
                <w:sz w:val="20"/>
                <w:szCs w:val="20"/>
              </w:rPr>
              <w:t xml:space="preserve">Achieved coverage </w:t>
            </w:r>
          </w:p>
        </w:tc>
        <w:tc>
          <w:tcPr>
            <w:tcW w:w="7365" w:type="dxa"/>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469DCE0D" w14:textId="77777777" w:rsidR="00B83173" w:rsidRPr="0052394D" w:rsidRDefault="00B83173" w:rsidP="009C1F4D">
            <w:pPr>
              <w:spacing w:line="240" w:lineRule="auto"/>
              <w:rPr>
                <w:sz w:val="20"/>
                <w:szCs w:val="20"/>
              </w:rPr>
            </w:pPr>
            <w:r w:rsidRPr="0052394D">
              <w:rPr>
                <w:sz w:val="20"/>
                <w:szCs w:val="20"/>
              </w:rPr>
              <w:t>% Achieved response number/Number of Enterprises (AR)</w:t>
            </w:r>
          </w:p>
        </w:tc>
      </w:tr>
      <w:tr w:rsidR="00B83173" w14:paraId="39B4F090" w14:textId="77777777" w:rsidTr="32102286">
        <w:trPr>
          <w:trHeight w:val="500"/>
        </w:trPr>
        <w:tc>
          <w:tcPr>
            <w:tcW w:w="1995" w:type="dxa"/>
            <w:tcBorders>
              <w:left w:val="single" w:sz="8" w:space="0" w:color="000000" w:themeColor="text1"/>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49006661" w14:textId="77777777" w:rsidR="00B83173" w:rsidRPr="000D589E" w:rsidRDefault="00B83173" w:rsidP="009C1F4D">
            <w:pPr>
              <w:rPr>
                <w:b/>
                <w:bCs/>
                <w:sz w:val="20"/>
                <w:szCs w:val="20"/>
              </w:rPr>
            </w:pPr>
            <w:r w:rsidRPr="000D589E">
              <w:rPr>
                <w:b/>
                <w:bCs/>
                <w:sz w:val="20"/>
                <w:szCs w:val="20"/>
              </w:rPr>
              <w:t>Updated planned sample rate/planned sample rate</w:t>
            </w:r>
          </w:p>
        </w:tc>
        <w:tc>
          <w:tcPr>
            <w:tcW w:w="7365" w:type="dxa"/>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2F64664A" w14:textId="77777777" w:rsidR="00B83173" w:rsidRPr="0052394D" w:rsidRDefault="00B83173" w:rsidP="009C1F4D">
            <w:pPr>
              <w:spacing w:line="240" w:lineRule="auto"/>
              <w:rPr>
                <w:color w:val="D13438"/>
                <w:sz w:val="20"/>
                <w:szCs w:val="20"/>
              </w:rPr>
            </w:pPr>
            <w:r w:rsidRPr="0052394D">
              <w:rPr>
                <w:sz w:val="20"/>
                <w:szCs w:val="20"/>
              </w:rPr>
              <w:t>Updated planned sample rate/ Planned sample rate %</w:t>
            </w:r>
          </w:p>
        </w:tc>
      </w:tr>
      <w:tr w:rsidR="00B83173" w14:paraId="0CDA86E5" w14:textId="77777777" w:rsidTr="32102286">
        <w:trPr>
          <w:trHeight w:val="500"/>
        </w:trPr>
        <w:tc>
          <w:tcPr>
            <w:tcW w:w="1995" w:type="dxa"/>
            <w:tcBorders>
              <w:left w:val="single" w:sz="8" w:space="0" w:color="000000" w:themeColor="text1"/>
              <w:bottom w:val="single" w:sz="8" w:space="0" w:color="000000" w:themeColor="text1"/>
              <w:right w:val="single" w:sz="8" w:space="0" w:color="000000" w:themeColor="text1"/>
            </w:tcBorders>
            <w:shd w:val="clear" w:color="auto" w:fill="CCCCCC"/>
          </w:tcPr>
          <w:p w14:paraId="6D7D8952" w14:textId="77777777" w:rsidR="00B83173" w:rsidRDefault="00B83173" w:rsidP="009C1F4D">
            <w:pPr>
              <w:spacing w:before="240" w:after="240" w:line="254" w:lineRule="auto"/>
              <w:ind w:left="-20"/>
              <w:rPr>
                <w:b/>
                <w:sz w:val="20"/>
                <w:szCs w:val="20"/>
              </w:rPr>
            </w:pPr>
            <w:r>
              <w:rPr>
                <w:b/>
                <w:sz w:val="20"/>
                <w:szCs w:val="20"/>
              </w:rPr>
              <w:t>AR comments</w:t>
            </w:r>
          </w:p>
        </w:tc>
        <w:tc>
          <w:tcPr>
            <w:tcW w:w="7365" w:type="dxa"/>
            <w:tcBorders>
              <w:left w:val="single" w:sz="8" w:space="0" w:color="000000" w:themeColor="text1"/>
              <w:bottom w:val="single" w:sz="8" w:space="0" w:color="000000" w:themeColor="text1"/>
              <w:right w:val="single" w:sz="8" w:space="0" w:color="000000" w:themeColor="text1"/>
            </w:tcBorders>
            <w:shd w:val="clear" w:color="auto" w:fill="CCCCCC"/>
          </w:tcPr>
          <w:p w14:paraId="0409F3CC" w14:textId="77777777" w:rsidR="00B83173" w:rsidRDefault="00B83173" w:rsidP="009C1F4D">
            <w:pPr>
              <w:spacing w:before="240" w:after="240" w:line="254" w:lineRule="auto"/>
              <w:ind w:left="-20"/>
              <w:rPr>
                <w:sz w:val="20"/>
                <w:szCs w:val="20"/>
              </w:rPr>
            </w:pPr>
            <w:r>
              <w:rPr>
                <w:sz w:val="20"/>
                <w:szCs w:val="20"/>
              </w:rPr>
              <w:t>Any further comment relevant to AR.</w:t>
            </w:r>
          </w:p>
        </w:tc>
      </w:tr>
    </w:tbl>
    <w:p w14:paraId="3675B1FE" w14:textId="77777777" w:rsidR="00B83173" w:rsidRDefault="00B83173" w:rsidP="00B83173">
      <w:pPr>
        <w:spacing w:before="360" w:after="120"/>
        <w:rPr>
          <w:smallCaps/>
        </w:rPr>
      </w:pPr>
    </w:p>
    <w:p w14:paraId="5C3A3CF5" w14:textId="77777777" w:rsidR="00B83173" w:rsidRDefault="00B83173" w:rsidP="00B83173">
      <w:pPr>
        <w:pStyle w:val="berschrift3"/>
        <w:spacing w:before="360"/>
        <w:rPr>
          <w:color w:val="000000"/>
        </w:rPr>
      </w:pPr>
      <w:bookmarkStart w:id="49" w:name="_Toc63870325"/>
      <w:bookmarkStart w:id="50" w:name="_Toc65490830"/>
      <w:r>
        <w:rPr>
          <w:color w:val="000000"/>
        </w:rPr>
        <w:lastRenderedPageBreak/>
        <w:t xml:space="preserve">Text Box 7.1: </w:t>
      </w:r>
      <w:r>
        <w:rPr>
          <w:rFonts w:eastAsia="Times New Roman"/>
          <w:bCs/>
          <w:color w:val="000000"/>
        </w:rPr>
        <w:t>Economic and social variables for fish processing data collection strategy</w:t>
      </w:r>
      <w:bookmarkEnd w:id="49"/>
      <w:bookmarkEnd w:id="50"/>
    </w:p>
    <w:p w14:paraId="41415B1F" w14:textId="77777777" w:rsidR="00B83173" w:rsidRDefault="00B83173" w:rsidP="00B83173">
      <w:r>
        <w:t xml:space="preserve"> </w:t>
      </w:r>
    </w:p>
    <w:tbl>
      <w:tblPr>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5"/>
      </w:tblGrid>
      <w:tr w:rsidR="00B83173" w14:paraId="07299729" w14:textId="77777777" w:rsidTr="261078B8">
        <w:trPr>
          <w:trHeight w:val="945"/>
        </w:trPr>
        <w:tc>
          <w:tcPr>
            <w:tcW w:w="92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03517F1E" w14:textId="77777777" w:rsidR="00B83173" w:rsidRDefault="00B83173" w:rsidP="009C1F4D">
            <w:pPr>
              <w:jc w:val="both"/>
              <w:rPr>
                <w:i/>
                <w:iCs/>
                <w:sz w:val="20"/>
                <w:szCs w:val="20"/>
              </w:rPr>
            </w:pPr>
            <w:r w:rsidRPr="1C65C259">
              <w:rPr>
                <w:i/>
                <w:iCs/>
                <w:sz w:val="20"/>
                <w:szCs w:val="20"/>
                <w:highlight w:val="white"/>
              </w:rPr>
              <w:t xml:space="preserve">General comment: This Box fulfills </w:t>
            </w:r>
            <w:r w:rsidRPr="1C65C259">
              <w:rPr>
                <w:i/>
                <w:iCs/>
                <w:sz w:val="20"/>
                <w:szCs w:val="20"/>
              </w:rPr>
              <w:t>paragraph 7 of Chapter II of the EU-MAP Delegated Decision</w:t>
            </w:r>
            <w:r w:rsidRPr="0052394D">
              <w:rPr>
                <w:i/>
                <w:iCs/>
                <w:sz w:val="20"/>
                <w:szCs w:val="20"/>
              </w:rPr>
              <w:t xml:space="preserve">. MS should provide justification for </w:t>
            </w:r>
            <w:r w:rsidRPr="1C65C259">
              <w:rPr>
                <w:i/>
                <w:iCs/>
                <w:sz w:val="20"/>
                <w:szCs w:val="20"/>
              </w:rPr>
              <w:t>complementary data collection for fish processing.</w:t>
            </w:r>
          </w:p>
          <w:p w14:paraId="688666FB" w14:textId="77777777" w:rsidR="00B83173" w:rsidRDefault="00B83173" w:rsidP="009C1F4D">
            <w:pPr>
              <w:rPr>
                <w:i/>
                <w:iCs/>
                <w:sz w:val="20"/>
                <w:szCs w:val="20"/>
                <w:highlight w:val="white"/>
              </w:rPr>
            </w:pPr>
          </w:p>
        </w:tc>
      </w:tr>
      <w:tr w:rsidR="00B83173" w14:paraId="501E0933" w14:textId="77777777" w:rsidTr="001F455B">
        <w:trPr>
          <w:trHeight w:val="6804"/>
        </w:trPr>
        <w:tc>
          <w:tcPr>
            <w:tcW w:w="928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198C08E" w14:textId="77777777" w:rsidR="00B83173" w:rsidRDefault="00B83173" w:rsidP="261078B8">
            <w:pPr>
              <w:jc w:val="both"/>
              <w:rPr>
                <w:i/>
                <w:iCs/>
                <w:sz w:val="20"/>
                <w:szCs w:val="20"/>
                <w:highlight w:val="yellow"/>
              </w:rPr>
            </w:pPr>
          </w:p>
          <w:p w14:paraId="3C1FFE6C" w14:textId="77777777" w:rsidR="00B83173" w:rsidRDefault="00B83173" w:rsidP="261078B8">
            <w:pPr>
              <w:jc w:val="both"/>
              <w:rPr>
                <w:i/>
                <w:iCs/>
                <w:sz w:val="20"/>
                <w:szCs w:val="20"/>
              </w:rPr>
            </w:pPr>
          </w:p>
          <w:p w14:paraId="32705239" w14:textId="17A45933" w:rsidR="00B83173" w:rsidRPr="0052394D" w:rsidRDefault="00B83173" w:rsidP="0A9CBDF5">
            <w:pPr>
              <w:rPr>
                <w:sz w:val="20"/>
                <w:szCs w:val="20"/>
              </w:rPr>
            </w:pPr>
            <w:r w:rsidRPr="0A9CBDF5">
              <w:rPr>
                <w:sz w:val="20"/>
                <w:szCs w:val="20"/>
              </w:rPr>
              <w:t>This text box is optional</w:t>
            </w:r>
            <w:r w:rsidR="6EBC390E" w:rsidRPr="0A9CBDF5">
              <w:rPr>
                <w:sz w:val="20"/>
                <w:szCs w:val="20"/>
              </w:rPr>
              <w:t>,</w:t>
            </w:r>
            <w:r w:rsidRPr="0A9CBDF5">
              <w:rPr>
                <w:sz w:val="20"/>
                <w:szCs w:val="20"/>
              </w:rPr>
              <w:t xml:space="preserve"> since all information on the sampling schemes is available in Annex 1.2 document template. MS is invited to highlight additional information here on sampling schemes and sampling frames deemed necessary to understand the actual sampling design planned for the region and the implementation year(s).</w:t>
            </w:r>
          </w:p>
          <w:p w14:paraId="1A0F1825" w14:textId="77777777" w:rsidR="00B83173" w:rsidRDefault="00B83173" w:rsidP="009C1F4D">
            <w:pPr>
              <w:rPr>
                <w:sz w:val="20"/>
                <w:szCs w:val="20"/>
                <w:highlight w:val="white"/>
              </w:rPr>
            </w:pPr>
          </w:p>
        </w:tc>
      </w:tr>
      <w:tr w:rsidR="00B83173" w14:paraId="3D4F2ED0" w14:textId="77777777" w:rsidTr="261078B8">
        <w:trPr>
          <w:trHeight w:val="1140"/>
        </w:trPr>
        <w:tc>
          <w:tcPr>
            <w:tcW w:w="928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2B53C77D" w14:textId="77777777" w:rsidR="00B83173" w:rsidRDefault="00B83173" w:rsidP="009C1F4D">
            <w:pPr>
              <w:ind w:left="20" w:right="80"/>
              <w:rPr>
                <w:sz w:val="20"/>
                <w:szCs w:val="20"/>
              </w:rPr>
            </w:pPr>
            <w:r w:rsidRPr="285D3594">
              <w:rPr>
                <w:sz w:val="20"/>
                <w:szCs w:val="20"/>
              </w:rPr>
              <w:t xml:space="preserve">1. Deviations from Work Plan </w:t>
            </w:r>
          </w:p>
          <w:p w14:paraId="4818D7B5" w14:textId="77777777" w:rsidR="00B83173" w:rsidRDefault="00B83173" w:rsidP="009C1F4D">
            <w:pPr>
              <w:ind w:left="20" w:right="80"/>
              <w:rPr>
                <w:sz w:val="20"/>
                <w:szCs w:val="20"/>
              </w:rPr>
            </w:pPr>
          </w:p>
          <w:p w14:paraId="7C1817A9" w14:textId="77777777" w:rsidR="00B83173" w:rsidRDefault="00B83173" w:rsidP="009C1F4D">
            <w:pPr>
              <w:ind w:left="20" w:right="80"/>
              <w:rPr>
                <w:sz w:val="20"/>
                <w:szCs w:val="20"/>
              </w:rPr>
            </w:pPr>
            <w:r>
              <w:rPr>
                <w:sz w:val="20"/>
                <w:szCs w:val="20"/>
              </w:rPr>
              <w:t xml:space="preserve">List the changes from WP (if any) and explain the reasons. </w:t>
            </w:r>
          </w:p>
          <w:p w14:paraId="4350B797" w14:textId="77777777" w:rsidR="00B83173" w:rsidRDefault="00B83173" w:rsidP="009C1F4D">
            <w:pPr>
              <w:ind w:right="80"/>
              <w:rPr>
                <w:sz w:val="20"/>
                <w:szCs w:val="20"/>
              </w:rPr>
            </w:pPr>
          </w:p>
          <w:p w14:paraId="0A9FE5D0" w14:textId="77777777" w:rsidR="00B83173" w:rsidRDefault="00B83173" w:rsidP="009C1F4D">
            <w:pPr>
              <w:spacing w:before="120" w:after="240" w:line="360" w:lineRule="auto"/>
              <w:rPr>
                <w:sz w:val="20"/>
                <w:szCs w:val="20"/>
              </w:rPr>
            </w:pPr>
            <w:r w:rsidRPr="285D3594">
              <w:rPr>
                <w:sz w:val="20"/>
                <w:szCs w:val="20"/>
              </w:rPr>
              <w:t>2. Actions to avoid deviations.</w:t>
            </w:r>
          </w:p>
          <w:p w14:paraId="33401AC1" w14:textId="77777777" w:rsidR="00B83173" w:rsidRDefault="00B83173" w:rsidP="009C1F4D">
            <w:pPr>
              <w:spacing w:before="120" w:after="240" w:line="240" w:lineRule="auto"/>
              <w:rPr>
                <w:sz w:val="20"/>
                <w:szCs w:val="20"/>
              </w:rPr>
            </w:pPr>
            <w:r>
              <w:rPr>
                <w:sz w:val="20"/>
                <w:szCs w:val="20"/>
              </w:rPr>
              <w:t>Briefly describe the actions that will be considered / have been taken to avoid the deviations in the future and when these actions are expected to produce effect. If there are no deviations, then this section can be skipped.</w:t>
            </w:r>
          </w:p>
        </w:tc>
      </w:tr>
    </w:tbl>
    <w:p w14:paraId="21C3AD18" w14:textId="77777777" w:rsidR="00B83173" w:rsidRDefault="00B83173" w:rsidP="00B83173">
      <w:pPr>
        <w:rPr>
          <w:rFonts w:ascii="Times New Roman" w:eastAsia="Times New Roman" w:hAnsi="Times New Roman" w:cs="Times New Roman"/>
          <w:b/>
          <w:smallCaps/>
          <w:sz w:val="24"/>
          <w:szCs w:val="24"/>
          <w:u w:val="single"/>
        </w:rPr>
      </w:pPr>
    </w:p>
    <w:p w14:paraId="626B0344" w14:textId="77777777" w:rsidR="00ED7C7F" w:rsidRDefault="00CF0141">
      <w:pPr>
        <w:spacing w:before="360" w:after="120"/>
        <w:ind w:left="1700" w:hanging="840"/>
        <w:jc w:val="center"/>
        <w:rPr>
          <w:smallCaps/>
        </w:rPr>
      </w:pPr>
      <w:r>
        <w:br w:type="page"/>
      </w:r>
    </w:p>
    <w:p w14:paraId="338A2764" w14:textId="64A595AF" w:rsidR="00ED7C7F" w:rsidRPr="002E3672" w:rsidRDefault="00CF0141">
      <w:pPr>
        <w:pStyle w:val="berschrift2"/>
        <w:spacing w:before="60" w:after="80" w:line="240" w:lineRule="auto"/>
        <w:jc w:val="both"/>
        <w:rPr>
          <w:bCs/>
          <w:sz w:val="36"/>
          <w:szCs w:val="36"/>
        </w:rPr>
      </w:pPr>
      <w:bookmarkStart w:id="51" w:name="_Toc65490831"/>
      <w:r w:rsidRPr="002E3672">
        <w:rPr>
          <w:bCs/>
          <w:sz w:val="36"/>
          <w:szCs w:val="36"/>
        </w:rPr>
        <w:lastRenderedPageBreak/>
        <w:t>ANNEX 1</w:t>
      </w:r>
      <w:r w:rsidR="006369E0" w:rsidRPr="002E3672">
        <w:rPr>
          <w:bCs/>
          <w:sz w:val="36"/>
          <w:szCs w:val="36"/>
        </w:rPr>
        <w:t>.1</w:t>
      </w:r>
      <w:r w:rsidRPr="002E3672">
        <w:rPr>
          <w:bCs/>
          <w:sz w:val="36"/>
          <w:szCs w:val="36"/>
        </w:rPr>
        <w:t xml:space="preserve"> - Quality Report for biological data sampling scheme</w:t>
      </w:r>
      <w:bookmarkEnd w:id="51"/>
    </w:p>
    <w:p w14:paraId="2DCDB547" w14:textId="47B02070" w:rsidR="006369E0" w:rsidRPr="002E3672" w:rsidRDefault="006369E0" w:rsidP="006369E0">
      <w:pPr>
        <w:rPr>
          <w:bCs/>
        </w:rPr>
      </w:pPr>
    </w:p>
    <w:p w14:paraId="5CE9CCCA" w14:textId="4647C2C3" w:rsidR="006369E0" w:rsidRPr="006369E0" w:rsidRDefault="031928A1" w:rsidP="09530245">
      <w:pPr>
        <w:jc w:val="both"/>
      </w:pPr>
      <w:r w:rsidRPr="7EF83D67">
        <w:rPr>
          <w:i/>
          <w:iCs/>
          <w:sz w:val="20"/>
          <w:szCs w:val="20"/>
        </w:rPr>
        <w:t>General comment: This document fulfills Article 6 paragraph (3) point (d) of the EU-MAP. This document is intended to specify data to be collected under chapter II, section 2 of the Delegated Decision on Biological data on exploited biological resources caught by Union commercial and recreational fisheries.</w:t>
      </w:r>
      <w:r w:rsidRPr="7EF83D67">
        <w:rPr>
          <w:b/>
          <w:bCs/>
          <w:i/>
          <w:iCs/>
          <w:sz w:val="20"/>
          <w:szCs w:val="20"/>
        </w:rPr>
        <w:t xml:space="preserve"> </w:t>
      </w:r>
      <w:r w:rsidRPr="7EF83D67">
        <w:rPr>
          <w:i/>
          <w:iCs/>
          <w:sz w:val="20"/>
          <w:szCs w:val="20"/>
        </w:rPr>
        <w:t>Use this document to state whether documentation in the data collection process (design, sampling implementation, data capture, data storage and data processing) exists and identify where this documentation can be found. Names on sampling schemes and strata shall be identical to those in Tables 2.3, 2.4, 2.5 and 2.7 of the WP/AR template. In case of quality information on scientific surveys, the survey acronym can be used as sampling scheme. For mandatory surveys, refer to Table 1 of the EU-MAP Implementing Decision.</w:t>
      </w:r>
    </w:p>
    <w:p w14:paraId="3E179212" w14:textId="55CD2616" w:rsidR="006369E0" w:rsidRPr="006369E0" w:rsidRDefault="031928A1" w:rsidP="09530245">
      <w:pPr>
        <w:jc w:val="both"/>
      </w:pPr>
      <w:r>
        <w:t xml:space="preserve"> </w:t>
      </w:r>
    </w:p>
    <w:tbl>
      <w:tblPr>
        <w:tblW w:w="0" w:type="auto"/>
        <w:tblLayout w:type="fixed"/>
        <w:tblLook w:val="0600" w:firstRow="0" w:lastRow="0" w:firstColumn="0" w:lastColumn="0" w:noHBand="1" w:noVBand="1"/>
      </w:tblPr>
      <w:tblGrid>
        <w:gridCol w:w="9360"/>
      </w:tblGrid>
      <w:tr w:rsidR="09530245" w14:paraId="7FF28053" w14:textId="77777777" w:rsidTr="0A9CBDF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Pr>
          <w:p w14:paraId="1B5C5B28" w14:textId="65D1A183" w:rsidR="09530245" w:rsidRDefault="6EE7484A" w:rsidP="09530245">
            <w:pPr>
              <w:jc w:val="both"/>
            </w:pPr>
            <w:r w:rsidRPr="7EF83D67">
              <w:rPr>
                <w:b/>
                <w:bCs/>
              </w:rPr>
              <w:t>MS :</w:t>
            </w:r>
          </w:p>
        </w:tc>
      </w:tr>
      <w:tr w:rsidR="09530245" w14:paraId="00EA0856" w14:textId="77777777" w:rsidTr="0A9CBDF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Pr>
          <w:p w14:paraId="197511D1" w14:textId="66013653" w:rsidR="09530245" w:rsidRDefault="6EE7484A" w:rsidP="09530245">
            <w:pPr>
              <w:jc w:val="both"/>
            </w:pPr>
            <w:r w:rsidRPr="7EF83D67">
              <w:rPr>
                <w:b/>
                <w:bCs/>
              </w:rPr>
              <w:t xml:space="preserve">Region : </w:t>
            </w:r>
          </w:p>
        </w:tc>
      </w:tr>
      <w:tr w:rsidR="09530245" w14:paraId="3BD8558A" w14:textId="77777777" w:rsidTr="0A9CBDF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Pr>
          <w:p w14:paraId="4E1CC49B" w14:textId="49BE547D" w:rsidR="09530245" w:rsidRDefault="6EE7484A" w:rsidP="09530245">
            <w:pPr>
              <w:jc w:val="both"/>
            </w:pPr>
            <w:r w:rsidRPr="7EF83D67">
              <w:rPr>
                <w:b/>
                <w:bCs/>
              </w:rPr>
              <w:t xml:space="preserve">Sampling scheme name : </w:t>
            </w:r>
          </w:p>
        </w:tc>
      </w:tr>
      <w:tr w:rsidR="09530245" w14:paraId="31C9A116" w14:textId="77777777" w:rsidTr="0A9CBDF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Pr>
          <w:p w14:paraId="5861D0BE" w14:textId="2D6FF589" w:rsidR="09530245" w:rsidRDefault="6EE7484A" w:rsidP="09530245">
            <w:pPr>
              <w:jc w:val="both"/>
            </w:pPr>
            <w:r w:rsidRPr="7EF83D67">
              <w:rPr>
                <w:b/>
                <w:bCs/>
              </w:rPr>
              <w:t>Time period of validity :</w:t>
            </w:r>
            <w:r>
              <w:t xml:space="preserve"> from when until when</w:t>
            </w:r>
          </w:p>
        </w:tc>
      </w:tr>
      <w:tr w:rsidR="09530245" w14:paraId="6656A0D8" w14:textId="77777777" w:rsidTr="0A9CBDF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840C5A" w14:textId="397C6773" w:rsidR="09530245" w:rsidRDefault="6EE7484A">
            <w:r>
              <w:t>Short description (max 100 words) :</w:t>
            </w:r>
            <w:r w:rsidRPr="7EF83D67">
              <w:rPr>
                <w:i/>
                <w:iCs/>
              </w:rPr>
              <w:t xml:space="preserve"> </w:t>
            </w:r>
            <w:r w:rsidRPr="7EF83D67">
              <w:rPr>
                <w:i/>
                <w:iCs/>
                <w:sz w:val="20"/>
                <w:szCs w:val="20"/>
              </w:rPr>
              <w:t>e.g. sampling scheme aiming at collecting length samples from commercial landings on-shore for all species listed in Table 1 of the EU-MAP</w:t>
            </w:r>
            <w:r w:rsidRPr="7EF83D67">
              <w:rPr>
                <w:sz w:val="20"/>
                <w:szCs w:val="20"/>
              </w:rPr>
              <w:t>.</w:t>
            </w:r>
            <w:r w:rsidRPr="7EF83D67">
              <w:rPr>
                <w:i/>
                <w:iCs/>
                <w:sz w:val="20"/>
                <w:szCs w:val="20"/>
              </w:rPr>
              <w:t xml:space="preserve"> The scheme covers mainland and all overseas islands (RUP).</w:t>
            </w:r>
          </w:p>
          <w:p w14:paraId="1F97FA3E" w14:textId="481E45FB" w:rsidR="09530245" w:rsidRDefault="6EE7484A">
            <w:r>
              <w:t xml:space="preserve"> </w:t>
            </w:r>
          </w:p>
          <w:p w14:paraId="20DD0AD4" w14:textId="2B5BD97F" w:rsidR="09530245" w:rsidRDefault="6EE7484A">
            <w:r>
              <w:t xml:space="preserve"> </w:t>
            </w:r>
          </w:p>
          <w:p w14:paraId="7EA7C5AE" w14:textId="5E6C0E6E" w:rsidR="09530245" w:rsidRDefault="6EE7484A">
            <w:r>
              <w:t xml:space="preserve"> </w:t>
            </w:r>
          </w:p>
        </w:tc>
      </w:tr>
    </w:tbl>
    <w:p w14:paraId="30D28096" w14:textId="3A1122A0" w:rsidR="006369E0" w:rsidRPr="006369E0" w:rsidRDefault="031928A1" w:rsidP="09530245">
      <w:pPr>
        <w:jc w:val="both"/>
      </w:pPr>
      <w:r>
        <w:t xml:space="preserve"> </w:t>
      </w:r>
    </w:p>
    <w:tbl>
      <w:tblPr>
        <w:tblW w:w="0" w:type="auto"/>
        <w:tblLayout w:type="fixed"/>
        <w:tblLook w:val="0600" w:firstRow="0" w:lastRow="0" w:firstColumn="0" w:lastColumn="0" w:noHBand="1" w:noVBand="1"/>
      </w:tblPr>
      <w:tblGrid>
        <w:gridCol w:w="9360"/>
      </w:tblGrid>
      <w:tr w:rsidR="09530245" w14:paraId="0A06603E" w14:textId="77777777" w:rsidTr="0A9CBDF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Pr>
          <w:p w14:paraId="7338F342" w14:textId="4F079641" w:rsidR="09530245" w:rsidRDefault="6EE7484A" w:rsidP="09530245">
            <w:pPr>
              <w:jc w:val="both"/>
            </w:pPr>
            <w:r w:rsidRPr="7EF83D67">
              <w:rPr>
                <w:b/>
                <w:bCs/>
              </w:rPr>
              <w:t>Description of the population</w:t>
            </w:r>
          </w:p>
        </w:tc>
      </w:tr>
      <w:tr w:rsidR="09530245" w14:paraId="1609974D" w14:textId="77777777" w:rsidTr="0A9CBDF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CE1CB4" w14:textId="41EFA9F0" w:rsidR="09530245" w:rsidRDefault="0FEDF898">
            <w:r w:rsidRPr="0A9CBDF5">
              <w:rPr>
                <w:b/>
                <w:bCs/>
              </w:rPr>
              <w:t>Population targeted</w:t>
            </w:r>
            <w:r>
              <w:t xml:space="preserve"> :</w:t>
            </w:r>
            <w:r w:rsidRPr="0A9CBDF5">
              <w:rPr>
                <w:sz w:val="20"/>
                <w:szCs w:val="20"/>
              </w:rPr>
              <w:t xml:space="preserve"> Member State shall specify which are the Primary Sampling Units, e.g. all national port*days (information present in former Table 4B). For research surveys: specify the main target species from a survey perspective (as opposed to the table in the Annex to the Implementing Decision) and the main survey area.</w:t>
            </w:r>
          </w:p>
          <w:p w14:paraId="2AEB68A1" w14:textId="262FE0F3" w:rsidR="09530245" w:rsidRDefault="6EE7484A">
            <w:r>
              <w:t xml:space="preserve"> </w:t>
            </w:r>
          </w:p>
          <w:p w14:paraId="09AA51BB" w14:textId="3DC5F45B" w:rsidR="09530245" w:rsidRDefault="0FEDF898">
            <w:r w:rsidRPr="0A9CBDF5">
              <w:rPr>
                <w:b/>
                <w:bCs/>
              </w:rPr>
              <w:t xml:space="preserve">Population sampled </w:t>
            </w:r>
            <w:r>
              <w:t xml:space="preserve">: </w:t>
            </w:r>
            <w:r w:rsidRPr="0A9CBDF5">
              <w:rPr>
                <w:sz w:val="20"/>
                <w:szCs w:val="20"/>
              </w:rPr>
              <w:t xml:space="preserve">Member State shall specify which part of the target population will be sampled and specify which part of the target population is unreachable for sampling or excluded for some reason to explain, </w:t>
            </w:r>
            <w:r w:rsidRPr="0A9CBDF5">
              <w:rPr>
                <w:i/>
                <w:iCs/>
                <w:sz w:val="20"/>
                <w:szCs w:val="20"/>
              </w:rPr>
              <w:t>e.g. major ports being listed as auctions excluding all minor ports and no sampling during the week-end</w:t>
            </w:r>
            <w:r w:rsidRPr="0A9CBDF5">
              <w:rPr>
                <w:i/>
                <w:iCs/>
              </w:rPr>
              <w:t>s</w:t>
            </w:r>
            <w:r w:rsidRPr="0A9CBDF5">
              <w:rPr>
                <w:i/>
                <w:iCs/>
                <w:sz w:val="20"/>
                <w:szCs w:val="20"/>
              </w:rPr>
              <w:t xml:space="preserve">. </w:t>
            </w:r>
            <w:r w:rsidRPr="0A9CBDF5">
              <w:rPr>
                <w:sz w:val="20"/>
                <w:szCs w:val="20"/>
              </w:rPr>
              <w:t xml:space="preserve">For research surveys at sea describe target species in single-species surveys or ecosystem component </w:t>
            </w:r>
            <w:r w:rsidRPr="0A9CBDF5">
              <w:rPr>
                <w:i/>
                <w:iCs/>
                <w:sz w:val="20"/>
                <w:szCs w:val="20"/>
              </w:rPr>
              <w:t>(e.g. demersal, pelagic)</w:t>
            </w:r>
            <w:r w:rsidRPr="0A9CBDF5">
              <w:rPr>
                <w:sz w:val="20"/>
                <w:szCs w:val="20"/>
              </w:rPr>
              <w:t xml:space="preserve"> in multispecies surveys.</w:t>
            </w:r>
          </w:p>
          <w:p w14:paraId="459D637C" w14:textId="07FE308D" w:rsidR="09530245" w:rsidRDefault="6EE7484A">
            <w:r>
              <w:t xml:space="preserve"> </w:t>
            </w:r>
          </w:p>
          <w:p w14:paraId="1799128F" w14:textId="5D68B1ED" w:rsidR="09530245" w:rsidRDefault="0FEDF898">
            <w:r w:rsidRPr="0A9CBDF5">
              <w:rPr>
                <w:b/>
                <w:bCs/>
              </w:rPr>
              <w:t xml:space="preserve">Stratification </w:t>
            </w:r>
            <w:r>
              <w:t xml:space="preserve">: </w:t>
            </w:r>
            <w:r w:rsidRPr="0A9CBDF5">
              <w:rPr>
                <w:sz w:val="20"/>
                <w:szCs w:val="20"/>
              </w:rPr>
              <w:t xml:space="preserve">Member State shall explain which logic has been taken to stratify the population and the number of strata generated, </w:t>
            </w:r>
            <w:r w:rsidRPr="0A9CBDF5">
              <w:rPr>
                <w:i/>
                <w:iCs/>
                <w:sz w:val="20"/>
                <w:szCs w:val="20"/>
              </w:rPr>
              <w:t>e.g. population stratified in 3 geographical lots (from A to B, from B to C and from C to D). Each lot is then stratified by auction.</w:t>
            </w:r>
          </w:p>
          <w:p w14:paraId="7BBFE3F2" w14:textId="373E805E" w:rsidR="09530245" w:rsidRDefault="6EE7484A">
            <w:r>
              <w:t xml:space="preserve"> </w:t>
            </w:r>
          </w:p>
          <w:p w14:paraId="15528CD0" w14:textId="5099F641" w:rsidR="09530245" w:rsidRDefault="6EE7484A">
            <w:r>
              <w:t xml:space="preserve"> </w:t>
            </w:r>
          </w:p>
        </w:tc>
      </w:tr>
      <w:tr w:rsidR="09530245" w14:paraId="67AC87F7" w14:textId="77777777" w:rsidTr="0A9CBDF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EC10F02" w14:textId="03723AC2" w:rsidR="09530245" w:rsidRDefault="6EE7484A">
            <w:r w:rsidRPr="7EF83D67">
              <w:rPr>
                <w:b/>
                <w:bCs/>
              </w:rPr>
              <w:t>AR comment :</w:t>
            </w:r>
            <w:r>
              <w:t xml:space="preserve"> Have there been any deviations?</w:t>
            </w:r>
          </w:p>
        </w:tc>
      </w:tr>
    </w:tbl>
    <w:p w14:paraId="6A7B9158" w14:textId="1B51C193" w:rsidR="006369E0" w:rsidRPr="006369E0" w:rsidRDefault="031928A1" w:rsidP="09530245">
      <w:pPr>
        <w:jc w:val="both"/>
      </w:pPr>
      <w:r>
        <w:t xml:space="preserve"> </w:t>
      </w:r>
    </w:p>
    <w:tbl>
      <w:tblPr>
        <w:tblW w:w="0" w:type="auto"/>
        <w:tblLayout w:type="fixed"/>
        <w:tblLook w:val="0600" w:firstRow="0" w:lastRow="0" w:firstColumn="0" w:lastColumn="0" w:noHBand="1" w:noVBand="1"/>
      </w:tblPr>
      <w:tblGrid>
        <w:gridCol w:w="9360"/>
      </w:tblGrid>
      <w:tr w:rsidR="09530245" w14:paraId="2E9C0510" w14:textId="77777777" w:rsidTr="185B1BD8">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Pr>
          <w:p w14:paraId="0FEAFBBD" w14:textId="1FE9B877" w:rsidR="09530245" w:rsidRDefault="6EE7484A" w:rsidP="09530245">
            <w:pPr>
              <w:jc w:val="both"/>
            </w:pPr>
            <w:r w:rsidRPr="7EF83D67">
              <w:rPr>
                <w:b/>
                <w:bCs/>
              </w:rPr>
              <w:t>Sampling design and protocols</w:t>
            </w:r>
          </w:p>
        </w:tc>
      </w:tr>
      <w:tr w:rsidR="09530245" w14:paraId="0CA86673" w14:textId="77777777" w:rsidTr="185B1BD8">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1CBBCB" w14:textId="703B93D3" w:rsidR="09530245" w:rsidRDefault="0FEDF898">
            <w:r w:rsidRPr="0A9CBDF5">
              <w:rPr>
                <w:b/>
                <w:bCs/>
              </w:rPr>
              <w:lastRenderedPageBreak/>
              <w:t xml:space="preserve">Sampling design description : </w:t>
            </w:r>
            <w:r w:rsidRPr="0A9CBDF5">
              <w:rPr>
                <w:sz w:val="20"/>
                <w:szCs w:val="20"/>
              </w:rPr>
              <w:t>Member State shall describe how the sampling allocation is defined; how PSU and SSU are selected for sampling; indicate for which catch fraction the sampling scheme applies.</w:t>
            </w:r>
          </w:p>
          <w:p w14:paraId="78C295EB" w14:textId="6D06B200" w:rsidR="09530245" w:rsidRDefault="6EE7484A">
            <w:r w:rsidRPr="7EF83D67">
              <w:rPr>
                <w:sz w:val="20"/>
                <w:szCs w:val="20"/>
              </w:rPr>
              <w:t xml:space="preserve"> </w:t>
            </w:r>
          </w:p>
          <w:p w14:paraId="6C2F1B09" w14:textId="657725C7" w:rsidR="09530245" w:rsidRDefault="291BEA47">
            <w:r w:rsidRPr="0A9CBDF5">
              <w:rPr>
                <w:b/>
                <w:bCs/>
                <w:sz w:val="20"/>
                <w:szCs w:val="20"/>
              </w:rPr>
              <w:t>I</w:t>
            </w:r>
            <w:r w:rsidR="0FEDF898" w:rsidRPr="0A9CBDF5">
              <w:rPr>
                <w:b/>
                <w:bCs/>
                <w:sz w:val="20"/>
                <w:szCs w:val="20"/>
              </w:rPr>
              <w:t>s the sampling design compliant with the 4S principle?</w:t>
            </w:r>
            <w:r w:rsidR="0FEDF898" w:rsidRPr="0A9CBDF5">
              <w:rPr>
                <w:sz w:val="20"/>
                <w:szCs w:val="20"/>
              </w:rPr>
              <w:t xml:space="preserve"> : Y/N/NA (NA for e.g. surveys and diadromous and recreational sampling schemes)</w:t>
            </w:r>
          </w:p>
          <w:p w14:paraId="4C91970C" w14:textId="2CC6B9F3" w:rsidR="09530245" w:rsidRDefault="6EE7484A">
            <w:r>
              <w:t xml:space="preserve"> </w:t>
            </w:r>
          </w:p>
          <w:p w14:paraId="47C2534B" w14:textId="0BC8E7CA" w:rsidR="09530245" w:rsidRDefault="6EE7484A">
            <w:r w:rsidRPr="7EF83D67">
              <w:rPr>
                <w:b/>
                <w:bCs/>
              </w:rPr>
              <w:t>Regional coordination</w:t>
            </w:r>
            <w:r>
              <w:t xml:space="preserve"> : </w:t>
            </w:r>
            <w:r w:rsidRPr="7EF83D67">
              <w:rPr>
                <w:sz w:val="20"/>
                <w:szCs w:val="20"/>
              </w:rPr>
              <w:t>Member State shall indicate if the sampling design and protocols were developed as part of a regional or multi-lateral agreement, and if yes, refer to the agreement (table 1.5) and list all MS participating.</w:t>
            </w:r>
          </w:p>
          <w:p w14:paraId="66633C79" w14:textId="7A23B2F5" w:rsidR="09530245" w:rsidRDefault="6EE7484A">
            <w:r w:rsidRPr="7EF83D67">
              <w:rPr>
                <w:b/>
                <w:bCs/>
              </w:rPr>
              <w:t xml:space="preserve"> </w:t>
            </w:r>
          </w:p>
          <w:p w14:paraId="73F16A55" w14:textId="31674D33" w:rsidR="09530245" w:rsidRDefault="3DBC6F1A">
            <w:r w:rsidRPr="185B1BD8">
              <w:rPr>
                <w:b/>
                <w:bCs/>
              </w:rPr>
              <w:t>Link to sampling design documentation</w:t>
            </w:r>
            <w:r>
              <w:t xml:space="preserve"> : </w:t>
            </w:r>
            <w:r w:rsidRPr="185B1BD8">
              <w:rPr>
                <w:sz w:val="20"/>
                <w:szCs w:val="20"/>
              </w:rPr>
              <w:t xml:space="preserve">Member State shall provide a link to a webpage where the documentation can be found. If no link is available, but documentation exists, Member State shall provide a literature reference (author(s), year and type of publication - e.g. internal report). If no documentation on the sampling design exists, Member State shall </w:t>
            </w:r>
            <w:r w:rsidRPr="185B1BD8">
              <w:rPr>
                <w:strike/>
                <w:sz w:val="20"/>
                <w:szCs w:val="20"/>
              </w:rPr>
              <w:t>’</w:t>
            </w:r>
            <w:r w:rsidRPr="185B1BD8">
              <w:rPr>
                <w:sz w:val="20"/>
                <w:szCs w:val="20"/>
              </w:rPr>
              <w:t xml:space="preserve"> provide some details in the textbox.</w:t>
            </w:r>
          </w:p>
          <w:p w14:paraId="58484F69" w14:textId="5A1BEC28" w:rsidR="09530245" w:rsidRDefault="6EE7484A">
            <w:r>
              <w:t xml:space="preserve"> </w:t>
            </w:r>
          </w:p>
          <w:p w14:paraId="4807FB23" w14:textId="3C7028BA" w:rsidR="09530245" w:rsidRDefault="6EE7484A">
            <w:r w:rsidRPr="7EF83D67">
              <w:rPr>
                <w:b/>
                <w:bCs/>
              </w:rPr>
              <w:t>Compliance to international recommendations</w:t>
            </w:r>
            <w:r>
              <w:t xml:space="preserve"> : </w:t>
            </w:r>
            <w:r w:rsidRPr="7EF83D67">
              <w:rPr>
                <w:sz w:val="20"/>
                <w:szCs w:val="20"/>
              </w:rPr>
              <w:t>Member State shall state ‘Y’ (yes) if the sampling design is in line with international recommendations, and ‘N’ if not. If no relevant expert or coordination groups exist, the sampling design should be shortly explained in the text, and should be available upon request for the evaluators.</w:t>
            </w:r>
          </w:p>
          <w:p w14:paraId="60F1FFFD" w14:textId="7BC7EBAE" w:rsidR="09530245" w:rsidRDefault="6EE7484A">
            <w:r>
              <w:t xml:space="preserve"> </w:t>
            </w:r>
          </w:p>
          <w:p w14:paraId="42F9380C" w14:textId="7F9CC92C" w:rsidR="09530245" w:rsidRDefault="3DBC6F1A">
            <w:r w:rsidRPr="185B1BD8">
              <w:rPr>
                <w:b/>
                <w:bCs/>
              </w:rPr>
              <w:t>Link to sampling protocol documentation</w:t>
            </w:r>
            <w:r>
              <w:t xml:space="preserve"> : </w:t>
            </w:r>
            <w:r w:rsidRPr="185B1BD8">
              <w:rPr>
                <w:sz w:val="20"/>
                <w:szCs w:val="20"/>
              </w:rPr>
              <w:t xml:space="preserve">Member State shall provide a link to a webpage where the documentation can be found. If no link is available, but documentation exists, Member State shall provide a literature reference (author(s), year and type of publication - e.g. internal report). If no documentation on the sampling design exists, Member State shall </w:t>
            </w:r>
            <w:r w:rsidRPr="185B1BD8">
              <w:rPr>
                <w:strike/>
                <w:sz w:val="20"/>
                <w:szCs w:val="20"/>
              </w:rPr>
              <w:t xml:space="preserve"> </w:t>
            </w:r>
            <w:r w:rsidRPr="185B1BD8">
              <w:rPr>
                <w:sz w:val="20"/>
                <w:szCs w:val="20"/>
              </w:rPr>
              <w:t>provide details on the sampling protocol in this textbox.</w:t>
            </w:r>
          </w:p>
          <w:p w14:paraId="1A494A7B" w14:textId="104B33B4" w:rsidR="09530245" w:rsidRDefault="6EE7484A">
            <w:r>
              <w:t xml:space="preserve"> </w:t>
            </w:r>
          </w:p>
          <w:p w14:paraId="619B54A0" w14:textId="0813B64B" w:rsidR="09530245" w:rsidRDefault="6EE7484A">
            <w:r w:rsidRPr="7EF83D67">
              <w:rPr>
                <w:b/>
                <w:bCs/>
              </w:rPr>
              <w:t>Compliance to international recommendations</w:t>
            </w:r>
            <w:r>
              <w:t xml:space="preserve"> : </w:t>
            </w:r>
            <w:r w:rsidRPr="7EF83D67">
              <w:rPr>
                <w:sz w:val="20"/>
                <w:szCs w:val="20"/>
              </w:rPr>
              <w:t>Member State shall state ‘Y’ (yes) if the sampling protocol is in line with international recommendations, and ‘N’ if not. If no relevant expert or coordination groups exist, the sampling protocol should be shortly explained in the text, and should be available upon request for the evaluators.</w:t>
            </w:r>
          </w:p>
        </w:tc>
      </w:tr>
      <w:tr w:rsidR="09530245" w14:paraId="5FBC6FFB" w14:textId="77777777" w:rsidTr="185B1BD8">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00FC920" w14:textId="766AFA6F" w:rsidR="09530245" w:rsidRDefault="6EE7484A">
            <w:r w:rsidRPr="7EF83D67">
              <w:rPr>
                <w:b/>
                <w:bCs/>
              </w:rPr>
              <w:t>AR comment :</w:t>
            </w:r>
            <w:r>
              <w:t xml:space="preserve"> Have there been any deviations?</w:t>
            </w:r>
          </w:p>
        </w:tc>
      </w:tr>
    </w:tbl>
    <w:p w14:paraId="4BDBC1BD" w14:textId="4DD5C37C" w:rsidR="006369E0" w:rsidRPr="006369E0" w:rsidRDefault="031928A1" w:rsidP="09530245">
      <w:pPr>
        <w:jc w:val="both"/>
      </w:pPr>
      <w:r>
        <w:t xml:space="preserve"> </w:t>
      </w:r>
    </w:p>
    <w:tbl>
      <w:tblPr>
        <w:tblW w:w="0" w:type="auto"/>
        <w:tblLayout w:type="fixed"/>
        <w:tblLook w:val="0600" w:firstRow="0" w:lastRow="0" w:firstColumn="0" w:lastColumn="0" w:noHBand="1" w:noVBand="1"/>
      </w:tblPr>
      <w:tblGrid>
        <w:gridCol w:w="9360"/>
      </w:tblGrid>
      <w:tr w:rsidR="09530245" w14:paraId="3A86DA43" w14:textId="77777777" w:rsidTr="0A9CBDF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Pr>
          <w:p w14:paraId="665B5BAB" w14:textId="7BE84337" w:rsidR="09530245" w:rsidRDefault="6EE7484A" w:rsidP="09530245">
            <w:pPr>
              <w:jc w:val="both"/>
            </w:pPr>
            <w:r w:rsidRPr="7EF83D67">
              <w:rPr>
                <w:b/>
                <w:bCs/>
              </w:rPr>
              <w:t>Sampling implementation</w:t>
            </w:r>
          </w:p>
        </w:tc>
      </w:tr>
      <w:tr w:rsidR="09530245" w14:paraId="17021FC1" w14:textId="77777777" w:rsidTr="0A9CBDF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AED65" w14:textId="07EA8EA7" w:rsidR="09530245" w:rsidRDefault="77CACBF5">
            <w:r w:rsidRPr="0A9CBDF5">
              <w:rPr>
                <w:b/>
                <w:bCs/>
              </w:rPr>
              <w:t>Recording of refusal rate</w:t>
            </w:r>
            <w:r>
              <w:t xml:space="preserve"> : </w:t>
            </w:r>
            <w:r w:rsidRPr="0A9CBDF5">
              <w:rPr>
                <w:sz w:val="20"/>
                <w:szCs w:val="20"/>
              </w:rPr>
              <w:t>Member State shall indicate with 'Y' (yes) or 'N' (no), or ‘NA’ (not applicable, in case of research surveys). If 'N' (no), indicate when (year) documentation will be available.</w:t>
            </w:r>
          </w:p>
          <w:p w14:paraId="6896CBD7" w14:textId="31965593" w:rsidR="09530245" w:rsidRDefault="6EE7484A">
            <w:r>
              <w:t xml:space="preserve"> </w:t>
            </w:r>
          </w:p>
          <w:p w14:paraId="2275AEA1" w14:textId="5E4B5DC0" w:rsidR="09530245" w:rsidRDefault="0FEDF898">
            <w:r w:rsidRPr="0A9CBDF5">
              <w:rPr>
                <w:b/>
                <w:bCs/>
              </w:rPr>
              <w:t>Monitoring of sampling progress within the sampling year</w:t>
            </w:r>
            <w:r>
              <w:t xml:space="preserve"> : </w:t>
            </w:r>
            <w:r w:rsidRPr="0A9CBDF5">
              <w:rPr>
                <w:sz w:val="20"/>
                <w:szCs w:val="20"/>
              </w:rPr>
              <w:t>Member State shall indicate how sampling allocations are adjusted (if needed) and followed-up, what are the mechanisms in place to resolve issues and adopt mitigation measures during the sampling year?</w:t>
            </w:r>
          </w:p>
          <w:p w14:paraId="6CDF3E8C" w14:textId="0AAD269B" w:rsidR="09530245" w:rsidRDefault="6EE7484A">
            <w:r>
              <w:t xml:space="preserve"> </w:t>
            </w:r>
          </w:p>
        </w:tc>
      </w:tr>
      <w:tr w:rsidR="09530245" w14:paraId="31C25139" w14:textId="77777777" w:rsidTr="0A9CBDF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DFE486B" w14:textId="460472B8" w:rsidR="09530245" w:rsidRDefault="6EE7484A">
            <w:r w:rsidRPr="7EF83D67">
              <w:rPr>
                <w:b/>
                <w:bCs/>
              </w:rPr>
              <w:t>AR comment :</w:t>
            </w:r>
            <w:r>
              <w:t xml:space="preserve"> Have there been any deviations?</w:t>
            </w:r>
          </w:p>
        </w:tc>
      </w:tr>
    </w:tbl>
    <w:p w14:paraId="34ECD7FB" w14:textId="09E373AA" w:rsidR="006369E0" w:rsidRPr="006369E0" w:rsidRDefault="031928A1" w:rsidP="09530245">
      <w:pPr>
        <w:jc w:val="both"/>
      </w:pPr>
      <w:r>
        <w:t xml:space="preserve"> </w:t>
      </w:r>
    </w:p>
    <w:tbl>
      <w:tblPr>
        <w:tblW w:w="0" w:type="auto"/>
        <w:tblLayout w:type="fixed"/>
        <w:tblLook w:val="0600" w:firstRow="0" w:lastRow="0" w:firstColumn="0" w:lastColumn="0" w:noHBand="1" w:noVBand="1"/>
      </w:tblPr>
      <w:tblGrid>
        <w:gridCol w:w="9360"/>
      </w:tblGrid>
      <w:tr w:rsidR="09530245" w14:paraId="24B2A935" w14:textId="77777777" w:rsidTr="72BB4BB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Pr>
          <w:p w14:paraId="7FA31968" w14:textId="59D6222C" w:rsidR="09530245" w:rsidRDefault="6EE7484A" w:rsidP="09530245">
            <w:pPr>
              <w:jc w:val="both"/>
            </w:pPr>
            <w:r w:rsidRPr="7EF83D67">
              <w:rPr>
                <w:b/>
                <w:bCs/>
              </w:rPr>
              <w:t>Data capture</w:t>
            </w:r>
          </w:p>
        </w:tc>
      </w:tr>
      <w:tr w:rsidR="09530245" w14:paraId="48157DCA" w14:textId="77777777" w:rsidTr="72BB4BB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AC6D85" w14:textId="25F3A99E" w:rsidR="09530245" w:rsidRDefault="0FEDF898">
            <w:r w:rsidRPr="0A9CBDF5">
              <w:rPr>
                <w:b/>
                <w:bCs/>
              </w:rPr>
              <w:lastRenderedPageBreak/>
              <w:t>Means of data capture</w:t>
            </w:r>
            <w:r>
              <w:t xml:space="preserve"> :</w:t>
            </w:r>
            <w:r w:rsidRPr="0A9CBDF5">
              <w:rPr>
                <w:sz w:val="20"/>
                <w:szCs w:val="20"/>
              </w:rPr>
              <w:t xml:space="preserve"> short description (+ photo optionally). MS shall indicate what are the means for collecting the data, e.g. scales, measuring board, dedicated software, ...</w:t>
            </w:r>
          </w:p>
          <w:p w14:paraId="0040C709" w14:textId="6F85577A" w:rsidR="09530245" w:rsidRDefault="6EE7484A">
            <w:r>
              <w:t xml:space="preserve"> </w:t>
            </w:r>
          </w:p>
          <w:p w14:paraId="123C8AA7" w14:textId="59E00A5F" w:rsidR="09530245" w:rsidRDefault="2801A2C7" w:rsidP="3C04B4AA">
            <w:pPr>
              <w:rPr>
                <w:sz w:val="20"/>
                <w:szCs w:val="20"/>
              </w:rPr>
            </w:pPr>
            <w:r w:rsidRPr="72BB4BB5">
              <w:rPr>
                <w:b/>
                <w:bCs/>
              </w:rPr>
              <w:t>Data capture documentation</w:t>
            </w:r>
            <w:r>
              <w:t xml:space="preserve"> : </w:t>
            </w:r>
            <w:r w:rsidRPr="72BB4BB5">
              <w:rPr>
                <w:sz w:val="20"/>
                <w:szCs w:val="20"/>
              </w:rPr>
              <w:t>Member State shall provide a link to a webpage where the documentation can be found. If no link is available, but documentation exists, Member State shall provide a literature reference (author(s), year and type of publication - e.g. internal report). If no documentation on</w:t>
            </w:r>
            <w:r w:rsidR="0160A60D" w:rsidRPr="72BB4BB5">
              <w:rPr>
                <w:sz w:val="20"/>
                <w:szCs w:val="20"/>
              </w:rPr>
              <w:t xml:space="preserve"> data capture</w:t>
            </w:r>
            <w:r w:rsidR="331CA4E0" w:rsidRPr="72BB4BB5">
              <w:rPr>
                <w:sz w:val="20"/>
                <w:szCs w:val="20"/>
              </w:rPr>
              <w:t xml:space="preserve"> (e.g. measuring protocols, maturity staging, manual for the data capture means, ...</w:t>
            </w:r>
            <w:r w:rsidR="4E601060" w:rsidRPr="72BB4BB5">
              <w:rPr>
                <w:sz w:val="20"/>
                <w:szCs w:val="20"/>
              </w:rPr>
              <w:t>)</w:t>
            </w:r>
            <w:r w:rsidRPr="72BB4BB5">
              <w:rPr>
                <w:sz w:val="20"/>
                <w:szCs w:val="20"/>
              </w:rPr>
              <w:t xml:space="preserve"> exists, Member State shall provide some details in the textbox.</w:t>
            </w:r>
          </w:p>
          <w:p w14:paraId="31CDE1D8" w14:textId="21F53771" w:rsidR="09530245" w:rsidRDefault="6EE7484A">
            <w:r w:rsidRPr="7EF83D67">
              <w:rPr>
                <w:sz w:val="20"/>
                <w:szCs w:val="20"/>
              </w:rPr>
              <w:t xml:space="preserve"> </w:t>
            </w:r>
          </w:p>
          <w:p w14:paraId="34DE3F28" w14:textId="1C0AFBF1" w:rsidR="09530245" w:rsidRDefault="2801A2C7">
            <w:r w:rsidRPr="72BB4BB5">
              <w:rPr>
                <w:b/>
                <w:bCs/>
              </w:rPr>
              <w:t>Quality checks documentation</w:t>
            </w:r>
            <w:r>
              <w:t xml:space="preserve"> : </w:t>
            </w:r>
            <w:r w:rsidRPr="72BB4BB5">
              <w:rPr>
                <w:sz w:val="20"/>
                <w:szCs w:val="20"/>
              </w:rPr>
              <w:t xml:space="preserve">Member State shall indicate with 'Y' (yes) or 'N' (no). If 'N' (no), indicate when (year) documentation will be available. Member State shall provide a link to a webpage where the documentation can be found. If no link is available, but documentation exists, Member State shall provide a literature reference (author(s), year and type of publication - e.g. internal report). If no documentation on the </w:t>
            </w:r>
            <w:r w:rsidR="6F62CB20" w:rsidRPr="72BB4BB5">
              <w:rPr>
                <w:sz w:val="20"/>
                <w:szCs w:val="20"/>
              </w:rPr>
              <w:t>quality checks</w:t>
            </w:r>
            <w:r w:rsidRPr="72BB4BB5">
              <w:rPr>
                <w:sz w:val="20"/>
                <w:szCs w:val="20"/>
              </w:rPr>
              <w:t xml:space="preserve"> exists, Member State shall</w:t>
            </w:r>
            <w:r w:rsidR="2E23C5C9" w:rsidRPr="72BB4BB5">
              <w:rPr>
                <w:sz w:val="20"/>
                <w:szCs w:val="20"/>
              </w:rPr>
              <w:t xml:space="preserve"> </w:t>
            </w:r>
            <w:r w:rsidRPr="72BB4BB5">
              <w:rPr>
                <w:sz w:val="20"/>
                <w:szCs w:val="20"/>
              </w:rPr>
              <w:t>provide some details in the text box.</w:t>
            </w:r>
          </w:p>
        </w:tc>
      </w:tr>
      <w:tr w:rsidR="09530245" w14:paraId="706EF939" w14:textId="77777777" w:rsidTr="72BB4BB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52EFC85" w14:textId="3E2DC13D" w:rsidR="09530245" w:rsidRDefault="6EE7484A">
            <w:r w:rsidRPr="7EF83D67">
              <w:rPr>
                <w:b/>
                <w:bCs/>
              </w:rPr>
              <w:t>AR comment :</w:t>
            </w:r>
            <w:r>
              <w:t xml:space="preserve"> Have there been any deviations?</w:t>
            </w:r>
          </w:p>
        </w:tc>
      </w:tr>
    </w:tbl>
    <w:p w14:paraId="288A0242" w14:textId="7BD3693D" w:rsidR="006369E0" w:rsidRPr="006369E0" w:rsidRDefault="031928A1" w:rsidP="09530245">
      <w:pPr>
        <w:jc w:val="both"/>
      </w:pPr>
      <w:r>
        <w:t xml:space="preserve"> </w:t>
      </w:r>
    </w:p>
    <w:tbl>
      <w:tblPr>
        <w:tblW w:w="0" w:type="auto"/>
        <w:tblLayout w:type="fixed"/>
        <w:tblLook w:val="0600" w:firstRow="0" w:lastRow="0" w:firstColumn="0" w:lastColumn="0" w:noHBand="1" w:noVBand="1"/>
      </w:tblPr>
      <w:tblGrid>
        <w:gridCol w:w="9360"/>
      </w:tblGrid>
      <w:tr w:rsidR="09530245" w14:paraId="44387D4B" w14:textId="77777777" w:rsidTr="72BB4BB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Pr>
          <w:p w14:paraId="4308137C" w14:textId="03A8E130" w:rsidR="09530245" w:rsidRDefault="6EE7484A" w:rsidP="09530245">
            <w:pPr>
              <w:jc w:val="both"/>
            </w:pPr>
            <w:r w:rsidRPr="7EF83D67">
              <w:rPr>
                <w:b/>
                <w:bCs/>
              </w:rPr>
              <w:t>Data storage</w:t>
            </w:r>
          </w:p>
        </w:tc>
      </w:tr>
      <w:tr w:rsidR="09530245" w14:paraId="09B99D6D" w14:textId="77777777" w:rsidTr="72BB4BB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1CAE52" w14:textId="6F3D3FC0" w:rsidR="09530245" w:rsidRDefault="6EE7484A">
            <w:r w:rsidRPr="7EF83D67">
              <w:rPr>
                <w:b/>
                <w:bCs/>
              </w:rPr>
              <w:t>National database</w:t>
            </w:r>
            <w:r>
              <w:t xml:space="preserve"> : </w:t>
            </w:r>
            <w:r w:rsidRPr="7EF83D67">
              <w:rPr>
                <w:sz w:val="20"/>
                <w:szCs w:val="20"/>
              </w:rPr>
              <w:t>Member State shall provide the name of national database, if applicable. Otherwise, insert 'NA' (not applicable). Provide a link if the database is accessible through a website.</w:t>
            </w:r>
          </w:p>
          <w:p w14:paraId="54E46B10" w14:textId="383C20D0" w:rsidR="09530245" w:rsidRDefault="6EE7484A">
            <w:r>
              <w:t xml:space="preserve"> </w:t>
            </w:r>
          </w:p>
          <w:p w14:paraId="79B42CA5" w14:textId="3363C70B" w:rsidR="09530245" w:rsidRDefault="6EE7484A">
            <w:r w:rsidRPr="7EF83D67">
              <w:rPr>
                <w:b/>
                <w:bCs/>
              </w:rPr>
              <w:t>International database</w:t>
            </w:r>
            <w:r>
              <w:t xml:space="preserve"> : </w:t>
            </w:r>
            <w:r w:rsidRPr="7EF83D67">
              <w:rPr>
                <w:sz w:val="20"/>
                <w:szCs w:val="20"/>
              </w:rPr>
              <w:t xml:space="preserve">Member State shall provide the name of international database(s) and the </w:t>
            </w:r>
            <w:proofErr w:type="spellStart"/>
            <w:r w:rsidRPr="7EF83D67">
              <w:rPr>
                <w:sz w:val="20"/>
                <w:szCs w:val="20"/>
              </w:rPr>
              <w:t>organisation</w:t>
            </w:r>
            <w:proofErr w:type="spellEnd"/>
            <w:r w:rsidRPr="7EF83D67">
              <w:rPr>
                <w:sz w:val="20"/>
                <w:szCs w:val="20"/>
              </w:rPr>
              <w:t xml:space="preserve"> hosting the database, if applicable. Otherwise, insert 'NA' (not applicable). Provide a link if the database is accessible through a website.</w:t>
            </w:r>
          </w:p>
          <w:p w14:paraId="4B1D9D2D" w14:textId="3F02D218" w:rsidR="09530245" w:rsidRDefault="6EE7484A">
            <w:r>
              <w:t xml:space="preserve"> </w:t>
            </w:r>
          </w:p>
          <w:p w14:paraId="73184EF9" w14:textId="45E4C885" w:rsidR="09530245" w:rsidRDefault="2801A2C7">
            <w:r w:rsidRPr="72BB4BB5">
              <w:rPr>
                <w:b/>
                <w:bCs/>
              </w:rPr>
              <w:t>Quality checks and data validation documentation</w:t>
            </w:r>
            <w:r>
              <w:t xml:space="preserve"> :</w:t>
            </w:r>
            <w:r w:rsidRPr="72BB4BB5">
              <w:rPr>
                <w:sz w:val="20"/>
                <w:szCs w:val="20"/>
              </w:rPr>
              <w:t>Member State shall provide link to webpage where the documentation can be found. Otherwise, provide some details in the text</w:t>
            </w:r>
            <w:r w:rsidR="5E06BDBB" w:rsidRPr="72BB4BB5">
              <w:rPr>
                <w:sz w:val="20"/>
                <w:szCs w:val="20"/>
              </w:rPr>
              <w:t xml:space="preserve"> </w:t>
            </w:r>
            <w:r w:rsidRPr="72BB4BB5">
              <w:rPr>
                <w:sz w:val="20"/>
                <w:szCs w:val="20"/>
              </w:rPr>
              <w:t>box.</w:t>
            </w:r>
          </w:p>
        </w:tc>
      </w:tr>
      <w:tr w:rsidR="09530245" w14:paraId="246F7AD4" w14:textId="77777777" w:rsidTr="72BB4BB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94326BF" w14:textId="35E374FF" w:rsidR="09530245" w:rsidRDefault="6EE7484A">
            <w:r w:rsidRPr="7EF83D67">
              <w:rPr>
                <w:b/>
                <w:bCs/>
              </w:rPr>
              <w:t>AR comment :</w:t>
            </w:r>
            <w:r>
              <w:t xml:space="preserve"> Have there been any deviations?</w:t>
            </w:r>
          </w:p>
        </w:tc>
      </w:tr>
    </w:tbl>
    <w:p w14:paraId="30013922" w14:textId="2A365121" w:rsidR="006369E0" w:rsidRPr="006369E0" w:rsidRDefault="031928A1" w:rsidP="09530245">
      <w:pPr>
        <w:jc w:val="both"/>
      </w:pPr>
      <w:r>
        <w:t xml:space="preserve"> </w:t>
      </w:r>
    </w:p>
    <w:tbl>
      <w:tblPr>
        <w:tblW w:w="0" w:type="auto"/>
        <w:tblLayout w:type="fixed"/>
        <w:tblLook w:val="0600" w:firstRow="0" w:lastRow="0" w:firstColumn="0" w:lastColumn="0" w:noHBand="1" w:noVBand="1"/>
      </w:tblPr>
      <w:tblGrid>
        <w:gridCol w:w="9360"/>
      </w:tblGrid>
      <w:tr w:rsidR="09530245" w14:paraId="76455B97" w14:textId="77777777" w:rsidTr="72BB4BB5">
        <w:trPr>
          <w:trHeight w:val="67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Pr>
          <w:p w14:paraId="5CF496C2" w14:textId="60906451" w:rsidR="09530245" w:rsidRDefault="6EE7484A" w:rsidP="09530245">
            <w:pPr>
              <w:jc w:val="both"/>
            </w:pPr>
            <w:r w:rsidRPr="7EF83D67">
              <w:rPr>
                <w:b/>
                <w:bCs/>
              </w:rPr>
              <w:t>Data processing</w:t>
            </w:r>
          </w:p>
        </w:tc>
      </w:tr>
      <w:tr w:rsidR="09530245" w14:paraId="54000B11" w14:textId="77777777" w:rsidTr="72BB4BB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3CED8C" w14:textId="5D0C3C48" w:rsidR="09530245" w:rsidRDefault="522C8BBF">
            <w:r w:rsidRPr="72BB4BB5">
              <w:rPr>
                <w:b/>
                <w:bCs/>
              </w:rPr>
              <w:t>Evaluation of data accuracy (bias and precision)</w:t>
            </w:r>
            <w:r w:rsidRPr="72BB4BB5">
              <w:rPr>
                <w:b/>
                <w:bCs/>
                <w:sz w:val="20"/>
                <w:szCs w:val="20"/>
              </w:rPr>
              <w:t xml:space="preserve">: </w:t>
            </w:r>
            <w:r w:rsidR="2801A2C7" w:rsidRPr="72BB4BB5">
              <w:rPr>
                <w:sz w:val="20"/>
                <w:szCs w:val="20"/>
              </w:rPr>
              <w:t xml:space="preserve">Member State shall indicate with 'Y' (yes) or 'N' (no). If 'N' (no), indicate when (year) documentation will be available. Member State shall provide a link to a webpage where the documentation can be found. If no link is available, but documentation exists, Member State shall provide a literature reference (author(s), year and type of publication - e.g. internal report). If no documentation on the </w:t>
            </w:r>
            <w:r w:rsidR="6AA7A5DD" w:rsidRPr="72BB4BB5">
              <w:rPr>
                <w:sz w:val="20"/>
                <w:szCs w:val="20"/>
              </w:rPr>
              <w:t>evaluation of data accuracy</w:t>
            </w:r>
            <w:r w:rsidR="2801A2C7" w:rsidRPr="72BB4BB5">
              <w:rPr>
                <w:sz w:val="20"/>
                <w:szCs w:val="20"/>
              </w:rPr>
              <w:t xml:space="preserve"> exists, Member State shall provide some details in the textbox.</w:t>
            </w:r>
          </w:p>
          <w:p w14:paraId="0C60DDD8" w14:textId="07D655E0" w:rsidR="09530245" w:rsidRDefault="6EE7484A" w:rsidP="09530245">
            <w:r w:rsidRPr="7EF83D67">
              <w:rPr>
                <w:b/>
                <w:bCs/>
                <w:sz w:val="20"/>
                <w:szCs w:val="20"/>
              </w:rPr>
              <w:t xml:space="preserve"> </w:t>
            </w:r>
          </w:p>
          <w:p w14:paraId="66EAFAB9" w14:textId="743C19DC" w:rsidR="09530245" w:rsidRDefault="522C8BBF" w:rsidP="3C04B4AA">
            <w:pPr>
              <w:rPr>
                <w:sz w:val="20"/>
                <w:szCs w:val="20"/>
              </w:rPr>
            </w:pPr>
            <w:r w:rsidRPr="72BB4BB5">
              <w:rPr>
                <w:b/>
                <w:bCs/>
              </w:rPr>
              <w:t xml:space="preserve">Editing and imputation methods: </w:t>
            </w:r>
            <w:r w:rsidR="2801A2C7" w:rsidRPr="72BB4BB5">
              <w:rPr>
                <w:sz w:val="20"/>
                <w:szCs w:val="20"/>
              </w:rPr>
              <w:t xml:space="preserve">Member State shall indicate with 'Y' (yes) or 'N' (no). If 'N' (no), indicate when (year) documentation will be available. Member State shall provide a link to a webpage where the documentation can be found. If no link is available, but documentation exists, Member State shall provide a literature reference (author(s), year and type of publication - e.g. internal report). If no documentation on the </w:t>
            </w:r>
            <w:r w:rsidR="64ACD50F" w:rsidRPr="72BB4BB5">
              <w:rPr>
                <w:sz w:val="20"/>
                <w:szCs w:val="20"/>
              </w:rPr>
              <w:t>editing and imputation methods</w:t>
            </w:r>
            <w:r w:rsidR="2801A2C7" w:rsidRPr="72BB4BB5">
              <w:rPr>
                <w:sz w:val="20"/>
                <w:szCs w:val="20"/>
              </w:rPr>
              <w:t xml:space="preserve"> exists, Member State shall provide some details in the textbox.</w:t>
            </w:r>
          </w:p>
          <w:p w14:paraId="2E23D05C" w14:textId="14A41A51" w:rsidR="09530245" w:rsidRDefault="6EE7484A">
            <w:r>
              <w:t xml:space="preserve"> </w:t>
            </w:r>
          </w:p>
          <w:p w14:paraId="24D17E16" w14:textId="11ADA95B" w:rsidR="09530245" w:rsidRDefault="1CC4A023">
            <w:r w:rsidRPr="72BB4BB5">
              <w:rPr>
                <w:b/>
                <w:bCs/>
              </w:rPr>
              <w:lastRenderedPageBreak/>
              <w:t>Quality document associated to a dataset</w:t>
            </w:r>
            <w:r>
              <w:t xml:space="preserve">: </w:t>
            </w:r>
            <w:r w:rsidR="0CB977DE">
              <w:t>I</w:t>
            </w:r>
            <w:r w:rsidRPr="72BB4BB5">
              <w:rPr>
                <w:sz w:val="20"/>
                <w:szCs w:val="20"/>
              </w:rPr>
              <w:t>s there a</w:t>
            </w:r>
            <w:r w:rsidR="11AAA4A1" w:rsidRPr="72BB4BB5">
              <w:rPr>
                <w:sz w:val="20"/>
                <w:szCs w:val="20"/>
              </w:rPr>
              <w:t xml:space="preserve"> publication</w:t>
            </w:r>
            <w:r w:rsidR="0001B48E" w:rsidRPr="72BB4BB5">
              <w:rPr>
                <w:sz w:val="20"/>
                <w:szCs w:val="20"/>
              </w:rPr>
              <w:t xml:space="preserve"> digital object ident</w:t>
            </w:r>
            <w:r w:rsidR="6040FA7D" w:rsidRPr="72BB4BB5">
              <w:rPr>
                <w:sz w:val="20"/>
                <w:szCs w:val="20"/>
              </w:rPr>
              <w:t>i</w:t>
            </w:r>
            <w:r w:rsidR="0001B48E" w:rsidRPr="72BB4BB5">
              <w:rPr>
                <w:sz w:val="20"/>
                <w:szCs w:val="20"/>
              </w:rPr>
              <w:t>fier</w:t>
            </w:r>
            <w:r w:rsidRPr="72BB4BB5">
              <w:rPr>
                <w:sz w:val="20"/>
                <w:szCs w:val="20"/>
              </w:rPr>
              <w:t xml:space="preserve"> </w:t>
            </w:r>
            <w:r w:rsidR="3E207B51" w:rsidRPr="72BB4BB5">
              <w:rPr>
                <w:sz w:val="20"/>
                <w:szCs w:val="20"/>
              </w:rPr>
              <w:t>(</w:t>
            </w:r>
            <w:r w:rsidRPr="72BB4BB5">
              <w:rPr>
                <w:sz w:val="20"/>
                <w:szCs w:val="20"/>
              </w:rPr>
              <w:t>DOI</w:t>
            </w:r>
            <w:r w:rsidR="7A7803C2" w:rsidRPr="72BB4BB5">
              <w:rPr>
                <w:sz w:val="20"/>
                <w:szCs w:val="20"/>
              </w:rPr>
              <w:t>)</w:t>
            </w:r>
            <w:r w:rsidRPr="72BB4BB5">
              <w:rPr>
                <w:sz w:val="20"/>
                <w:szCs w:val="20"/>
              </w:rPr>
              <w:t xml:space="preserve"> created? </w:t>
            </w:r>
            <w:r w:rsidR="04727AA0" w:rsidRPr="72BB4BB5">
              <w:rPr>
                <w:sz w:val="20"/>
                <w:szCs w:val="20"/>
              </w:rPr>
              <w:t xml:space="preserve">Is there </w:t>
            </w:r>
            <w:r w:rsidRPr="72BB4BB5">
              <w:rPr>
                <w:sz w:val="20"/>
                <w:szCs w:val="20"/>
              </w:rPr>
              <w:t xml:space="preserve">a document </w:t>
            </w:r>
            <w:proofErr w:type="spellStart"/>
            <w:r w:rsidRPr="72BB4BB5">
              <w:rPr>
                <w:sz w:val="20"/>
                <w:szCs w:val="20"/>
              </w:rPr>
              <w:t>summarising</w:t>
            </w:r>
            <w:proofErr w:type="spellEnd"/>
            <w:r w:rsidRPr="72BB4BB5">
              <w:rPr>
                <w:sz w:val="20"/>
                <w:szCs w:val="20"/>
              </w:rPr>
              <w:t xml:space="preserve"> the estimation process followed? </w:t>
            </w:r>
          </w:p>
          <w:p w14:paraId="6BA39E73" w14:textId="49044328" w:rsidR="09530245" w:rsidRDefault="6EE7484A">
            <w:r>
              <w:t xml:space="preserve"> </w:t>
            </w:r>
          </w:p>
          <w:p w14:paraId="41F8C7E7" w14:textId="79DA41D9" w:rsidR="09530245" w:rsidRDefault="2801A2C7">
            <w:r w:rsidRPr="72BB4BB5">
              <w:rPr>
                <w:b/>
                <w:bCs/>
              </w:rPr>
              <w:t>Validation of the final dataset</w:t>
            </w:r>
            <w:r>
              <w:t xml:space="preserve">: </w:t>
            </w:r>
            <w:r w:rsidRPr="72BB4BB5">
              <w:rPr>
                <w:sz w:val="20"/>
                <w:szCs w:val="20"/>
              </w:rPr>
              <w:t>How are datasets validated (quality checked) before providing to end-user?</w:t>
            </w:r>
          </w:p>
          <w:p w14:paraId="7E0375FE" w14:textId="66A09917" w:rsidR="09530245" w:rsidRDefault="6EE7484A">
            <w:r>
              <w:t xml:space="preserve"> </w:t>
            </w:r>
          </w:p>
        </w:tc>
      </w:tr>
      <w:tr w:rsidR="09530245" w14:paraId="2755A20A" w14:textId="77777777" w:rsidTr="72BB4BB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9BAB450" w14:textId="1E9FF4B3" w:rsidR="09530245" w:rsidRDefault="6EE7484A">
            <w:r w:rsidRPr="7EF83D67">
              <w:rPr>
                <w:b/>
                <w:bCs/>
              </w:rPr>
              <w:t>AR comment :</w:t>
            </w:r>
            <w:r>
              <w:t xml:space="preserve"> Have there been any deviations?</w:t>
            </w:r>
          </w:p>
        </w:tc>
      </w:tr>
    </w:tbl>
    <w:p w14:paraId="28355BBC" w14:textId="0D1B4DA5" w:rsidR="006369E0" w:rsidRPr="006369E0" w:rsidRDefault="031928A1" w:rsidP="09530245">
      <w:pPr>
        <w:jc w:val="both"/>
      </w:pPr>
      <w:r>
        <w:t xml:space="preserve"> </w:t>
      </w:r>
    </w:p>
    <w:p w14:paraId="1DD405F1" w14:textId="58E0C383" w:rsidR="006369E0" w:rsidRPr="006369E0" w:rsidRDefault="031928A1" w:rsidP="09530245">
      <w:pPr>
        <w:jc w:val="both"/>
      </w:pPr>
      <w:r>
        <w:t xml:space="preserve"> </w:t>
      </w:r>
    </w:p>
    <w:tbl>
      <w:tblPr>
        <w:tblW w:w="0" w:type="auto"/>
        <w:tblLayout w:type="fixed"/>
        <w:tblLook w:val="0600" w:firstRow="0" w:lastRow="0" w:firstColumn="0" w:lastColumn="0" w:noHBand="1" w:noVBand="1"/>
      </w:tblPr>
      <w:tblGrid>
        <w:gridCol w:w="9360"/>
      </w:tblGrid>
      <w:tr w:rsidR="09530245" w14:paraId="4675751D" w14:textId="77777777" w:rsidTr="0A9CBDF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B2862FD" w14:textId="62A581AD" w:rsidR="09530245" w:rsidRDefault="0FEDF898" w:rsidP="0A9CBDF5">
            <w:r w:rsidRPr="0A9CBDF5">
              <w:rPr>
                <w:b/>
                <w:bCs/>
              </w:rPr>
              <w:t>AR comment:</w:t>
            </w:r>
            <w:r w:rsidR="5EA0A73C" w:rsidRPr="0A9CBDF5">
              <w:rPr>
                <w:b/>
                <w:bCs/>
              </w:rPr>
              <w:t xml:space="preserve"> </w:t>
            </w:r>
            <w:r w:rsidR="5EA0A73C">
              <w:t>Use this text box for providing any additional comments if necessary.</w:t>
            </w:r>
          </w:p>
        </w:tc>
      </w:tr>
    </w:tbl>
    <w:p w14:paraId="0206A4E2" w14:textId="7BD29F4A" w:rsidR="006369E0" w:rsidRPr="006369E0" w:rsidRDefault="031928A1" w:rsidP="09530245">
      <w:pPr>
        <w:jc w:val="both"/>
      </w:pPr>
      <w:r>
        <w:t xml:space="preserve"> </w:t>
      </w:r>
    </w:p>
    <w:p w14:paraId="21E058CA" w14:textId="12780FFE" w:rsidR="006369E0" w:rsidRPr="006369E0" w:rsidRDefault="006369E0" w:rsidP="006369E0">
      <w:r>
        <w:br/>
      </w:r>
    </w:p>
    <w:p w14:paraId="4AD932A4" w14:textId="43AC1605" w:rsidR="006369E0" w:rsidRPr="006369E0" w:rsidRDefault="006369E0" w:rsidP="09530245"/>
    <w:p w14:paraId="04A8A4F4" w14:textId="77777777" w:rsidR="00B83173" w:rsidRDefault="00B83173" w:rsidP="00B83173">
      <w:pPr>
        <w:pStyle w:val="berschrift2"/>
        <w:spacing w:before="60" w:after="80" w:line="240" w:lineRule="auto"/>
        <w:jc w:val="both"/>
        <w:rPr>
          <w:b/>
          <w:sz w:val="36"/>
          <w:szCs w:val="36"/>
          <w:lang w:val="en-GB"/>
        </w:rPr>
      </w:pPr>
      <w:r>
        <w:rPr>
          <w:b/>
          <w:sz w:val="36"/>
          <w:szCs w:val="36"/>
          <w:lang w:val="en-GB"/>
        </w:rPr>
        <w:br w:type="page"/>
      </w:r>
    </w:p>
    <w:p w14:paraId="7087AC7E" w14:textId="0D04FCB1" w:rsidR="00B83173" w:rsidRPr="00D87EF1" w:rsidRDefault="00B83173" w:rsidP="1A504B22">
      <w:pPr>
        <w:pStyle w:val="berschrift2"/>
        <w:rPr>
          <w:b/>
          <w:bCs/>
          <w:lang w:val="en-GB"/>
        </w:rPr>
      </w:pPr>
      <w:bookmarkStart w:id="52" w:name="_Toc65490832"/>
      <w:r w:rsidRPr="1A504B22">
        <w:rPr>
          <w:lang w:val="en-GB"/>
        </w:rPr>
        <w:lastRenderedPageBreak/>
        <w:t>ANNEX 1.2 - Quality Report for socio economic data sampling scheme</w:t>
      </w:r>
      <w:bookmarkEnd w:id="52"/>
      <w:r w:rsidRPr="1A504B22">
        <w:rPr>
          <w:lang w:val="en-GB"/>
        </w:rPr>
        <w:t xml:space="preserve"> </w:t>
      </w:r>
    </w:p>
    <w:tbl>
      <w:tblPr>
        <w:tblW w:w="9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9360"/>
      </w:tblGrid>
      <w:tr w:rsidR="261078B8" w14:paraId="685E18FD" w14:textId="77777777" w:rsidTr="1A504B22">
        <w:tc>
          <w:tcPr>
            <w:tcW w:w="9360" w:type="dxa"/>
            <w:shd w:val="clear" w:color="auto" w:fill="F2F2F2" w:themeFill="background1" w:themeFillShade="F2"/>
            <w:tcMar>
              <w:top w:w="100" w:type="dxa"/>
              <w:left w:w="100" w:type="dxa"/>
              <w:bottom w:w="100" w:type="dxa"/>
              <w:right w:w="100" w:type="dxa"/>
            </w:tcMar>
          </w:tcPr>
          <w:p w14:paraId="62089E4E" w14:textId="25D93F26" w:rsidR="3E6FCAA9" w:rsidRDefault="1B3BAE92" w:rsidP="261078B8">
            <w:pPr>
              <w:spacing w:line="240" w:lineRule="auto"/>
              <w:jc w:val="both"/>
              <w:rPr>
                <w:b/>
                <w:bCs/>
                <w:lang w:val="en-GB"/>
              </w:rPr>
            </w:pPr>
            <w:r w:rsidRPr="1A504B22">
              <w:rPr>
                <w:b/>
                <w:bCs/>
                <w:sz w:val="20"/>
                <w:szCs w:val="20"/>
                <w:lang w:val="en-GB"/>
              </w:rPr>
              <w:t>General comment</w:t>
            </w:r>
            <w:r w:rsidRPr="1A504B22">
              <w:rPr>
                <w:sz w:val="20"/>
                <w:szCs w:val="20"/>
                <w:lang w:val="en-GB"/>
              </w:rPr>
              <w:t xml:space="preserve">: </w:t>
            </w:r>
            <w:r w:rsidRPr="1A504B22">
              <w:rPr>
                <w:lang w:val="en-GB"/>
              </w:rPr>
              <w:t xml:space="preserve">Annex 1.2 fulfils the requirements of the EU-MAP referring to data to be collected under chapter II, section 3, 5, 6, 7 of the </w:t>
            </w:r>
            <w:r w:rsidR="7D89D942" w:rsidRPr="1A504B22">
              <w:rPr>
                <w:lang w:val="en-GB"/>
              </w:rPr>
              <w:t xml:space="preserve">EU-MAP </w:t>
            </w:r>
            <w:r w:rsidRPr="1A504B22">
              <w:rPr>
                <w:lang w:val="en-GB"/>
              </w:rPr>
              <w:t>Delegated</w:t>
            </w:r>
            <w:r w:rsidR="2FF29A68" w:rsidRPr="1A504B22">
              <w:rPr>
                <w:lang w:val="en-GB"/>
              </w:rPr>
              <w:t xml:space="preserve"> Decision</w:t>
            </w:r>
            <w:r w:rsidRPr="1A504B22">
              <w:rPr>
                <w:lang w:val="en-GB"/>
              </w:rPr>
              <w:t xml:space="preserve"> on socio economic data on fisheries, aquaculture and any complementary data collection of fishing activity and fish processing. Use this document to describe quality aspects of the data collection process (design, sampling implementation, data capture, data storage and data processing etc.). The annex should be filled for each sampling scheme. The handbook on sampling design (</w:t>
            </w:r>
            <w:r w:rsidR="123DC442" w:rsidRPr="1A504B22">
              <w:rPr>
                <w:lang w:val="en-GB"/>
              </w:rPr>
              <w:t>r</w:t>
            </w:r>
            <w:r w:rsidRPr="1A504B22">
              <w:rPr>
                <w:lang w:val="en-GB"/>
              </w:rPr>
              <w:t>ef</w:t>
            </w:r>
            <w:r w:rsidR="19E06A1A" w:rsidRPr="1A504B22">
              <w:rPr>
                <w:lang w:val="en-GB"/>
              </w:rPr>
              <w:t>erence</w:t>
            </w:r>
            <w:r w:rsidRPr="1A504B22">
              <w:rPr>
                <w:lang w:val="en-GB"/>
              </w:rPr>
              <w:t xml:space="preserve"> with link) should be used as a reference where applicable.</w:t>
            </w:r>
          </w:p>
        </w:tc>
      </w:tr>
      <w:tr w:rsidR="230ED32D" w14:paraId="119FBAB3" w14:textId="77777777" w:rsidTr="1A504B22">
        <w:tc>
          <w:tcPr>
            <w:tcW w:w="9360" w:type="dxa"/>
            <w:shd w:val="clear" w:color="auto" w:fill="F2F2F2" w:themeFill="background1" w:themeFillShade="F2"/>
            <w:tcMar>
              <w:top w:w="100" w:type="dxa"/>
              <w:left w:w="100" w:type="dxa"/>
              <w:bottom w:w="100" w:type="dxa"/>
              <w:right w:w="100" w:type="dxa"/>
            </w:tcMar>
          </w:tcPr>
          <w:p w14:paraId="025E00D7" w14:textId="4C2FBBA0" w:rsidR="188BA3FB" w:rsidRDefault="1B849B56" w:rsidP="230ED32D">
            <w:pPr>
              <w:spacing w:line="240" w:lineRule="auto"/>
              <w:jc w:val="both"/>
              <w:rPr>
                <w:b/>
                <w:bCs/>
                <w:lang w:val="en-GB"/>
              </w:rPr>
            </w:pPr>
            <w:r w:rsidRPr="1A504B22">
              <w:rPr>
                <w:b/>
                <w:bCs/>
                <w:lang w:val="en-GB"/>
              </w:rPr>
              <w:t xml:space="preserve"> Survey Specifications </w:t>
            </w:r>
          </w:p>
        </w:tc>
      </w:tr>
      <w:tr w:rsidR="00B83173" w:rsidRPr="004348EA" w14:paraId="06E351D9" w14:textId="77777777" w:rsidTr="1A504B22">
        <w:tc>
          <w:tcPr>
            <w:tcW w:w="9360" w:type="dxa"/>
            <w:shd w:val="clear" w:color="auto" w:fill="F2F2F2" w:themeFill="background1" w:themeFillShade="F2"/>
            <w:tcMar>
              <w:top w:w="100" w:type="dxa"/>
              <w:left w:w="100" w:type="dxa"/>
              <w:bottom w:w="100" w:type="dxa"/>
              <w:right w:w="100" w:type="dxa"/>
            </w:tcMar>
          </w:tcPr>
          <w:p w14:paraId="0CC8CFD6" w14:textId="093A0802" w:rsidR="00D87EF1" w:rsidRPr="002930E0" w:rsidRDefault="1B849B56" w:rsidP="1A504B22">
            <w:pPr>
              <w:widowControl w:val="0"/>
              <w:spacing w:line="240" w:lineRule="auto"/>
              <w:rPr>
                <w:i/>
                <w:iCs/>
                <w:lang w:val="en-GB"/>
              </w:rPr>
            </w:pPr>
            <w:r w:rsidRPr="1A504B22">
              <w:rPr>
                <w:i/>
                <w:iCs/>
                <w:lang w:val="en-GB"/>
              </w:rPr>
              <w:t>Sector name refers to socio economic data on fisheries, aquaculture and any complementary data collection of fishing activity and processing as given in</w:t>
            </w:r>
            <w:r w:rsidR="75230704" w:rsidRPr="1A504B22">
              <w:rPr>
                <w:i/>
                <w:iCs/>
                <w:lang w:val="en-GB"/>
              </w:rPr>
              <w:t xml:space="preserve"> the</w:t>
            </w:r>
            <w:r w:rsidRPr="1A504B22">
              <w:rPr>
                <w:i/>
                <w:iCs/>
                <w:lang w:val="en-GB"/>
              </w:rPr>
              <w:t xml:space="preserve"> EU</w:t>
            </w:r>
            <w:r w:rsidR="4781E770" w:rsidRPr="1A504B22">
              <w:rPr>
                <w:i/>
                <w:iCs/>
                <w:lang w:val="en-GB"/>
              </w:rPr>
              <w:t>-</w:t>
            </w:r>
            <w:r w:rsidRPr="1A504B22">
              <w:rPr>
                <w:i/>
                <w:iCs/>
                <w:lang w:val="en-GB"/>
              </w:rPr>
              <w:t xml:space="preserve">MAP </w:t>
            </w:r>
            <w:r w:rsidR="730DC17A" w:rsidRPr="1A504B22">
              <w:rPr>
                <w:i/>
                <w:iCs/>
                <w:lang w:val="en-GB"/>
              </w:rPr>
              <w:t>Delegated Decision</w:t>
            </w:r>
            <w:r w:rsidRPr="1A504B22">
              <w:rPr>
                <w:i/>
                <w:iCs/>
                <w:lang w:val="en-GB"/>
              </w:rPr>
              <w:t xml:space="preserve">. </w:t>
            </w:r>
          </w:p>
          <w:p w14:paraId="0ED9F826" w14:textId="77777777" w:rsidR="00D87EF1" w:rsidRPr="002930E0" w:rsidRDefault="1B849B56" w:rsidP="1A504B22">
            <w:pPr>
              <w:widowControl w:val="0"/>
              <w:spacing w:line="240" w:lineRule="auto"/>
              <w:rPr>
                <w:i/>
                <w:iCs/>
                <w:lang w:val="en-GB"/>
              </w:rPr>
            </w:pPr>
            <w:r w:rsidRPr="1A504B22">
              <w:rPr>
                <w:i/>
                <w:iCs/>
                <w:lang w:val="en-GB"/>
              </w:rPr>
              <w:t xml:space="preserve">Sampling scheme refers to survey technique: by census, by sampling, random or non-random, other (with explanation). If sampling then outline sampling design. </w:t>
            </w:r>
          </w:p>
          <w:p w14:paraId="5B117C85" w14:textId="1239EF00" w:rsidR="00D87EF1" w:rsidRPr="00D87EF1" w:rsidRDefault="1B849B56" w:rsidP="1A504B22">
            <w:pPr>
              <w:widowControl w:val="0"/>
              <w:spacing w:line="240" w:lineRule="auto"/>
              <w:rPr>
                <w:i/>
                <w:iCs/>
                <w:lang w:val="en-GB"/>
              </w:rPr>
            </w:pPr>
            <w:r w:rsidRPr="1A504B22">
              <w:rPr>
                <w:i/>
                <w:iCs/>
                <w:lang w:val="en-GB"/>
              </w:rPr>
              <w:t>Variables</w:t>
            </w:r>
            <w:r w:rsidRPr="1A504B22">
              <w:rPr>
                <w:b/>
                <w:bCs/>
                <w:i/>
                <w:iCs/>
                <w:lang w:val="en-GB"/>
              </w:rPr>
              <w:t xml:space="preserve"> </w:t>
            </w:r>
            <w:r w:rsidRPr="1A504B22">
              <w:rPr>
                <w:i/>
                <w:iCs/>
                <w:lang w:val="en-GB"/>
              </w:rPr>
              <w:t xml:space="preserve">refer to </w:t>
            </w:r>
            <w:r w:rsidR="306D6039" w:rsidRPr="1A504B22">
              <w:rPr>
                <w:i/>
                <w:iCs/>
                <w:lang w:val="en-GB"/>
              </w:rPr>
              <w:t>T</w:t>
            </w:r>
            <w:r w:rsidRPr="1A504B22">
              <w:rPr>
                <w:i/>
                <w:iCs/>
                <w:lang w:val="en-GB"/>
              </w:rPr>
              <w:t>able</w:t>
            </w:r>
            <w:r w:rsidR="227B427F" w:rsidRPr="1A504B22">
              <w:rPr>
                <w:i/>
                <w:iCs/>
                <w:lang w:val="en-GB"/>
              </w:rPr>
              <w:t>s 7, 9 and 10</w:t>
            </w:r>
            <w:r w:rsidRPr="1A504B22">
              <w:rPr>
                <w:i/>
                <w:iCs/>
                <w:lang w:val="en-GB"/>
              </w:rPr>
              <w:t xml:space="preserve"> of the EU</w:t>
            </w:r>
            <w:r w:rsidR="68ABAF06" w:rsidRPr="1A504B22">
              <w:rPr>
                <w:i/>
                <w:iCs/>
                <w:lang w:val="en-GB"/>
              </w:rPr>
              <w:t>-</w:t>
            </w:r>
            <w:r w:rsidRPr="1A504B22">
              <w:rPr>
                <w:i/>
                <w:iCs/>
                <w:lang w:val="en-GB"/>
              </w:rPr>
              <w:t>MAP</w:t>
            </w:r>
            <w:r w:rsidR="728572F5" w:rsidRPr="1A504B22">
              <w:rPr>
                <w:i/>
                <w:iCs/>
                <w:lang w:val="en-GB"/>
              </w:rPr>
              <w:t xml:space="preserve"> Delegated Decision</w:t>
            </w:r>
            <w:r w:rsidRPr="1A504B22">
              <w:rPr>
                <w:i/>
                <w:iCs/>
                <w:lang w:val="en-GB"/>
              </w:rPr>
              <w:t xml:space="preserve">. Supra region refers to </w:t>
            </w:r>
            <w:r w:rsidR="734B8698" w:rsidRPr="1A504B22">
              <w:rPr>
                <w:i/>
                <w:iCs/>
                <w:lang w:val="en-GB"/>
              </w:rPr>
              <w:t>T</w:t>
            </w:r>
            <w:r w:rsidRPr="1A504B22">
              <w:rPr>
                <w:i/>
                <w:iCs/>
                <w:lang w:val="en-GB"/>
              </w:rPr>
              <w:t xml:space="preserve">able </w:t>
            </w:r>
            <w:r w:rsidR="77BA8755" w:rsidRPr="1A504B22">
              <w:rPr>
                <w:i/>
                <w:iCs/>
                <w:lang w:val="en-GB"/>
              </w:rPr>
              <w:t>2</w:t>
            </w:r>
            <w:r w:rsidR="26567AAB" w:rsidRPr="1A504B22">
              <w:rPr>
                <w:i/>
                <w:iCs/>
                <w:lang w:val="en-GB"/>
              </w:rPr>
              <w:t xml:space="preserve"> of the EU-MAP Implementing Decision</w:t>
            </w:r>
            <w:r w:rsidRPr="1A504B22">
              <w:rPr>
                <w:i/>
                <w:iCs/>
                <w:lang w:val="en-GB"/>
              </w:rPr>
              <w:t xml:space="preserve">. If the sampling scheme is the same in all supra regions put ‘All </w:t>
            </w:r>
            <w:r w:rsidR="5D6CB092" w:rsidRPr="1A504B22">
              <w:rPr>
                <w:i/>
                <w:iCs/>
                <w:lang w:val="en-GB"/>
              </w:rPr>
              <w:t>S</w:t>
            </w:r>
            <w:r w:rsidRPr="1A504B22">
              <w:rPr>
                <w:i/>
                <w:iCs/>
                <w:lang w:val="en-GB"/>
              </w:rPr>
              <w:t xml:space="preserve">upra regions’. </w:t>
            </w:r>
          </w:p>
          <w:p w14:paraId="1FF14B52" w14:textId="73F65A38" w:rsidR="00B83173" w:rsidRPr="00110D95" w:rsidRDefault="00B83173" w:rsidP="1A504B22">
            <w:pPr>
              <w:spacing w:line="240" w:lineRule="auto"/>
              <w:jc w:val="both"/>
              <w:rPr>
                <w:b/>
                <w:bCs/>
                <w:lang w:val="en-GB"/>
              </w:rPr>
            </w:pPr>
          </w:p>
        </w:tc>
      </w:tr>
      <w:tr w:rsidR="00AF2C6E" w:rsidRPr="004348EA" w14:paraId="5DD85591" w14:textId="77777777" w:rsidTr="1A504B22">
        <w:tc>
          <w:tcPr>
            <w:tcW w:w="9360" w:type="dxa"/>
            <w:tcMar>
              <w:top w:w="100" w:type="dxa"/>
              <w:left w:w="100" w:type="dxa"/>
              <w:bottom w:w="100" w:type="dxa"/>
              <w:right w:w="100" w:type="dxa"/>
            </w:tcMar>
          </w:tcPr>
          <w:p w14:paraId="2B57AEC4" w14:textId="2D7E58D0" w:rsidR="00AF2C6E" w:rsidRDefault="56CB5BBC" w:rsidP="1A504B22">
            <w:pPr>
              <w:spacing w:line="240" w:lineRule="auto"/>
              <w:jc w:val="both"/>
              <w:rPr>
                <w:b/>
                <w:bCs/>
                <w:lang w:val="en-GB"/>
              </w:rPr>
            </w:pPr>
            <w:r w:rsidRPr="1A504B22">
              <w:rPr>
                <w:b/>
                <w:bCs/>
                <w:lang w:val="en-GB"/>
              </w:rPr>
              <w:t>Sector name</w:t>
            </w:r>
            <w:r w:rsidR="7D81106E" w:rsidRPr="1A504B22">
              <w:rPr>
                <w:b/>
                <w:bCs/>
                <w:lang w:val="en-GB"/>
              </w:rPr>
              <w:t>(s)</w:t>
            </w:r>
            <w:r w:rsidR="4AC58AD9" w:rsidRPr="1A504B22">
              <w:rPr>
                <w:b/>
                <w:bCs/>
                <w:lang w:val="en-GB"/>
              </w:rPr>
              <w:t>:</w:t>
            </w:r>
          </w:p>
        </w:tc>
      </w:tr>
      <w:tr w:rsidR="00B83173" w:rsidRPr="004348EA" w14:paraId="5BB032C6" w14:textId="77777777" w:rsidTr="1A504B22">
        <w:tc>
          <w:tcPr>
            <w:tcW w:w="9360" w:type="dxa"/>
            <w:tcMar>
              <w:top w:w="100" w:type="dxa"/>
              <w:left w:w="100" w:type="dxa"/>
              <w:bottom w:w="100" w:type="dxa"/>
              <w:right w:w="100" w:type="dxa"/>
            </w:tcMar>
          </w:tcPr>
          <w:p w14:paraId="59C7A921" w14:textId="64E9682C" w:rsidR="00B83173" w:rsidRPr="00110D95" w:rsidRDefault="00D87EF1" w:rsidP="009C1F4D">
            <w:pPr>
              <w:spacing w:line="240" w:lineRule="auto"/>
              <w:jc w:val="both"/>
              <w:rPr>
                <w:b/>
                <w:lang w:val="en-GB"/>
              </w:rPr>
            </w:pPr>
            <w:r>
              <w:rPr>
                <w:b/>
                <w:lang w:val="en-GB"/>
              </w:rPr>
              <w:t>Sampling</w:t>
            </w:r>
            <w:r w:rsidR="00B83173">
              <w:rPr>
                <w:b/>
                <w:lang w:val="en-GB"/>
              </w:rPr>
              <w:t xml:space="preserve"> scheme</w:t>
            </w:r>
            <w:r w:rsidR="002B74F7">
              <w:rPr>
                <w:b/>
                <w:lang w:val="en-GB"/>
              </w:rPr>
              <w:t>:</w:t>
            </w:r>
            <w:r w:rsidR="00B83173">
              <w:rPr>
                <w:b/>
                <w:lang w:val="en-GB"/>
              </w:rPr>
              <w:t xml:space="preserve"> </w:t>
            </w:r>
          </w:p>
        </w:tc>
      </w:tr>
      <w:tr w:rsidR="00B83173" w:rsidRPr="004348EA" w14:paraId="2C8A287C" w14:textId="77777777" w:rsidTr="1A504B22">
        <w:tc>
          <w:tcPr>
            <w:tcW w:w="9360" w:type="dxa"/>
            <w:tcMar>
              <w:top w:w="100" w:type="dxa"/>
              <w:left w:w="100" w:type="dxa"/>
              <w:bottom w:w="100" w:type="dxa"/>
              <w:right w:w="100" w:type="dxa"/>
            </w:tcMar>
          </w:tcPr>
          <w:p w14:paraId="1198C354" w14:textId="6B913AED" w:rsidR="00B83173" w:rsidRDefault="00B83173" w:rsidP="009C1F4D">
            <w:pPr>
              <w:spacing w:line="240" w:lineRule="auto"/>
              <w:jc w:val="both"/>
              <w:rPr>
                <w:b/>
                <w:lang w:val="en-GB"/>
              </w:rPr>
            </w:pPr>
            <w:r>
              <w:rPr>
                <w:b/>
                <w:lang w:val="en-GB"/>
              </w:rPr>
              <w:t>Variables</w:t>
            </w:r>
            <w:r w:rsidR="002B74F7">
              <w:rPr>
                <w:b/>
                <w:lang w:val="en-GB"/>
              </w:rPr>
              <w:t>:</w:t>
            </w:r>
            <w:r>
              <w:rPr>
                <w:b/>
                <w:lang w:val="en-GB"/>
              </w:rPr>
              <w:t xml:space="preserve"> </w:t>
            </w:r>
          </w:p>
        </w:tc>
      </w:tr>
      <w:tr w:rsidR="00B83173" w:rsidRPr="004348EA" w14:paraId="6FA7575E" w14:textId="77777777" w:rsidTr="1A504B22">
        <w:tc>
          <w:tcPr>
            <w:tcW w:w="9360" w:type="dxa"/>
            <w:tcMar>
              <w:top w:w="100" w:type="dxa"/>
              <w:left w:w="100" w:type="dxa"/>
              <w:bottom w:w="100" w:type="dxa"/>
              <w:right w:w="100" w:type="dxa"/>
            </w:tcMar>
          </w:tcPr>
          <w:p w14:paraId="4B3FF503" w14:textId="4E405006" w:rsidR="00B83173" w:rsidRDefault="00B83173" w:rsidP="0A40006A">
            <w:pPr>
              <w:spacing w:line="240" w:lineRule="auto"/>
              <w:jc w:val="both"/>
              <w:rPr>
                <w:b/>
                <w:bCs/>
                <w:lang w:val="en-GB"/>
              </w:rPr>
            </w:pPr>
            <w:r w:rsidRPr="0A40006A">
              <w:rPr>
                <w:b/>
                <w:bCs/>
                <w:lang w:val="en-GB"/>
              </w:rPr>
              <w:t>Supra region</w:t>
            </w:r>
            <w:r w:rsidR="00B71AAE">
              <w:rPr>
                <w:b/>
                <w:bCs/>
                <w:lang w:val="en-GB"/>
              </w:rPr>
              <w:t>(s)</w:t>
            </w:r>
            <w:r w:rsidR="2F64AFF3" w:rsidRPr="0A40006A">
              <w:rPr>
                <w:b/>
                <w:bCs/>
                <w:lang w:val="en-GB"/>
              </w:rPr>
              <w:t>:</w:t>
            </w:r>
          </w:p>
        </w:tc>
      </w:tr>
      <w:tr w:rsidR="00B83173" w:rsidRPr="004348EA" w14:paraId="2A5CF7FD" w14:textId="77777777" w:rsidTr="1A504B22">
        <w:trPr>
          <w:trHeight w:val="284"/>
        </w:trPr>
        <w:tc>
          <w:tcPr>
            <w:tcW w:w="9360" w:type="dxa"/>
            <w:shd w:val="clear" w:color="auto" w:fill="EFEFEF"/>
            <w:tcMar>
              <w:top w:w="100" w:type="dxa"/>
              <w:left w:w="100" w:type="dxa"/>
              <w:bottom w:w="100" w:type="dxa"/>
              <w:right w:w="100" w:type="dxa"/>
            </w:tcMar>
            <w:vAlign w:val="center"/>
          </w:tcPr>
          <w:p w14:paraId="1EF14E7E" w14:textId="77777777" w:rsidR="00B83173" w:rsidRPr="002930E0" w:rsidRDefault="00B83173" w:rsidP="4D54B6A9">
            <w:pPr>
              <w:pStyle w:val="Listenabsatz"/>
              <w:numPr>
                <w:ilvl w:val="0"/>
                <w:numId w:val="35"/>
              </w:numPr>
              <w:spacing w:line="240" w:lineRule="auto"/>
              <w:ind w:left="714" w:hanging="357"/>
              <w:jc w:val="both"/>
              <w:rPr>
                <w:b/>
                <w:bCs/>
                <w:lang w:val="en-GB"/>
              </w:rPr>
            </w:pPr>
            <w:r w:rsidRPr="4D54B6A9">
              <w:rPr>
                <w:b/>
                <w:bCs/>
                <w:lang w:val="en-GB"/>
              </w:rPr>
              <w:t>Survey planning</w:t>
            </w:r>
          </w:p>
        </w:tc>
      </w:tr>
      <w:tr w:rsidR="00B83173" w:rsidRPr="002930E0" w14:paraId="42119BC1" w14:textId="77777777" w:rsidTr="1A504B22">
        <w:tc>
          <w:tcPr>
            <w:tcW w:w="9360" w:type="dxa"/>
            <w:shd w:val="clear" w:color="auto" w:fill="auto"/>
            <w:tcMar>
              <w:top w:w="100" w:type="dxa"/>
              <w:left w:w="100" w:type="dxa"/>
              <w:bottom w:w="100" w:type="dxa"/>
              <w:right w:w="100" w:type="dxa"/>
            </w:tcMar>
          </w:tcPr>
          <w:p w14:paraId="4BA271F0" w14:textId="41047845" w:rsidR="00B83173" w:rsidRPr="00000221" w:rsidRDefault="00B83173" w:rsidP="009C1F4D">
            <w:pPr>
              <w:widowControl w:val="0"/>
              <w:spacing w:line="240" w:lineRule="auto"/>
              <w:rPr>
                <w:lang w:val="en-GB"/>
              </w:rPr>
            </w:pPr>
            <w:r w:rsidRPr="2663608B">
              <w:rPr>
                <w:lang w:val="en-GB"/>
              </w:rPr>
              <w:t xml:space="preserve">Provide a short description of the population the sampling scheme applies to; e.g. </w:t>
            </w:r>
            <w:r w:rsidR="6ECE4CCE" w:rsidRPr="2663608B">
              <w:rPr>
                <w:lang w:val="en-GB"/>
              </w:rPr>
              <w:t>‘</w:t>
            </w:r>
            <w:r w:rsidRPr="2663608B">
              <w:rPr>
                <w:i/>
                <w:iCs/>
                <w:lang w:val="en-GB"/>
              </w:rPr>
              <w:t>less active vessels using passive gears</w:t>
            </w:r>
            <w:r w:rsidR="0DE56201" w:rsidRPr="2663608B">
              <w:rPr>
                <w:lang w:val="en-GB"/>
              </w:rPr>
              <w:t>’</w:t>
            </w:r>
            <w:r w:rsidRPr="2663608B">
              <w:rPr>
                <w:lang w:val="en-GB"/>
              </w:rPr>
              <w:t xml:space="preserve">. </w:t>
            </w:r>
          </w:p>
          <w:p w14:paraId="31F9D38A" w14:textId="77777777" w:rsidR="00B83173" w:rsidRPr="00110D95" w:rsidRDefault="00B83173" w:rsidP="009C1F4D">
            <w:pPr>
              <w:widowControl w:val="0"/>
              <w:spacing w:line="240" w:lineRule="auto"/>
              <w:rPr>
                <w:b/>
                <w:lang w:val="en-GB"/>
              </w:rPr>
            </w:pPr>
          </w:p>
          <w:p w14:paraId="58351652" w14:textId="77777777" w:rsidR="00B83173" w:rsidRPr="00110D95" w:rsidRDefault="00B83173" w:rsidP="009C1F4D">
            <w:pPr>
              <w:widowControl w:val="0"/>
              <w:spacing w:line="240" w:lineRule="auto"/>
              <w:rPr>
                <w:b/>
                <w:lang w:val="en-GB"/>
              </w:rPr>
            </w:pPr>
          </w:p>
          <w:p w14:paraId="07A622AE" w14:textId="77777777" w:rsidR="00B83173" w:rsidRPr="00110D95" w:rsidRDefault="00B83173" w:rsidP="009C1F4D">
            <w:pPr>
              <w:widowControl w:val="0"/>
              <w:spacing w:line="240" w:lineRule="auto"/>
              <w:rPr>
                <w:b/>
                <w:lang w:val="en-GB"/>
              </w:rPr>
            </w:pPr>
          </w:p>
          <w:p w14:paraId="0B8D2D5A" w14:textId="77777777" w:rsidR="00B83173" w:rsidRPr="00110D95" w:rsidRDefault="00B83173" w:rsidP="009C1F4D">
            <w:pPr>
              <w:widowControl w:val="0"/>
              <w:spacing w:line="240" w:lineRule="auto"/>
              <w:rPr>
                <w:lang w:val="en-GB"/>
              </w:rPr>
            </w:pPr>
          </w:p>
        </w:tc>
      </w:tr>
      <w:tr w:rsidR="00B83173" w:rsidRPr="002930E0" w14:paraId="2FE9514E" w14:textId="77777777" w:rsidTr="1A504B22">
        <w:tc>
          <w:tcPr>
            <w:tcW w:w="9360" w:type="dxa"/>
            <w:shd w:val="clear" w:color="auto" w:fill="D9D9D9" w:themeFill="background1" w:themeFillShade="D9"/>
            <w:tcMar>
              <w:top w:w="100" w:type="dxa"/>
              <w:left w:w="100" w:type="dxa"/>
              <w:bottom w:w="100" w:type="dxa"/>
              <w:right w:w="100" w:type="dxa"/>
            </w:tcMar>
          </w:tcPr>
          <w:p w14:paraId="38910E96" w14:textId="77777777" w:rsidR="00B83173" w:rsidRPr="00110D95" w:rsidRDefault="00B83173" w:rsidP="009C1F4D">
            <w:pPr>
              <w:widowControl w:val="0"/>
              <w:spacing w:line="240" w:lineRule="auto"/>
              <w:rPr>
                <w:lang w:val="en-GB"/>
              </w:rPr>
            </w:pPr>
            <w:r w:rsidRPr="00110D95">
              <w:rPr>
                <w:b/>
                <w:lang w:val="en-GB"/>
              </w:rPr>
              <w:t>AR comment:</w:t>
            </w:r>
            <w:r w:rsidRPr="00110D95">
              <w:rPr>
                <w:lang w:val="en-GB"/>
              </w:rPr>
              <w:t xml:space="preserve"> Have there been any deviations?</w:t>
            </w:r>
          </w:p>
        </w:tc>
      </w:tr>
      <w:tr w:rsidR="00B83173" w:rsidRPr="00110D95" w14:paraId="6626A321" w14:textId="77777777" w:rsidTr="1A504B22">
        <w:tc>
          <w:tcPr>
            <w:tcW w:w="9360" w:type="dxa"/>
            <w:shd w:val="clear" w:color="auto" w:fill="EFEFEF"/>
            <w:tcMar>
              <w:top w:w="100" w:type="dxa"/>
              <w:left w:w="100" w:type="dxa"/>
              <w:bottom w:w="100" w:type="dxa"/>
              <w:right w:w="100" w:type="dxa"/>
            </w:tcMar>
          </w:tcPr>
          <w:p w14:paraId="24E0FBBF" w14:textId="77777777" w:rsidR="00B83173" w:rsidRPr="00110D95" w:rsidRDefault="00B83173" w:rsidP="4D54B6A9">
            <w:pPr>
              <w:pStyle w:val="Listenabsatz"/>
              <w:numPr>
                <w:ilvl w:val="0"/>
                <w:numId w:val="35"/>
              </w:numPr>
              <w:spacing w:line="240" w:lineRule="auto"/>
              <w:ind w:left="714" w:hanging="357"/>
              <w:jc w:val="both"/>
              <w:rPr>
                <w:b/>
                <w:bCs/>
                <w:lang w:val="en-GB"/>
              </w:rPr>
            </w:pPr>
            <w:r w:rsidRPr="4D54B6A9">
              <w:rPr>
                <w:b/>
                <w:bCs/>
                <w:lang w:val="en-GB"/>
              </w:rPr>
              <w:t>Survey design and strategy</w:t>
            </w:r>
          </w:p>
        </w:tc>
      </w:tr>
      <w:tr w:rsidR="00B83173" w:rsidRPr="002930E0" w14:paraId="173BCED3" w14:textId="77777777" w:rsidTr="1A504B22">
        <w:tc>
          <w:tcPr>
            <w:tcW w:w="9360" w:type="dxa"/>
            <w:shd w:val="clear" w:color="auto" w:fill="auto"/>
            <w:tcMar>
              <w:top w:w="100" w:type="dxa"/>
              <w:left w:w="100" w:type="dxa"/>
              <w:bottom w:w="100" w:type="dxa"/>
              <w:right w:w="100" w:type="dxa"/>
            </w:tcMar>
          </w:tcPr>
          <w:p w14:paraId="734D1389" w14:textId="77777777" w:rsidR="00B83173" w:rsidRPr="00000221" w:rsidRDefault="00B83173" w:rsidP="009C1F4D">
            <w:pPr>
              <w:keepNext/>
              <w:widowControl w:val="0"/>
              <w:spacing w:line="240" w:lineRule="auto"/>
              <w:rPr>
                <w:lang w:val="en-GB"/>
              </w:rPr>
            </w:pPr>
            <w:r w:rsidRPr="21B87D23">
              <w:rPr>
                <w:lang w:val="en-GB"/>
              </w:rPr>
              <w:lastRenderedPageBreak/>
              <w:t xml:space="preserve">List data sources; e.g. interviews, registers, log books, sales notes, VMS, financial accounts etc.  </w:t>
            </w:r>
          </w:p>
          <w:p w14:paraId="25369C81" w14:textId="0FF527AA" w:rsidR="368315B9" w:rsidRDefault="368315B9" w:rsidP="21B87D23">
            <w:pPr>
              <w:spacing w:line="240" w:lineRule="auto"/>
              <w:rPr>
                <w:lang w:val="en-GB"/>
              </w:rPr>
            </w:pPr>
            <w:r w:rsidRPr="21B87D23">
              <w:rPr>
                <w:lang w:val="en-GB"/>
              </w:rPr>
              <w:t>Describe how the sample sizes were determined.</w:t>
            </w:r>
          </w:p>
          <w:p w14:paraId="6EF353D8" w14:textId="006AF24B" w:rsidR="00B83173" w:rsidRPr="002930E0" w:rsidRDefault="00B83173" w:rsidP="009C1F4D">
            <w:pPr>
              <w:keepNext/>
              <w:widowControl w:val="0"/>
              <w:spacing w:line="240" w:lineRule="auto"/>
              <w:rPr>
                <w:shd w:val="clear" w:color="auto" w:fill="FFFF00"/>
                <w:lang w:val="en-GB"/>
              </w:rPr>
            </w:pPr>
            <w:r w:rsidRPr="21B87D23">
              <w:rPr>
                <w:lang w:val="en-GB"/>
              </w:rPr>
              <w:t>Describe survey methods and d</w:t>
            </w:r>
            <w:r w:rsidR="2DE34B7C" w:rsidRPr="21B87D23">
              <w:rPr>
                <w:lang w:val="en-GB"/>
              </w:rPr>
              <w:t>istribution</w:t>
            </w:r>
            <w:r w:rsidRPr="21B87D23">
              <w:rPr>
                <w:lang w:val="en-GB"/>
              </w:rPr>
              <w:t>; e.g. questionnaire forms by post, by email, on website, by phone etc. access to other datasets etc.</w:t>
            </w:r>
          </w:p>
          <w:p w14:paraId="07E48706" w14:textId="0BE0880A" w:rsidR="00B83173" w:rsidRPr="00000221" w:rsidRDefault="00B83173" w:rsidP="009C1F4D">
            <w:pPr>
              <w:keepNext/>
              <w:widowControl w:val="0"/>
              <w:spacing w:line="240" w:lineRule="auto"/>
              <w:rPr>
                <w:lang w:val="en-GB"/>
              </w:rPr>
            </w:pPr>
            <w:r w:rsidRPr="2663608B">
              <w:rPr>
                <w:lang w:val="en-GB"/>
              </w:rPr>
              <w:t xml:space="preserve">Describe the role of auxiliary information, if any, in </w:t>
            </w:r>
            <w:r w:rsidR="6ADE9F65" w:rsidRPr="2663608B">
              <w:rPr>
                <w:lang w:val="en-GB"/>
              </w:rPr>
              <w:t>the</w:t>
            </w:r>
            <w:r w:rsidRPr="2663608B">
              <w:rPr>
                <w:lang w:val="en-GB"/>
              </w:rPr>
              <w:t xml:space="preserve"> strategy: e.g. for validation, cross referencing, fall back data source etc.</w:t>
            </w:r>
          </w:p>
          <w:p w14:paraId="651CA6E7" w14:textId="77777777" w:rsidR="00B83173" w:rsidRPr="00110D95" w:rsidRDefault="00B83173" w:rsidP="009C1F4D">
            <w:pPr>
              <w:keepNext/>
              <w:widowControl w:val="0"/>
              <w:spacing w:line="240" w:lineRule="auto"/>
              <w:rPr>
                <w:lang w:val="en-GB"/>
              </w:rPr>
            </w:pPr>
          </w:p>
        </w:tc>
      </w:tr>
      <w:tr w:rsidR="00B83173" w:rsidRPr="002930E0" w14:paraId="29C918F7" w14:textId="77777777" w:rsidTr="1A504B22">
        <w:tc>
          <w:tcPr>
            <w:tcW w:w="9360" w:type="dxa"/>
            <w:shd w:val="clear" w:color="auto" w:fill="D9D9D9" w:themeFill="background1" w:themeFillShade="D9"/>
            <w:tcMar>
              <w:top w:w="100" w:type="dxa"/>
              <w:left w:w="100" w:type="dxa"/>
              <w:bottom w:w="100" w:type="dxa"/>
              <w:right w:w="100" w:type="dxa"/>
            </w:tcMar>
          </w:tcPr>
          <w:p w14:paraId="6C7A457F" w14:textId="77777777" w:rsidR="00B83173" w:rsidRPr="00110D95" w:rsidRDefault="00B83173" w:rsidP="009C1F4D">
            <w:pPr>
              <w:keepNext/>
              <w:widowControl w:val="0"/>
              <w:spacing w:line="240" w:lineRule="auto"/>
              <w:rPr>
                <w:lang w:val="en-GB"/>
              </w:rPr>
            </w:pPr>
            <w:r>
              <w:rPr>
                <w:b/>
                <w:lang w:val="en-GB"/>
              </w:rPr>
              <w:t>AR comment</w:t>
            </w:r>
            <w:r w:rsidRPr="00110D95">
              <w:rPr>
                <w:b/>
                <w:lang w:val="en-GB"/>
              </w:rPr>
              <w:t>:</w:t>
            </w:r>
            <w:r w:rsidRPr="00110D95">
              <w:rPr>
                <w:lang w:val="en-GB"/>
              </w:rPr>
              <w:t xml:space="preserve"> Have there been any deviations?</w:t>
            </w:r>
          </w:p>
        </w:tc>
      </w:tr>
      <w:tr w:rsidR="00B83173" w:rsidRPr="00903402" w14:paraId="0FFD5B79" w14:textId="77777777" w:rsidTr="1A504B22">
        <w:tc>
          <w:tcPr>
            <w:tcW w:w="9360" w:type="dxa"/>
            <w:shd w:val="clear" w:color="auto" w:fill="EFEFEF"/>
            <w:tcMar>
              <w:top w:w="100" w:type="dxa"/>
              <w:left w:w="100" w:type="dxa"/>
              <w:bottom w:w="100" w:type="dxa"/>
              <w:right w:w="100" w:type="dxa"/>
            </w:tcMar>
          </w:tcPr>
          <w:p w14:paraId="22CF9113" w14:textId="77777777" w:rsidR="00B83173" w:rsidRPr="00110D95" w:rsidRDefault="00B83173" w:rsidP="4D54B6A9">
            <w:pPr>
              <w:pStyle w:val="Listenabsatz"/>
              <w:numPr>
                <w:ilvl w:val="0"/>
                <w:numId w:val="35"/>
              </w:numPr>
              <w:spacing w:line="240" w:lineRule="auto"/>
              <w:ind w:left="714" w:hanging="357"/>
              <w:jc w:val="both"/>
              <w:rPr>
                <w:b/>
                <w:bCs/>
                <w:lang w:val="en-GB"/>
              </w:rPr>
            </w:pPr>
            <w:r w:rsidRPr="4D54B6A9">
              <w:rPr>
                <w:b/>
                <w:bCs/>
                <w:lang w:val="en-GB"/>
              </w:rPr>
              <w:t>Estimation design</w:t>
            </w:r>
          </w:p>
        </w:tc>
      </w:tr>
      <w:tr w:rsidR="00B83173" w:rsidRPr="002930E0" w14:paraId="4CA4F6C8" w14:textId="77777777" w:rsidTr="1A504B22">
        <w:tc>
          <w:tcPr>
            <w:tcW w:w="9360" w:type="dxa"/>
            <w:shd w:val="clear" w:color="auto" w:fill="auto"/>
            <w:tcMar>
              <w:top w:w="100" w:type="dxa"/>
              <w:left w:w="100" w:type="dxa"/>
              <w:bottom w:w="100" w:type="dxa"/>
              <w:right w:w="100" w:type="dxa"/>
            </w:tcMar>
          </w:tcPr>
          <w:p w14:paraId="05AAF512" w14:textId="77777777" w:rsidR="00B83173" w:rsidRPr="00110D95" w:rsidRDefault="00B83173" w:rsidP="009C1F4D">
            <w:pPr>
              <w:widowControl w:val="0"/>
              <w:spacing w:line="240" w:lineRule="auto"/>
              <w:rPr>
                <w:lang w:val="en-GB"/>
              </w:rPr>
            </w:pPr>
            <w:r w:rsidRPr="00110D95">
              <w:rPr>
                <w:lang w:val="en-GB"/>
              </w:rPr>
              <w:t>Describe method of calculating population estimate from sample</w:t>
            </w:r>
            <w:r>
              <w:rPr>
                <w:lang w:val="en-GB"/>
              </w:rPr>
              <w:t>.</w:t>
            </w:r>
            <w:r w:rsidRPr="00110D95">
              <w:rPr>
                <w:lang w:val="en-GB"/>
              </w:rPr>
              <w:t xml:space="preserve"> </w:t>
            </w:r>
          </w:p>
          <w:p w14:paraId="0A886B4A" w14:textId="77777777" w:rsidR="00B83173" w:rsidRDefault="00B83173" w:rsidP="009C1F4D">
            <w:pPr>
              <w:widowControl w:val="0"/>
              <w:spacing w:line="240" w:lineRule="auto"/>
              <w:rPr>
                <w:lang w:val="en-GB"/>
              </w:rPr>
            </w:pPr>
            <w:r w:rsidRPr="00110D95">
              <w:rPr>
                <w:lang w:val="en-GB"/>
              </w:rPr>
              <w:t>Describe method of calculating derived data</w:t>
            </w:r>
            <w:r>
              <w:rPr>
                <w:lang w:val="en-GB"/>
              </w:rPr>
              <w:t xml:space="preserve">: </w:t>
            </w:r>
            <w:r w:rsidRPr="00110D95">
              <w:rPr>
                <w:lang w:val="en-GB"/>
              </w:rPr>
              <w:t>e</w:t>
            </w:r>
            <w:r>
              <w:rPr>
                <w:lang w:val="en-GB"/>
              </w:rPr>
              <w:t>.</w:t>
            </w:r>
            <w:r w:rsidRPr="00110D95">
              <w:rPr>
                <w:lang w:val="en-GB"/>
              </w:rPr>
              <w:t>g.</w:t>
            </w:r>
            <w:r>
              <w:rPr>
                <w:lang w:val="en-GB"/>
              </w:rPr>
              <w:t xml:space="preserve"> </w:t>
            </w:r>
            <w:r w:rsidRPr="00110D95">
              <w:rPr>
                <w:lang w:val="en-GB"/>
              </w:rPr>
              <w:t>imputed values.</w:t>
            </w:r>
          </w:p>
          <w:p w14:paraId="2E88AEC1" w14:textId="77777777" w:rsidR="00B83173" w:rsidRPr="00110D95" w:rsidRDefault="00B83173" w:rsidP="009C1F4D">
            <w:pPr>
              <w:widowControl w:val="0"/>
              <w:spacing w:line="240" w:lineRule="auto"/>
              <w:rPr>
                <w:lang w:val="en-GB"/>
              </w:rPr>
            </w:pPr>
            <w:r w:rsidRPr="6682AF2C">
              <w:rPr>
                <w:lang w:val="en-GB"/>
              </w:rPr>
              <w:t xml:space="preserve">Describe treatment of nonresponse. </w:t>
            </w:r>
          </w:p>
        </w:tc>
      </w:tr>
      <w:tr w:rsidR="00B83173" w:rsidRPr="002930E0" w14:paraId="5772F8FF" w14:textId="77777777" w:rsidTr="1A504B22">
        <w:tc>
          <w:tcPr>
            <w:tcW w:w="9360" w:type="dxa"/>
            <w:shd w:val="clear" w:color="auto" w:fill="D9D9D9" w:themeFill="background1" w:themeFillShade="D9"/>
            <w:tcMar>
              <w:top w:w="100" w:type="dxa"/>
              <w:left w:w="100" w:type="dxa"/>
              <w:bottom w:w="100" w:type="dxa"/>
              <w:right w:w="100" w:type="dxa"/>
            </w:tcMar>
          </w:tcPr>
          <w:p w14:paraId="6F9C3A3C" w14:textId="77777777" w:rsidR="00B83173" w:rsidRPr="00110D95" w:rsidRDefault="00B83173" w:rsidP="009C1F4D">
            <w:pPr>
              <w:widowControl w:val="0"/>
              <w:spacing w:line="240" w:lineRule="auto"/>
              <w:rPr>
                <w:lang w:val="en-GB"/>
              </w:rPr>
            </w:pPr>
            <w:r>
              <w:rPr>
                <w:b/>
                <w:lang w:val="en-GB"/>
              </w:rPr>
              <w:t>AR comment</w:t>
            </w:r>
            <w:r w:rsidRPr="00110D95">
              <w:rPr>
                <w:b/>
                <w:lang w:val="en-GB"/>
              </w:rPr>
              <w:t>:</w:t>
            </w:r>
            <w:r w:rsidRPr="00110D95">
              <w:rPr>
                <w:lang w:val="en-GB"/>
              </w:rPr>
              <w:t xml:space="preserve"> Have there been any deviations?</w:t>
            </w:r>
          </w:p>
        </w:tc>
      </w:tr>
      <w:tr w:rsidR="00B83173" w:rsidRPr="00903402" w14:paraId="238B2071" w14:textId="77777777" w:rsidTr="1A504B22">
        <w:tc>
          <w:tcPr>
            <w:tcW w:w="9360" w:type="dxa"/>
            <w:shd w:val="clear" w:color="auto" w:fill="EFEFEF"/>
            <w:tcMar>
              <w:top w:w="100" w:type="dxa"/>
              <w:left w:w="100" w:type="dxa"/>
              <w:bottom w:w="100" w:type="dxa"/>
              <w:right w:w="100" w:type="dxa"/>
            </w:tcMar>
          </w:tcPr>
          <w:p w14:paraId="70C7295F" w14:textId="77777777" w:rsidR="00B83173" w:rsidRPr="00110D95" w:rsidRDefault="00B83173" w:rsidP="4D54B6A9">
            <w:pPr>
              <w:pStyle w:val="Listenabsatz"/>
              <w:numPr>
                <w:ilvl w:val="0"/>
                <w:numId w:val="35"/>
              </w:numPr>
              <w:spacing w:line="240" w:lineRule="auto"/>
              <w:ind w:left="714" w:hanging="357"/>
              <w:jc w:val="both"/>
              <w:rPr>
                <w:b/>
                <w:bCs/>
                <w:lang w:val="en-GB"/>
              </w:rPr>
            </w:pPr>
            <w:r w:rsidRPr="4D54B6A9">
              <w:rPr>
                <w:b/>
                <w:bCs/>
                <w:lang w:val="en-GB"/>
              </w:rPr>
              <w:t>Error checks</w:t>
            </w:r>
          </w:p>
        </w:tc>
      </w:tr>
      <w:tr w:rsidR="00B83173" w:rsidRPr="002930E0" w14:paraId="5DD7D828" w14:textId="77777777" w:rsidTr="1A504B22">
        <w:tc>
          <w:tcPr>
            <w:tcW w:w="9360" w:type="dxa"/>
            <w:shd w:val="clear" w:color="auto" w:fill="auto"/>
            <w:tcMar>
              <w:top w:w="100" w:type="dxa"/>
              <w:left w:w="100" w:type="dxa"/>
              <w:bottom w:w="100" w:type="dxa"/>
              <w:right w:w="100" w:type="dxa"/>
            </w:tcMar>
          </w:tcPr>
          <w:p w14:paraId="2B685D81" w14:textId="4AF85050" w:rsidR="00B83173" w:rsidRPr="00110D95" w:rsidRDefault="00B83173" w:rsidP="009C1F4D">
            <w:pPr>
              <w:widowControl w:val="0"/>
              <w:spacing w:line="240" w:lineRule="auto"/>
              <w:rPr>
                <w:lang w:val="en-GB"/>
              </w:rPr>
            </w:pPr>
            <w:r w:rsidRPr="0A40006A">
              <w:rPr>
                <w:lang w:val="en-GB"/>
              </w:rPr>
              <w:t xml:space="preserve">Describe potential errors and how and where in the process these are detected, avoided </w:t>
            </w:r>
            <w:r w:rsidR="2892D543" w:rsidRPr="0A40006A">
              <w:rPr>
                <w:lang w:val="en-GB"/>
              </w:rPr>
              <w:t>or eliminated</w:t>
            </w:r>
            <w:r w:rsidRPr="0A40006A">
              <w:rPr>
                <w:lang w:val="en-GB"/>
              </w:rPr>
              <w:t xml:space="preserve"> </w:t>
            </w:r>
            <w:r w:rsidR="75D70B37" w:rsidRPr="0A40006A">
              <w:rPr>
                <w:lang w:val="en-GB"/>
              </w:rPr>
              <w:t>e.g.,</w:t>
            </w:r>
            <w:r w:rsidRPr="0A40006A">
              <w:rPr>
                <w:lang w:val="en-GB"/>
              </w:rPr>
              <w:t xml:space="preserve"> data; duplication, double counting, respondent error, upload error, processing error etc.</w:t>
            </w:r>
          </w:p>
        </w:tc>
      </w:tr>
      <w:tr w:rsidR="00B83173" w:rsidRPr="002930E0" w14:paraId="6FC5C93B" w14:textId="77777777" w:rsidTr="1A504B22">
        <w:tc>
          <w:tcPr>
            <w:tcW w:w="9360" w:type="dxa"/>
            <w:shd w:val="clear" w:color="auto" w:fill="D9D9D9" w:themeFill="background1" w:themeFillShade="D9"/>
            <w:tcMar>
              <w:top w:w="100" w:type="dxa"/>
              <w:left w:w="100" w:type="dxa"/>
              <w:bottom w:w="100" w:type="dxa"/>
              <w:right w:w="100" w:type="dxa"/>
            </w:tcMar>
          </w:tcPr>
          <w:p w14:paraId="3C8C5C82" w14:textId="77777777" w:rsidR="00B83173" w:rsidRPr="00110D95" w:rsidRDefault="00B83173" w:rsidP="009C1F4D">
            <w:pPr>
              <w:widowControl w:val="0"/>
              <w:spacing w:line="240" w:lineRule="auto"/>
              <w:rPr>
                <w:lang w:val="en-GB"/>
              </w:rPr>
            </w:pPr>
            <w:r w:rsidRPr="00110D95">
              <w:rPr>
                <w:b/>
                <w:lang w:val="en-GB"/>
              </w:rPr>
              <w:t>AR comment:</w:t>
            </w:r>
            <w:r w:rsidRPr="00110D95">
              <w:rPr>
                <w:lang w:val="en-GB"/>
              </w:rPr>
              <w:t xml:space="preserve"> Have there been any deviations?</w:t>
            </w:r>
          </w:p>
        </w:tc>
      </w:tr>
      <w:tr w:rsidR="00B83173" w:rsidRPr="00110D95" w14:paraId="6C4CC660" w14:textId="77777777" w:rsidTr="1A504B22">
        <w:tc>
          <w:tcPr>
            <w:tcW w:w="9360" w:type="dxa"/>
            <w:shd w:val="clear" w:color="auto" w:fill="EFEFEF"/>
            <w:tcMar>
              <w:top w:w="100" w:type="dxa"/>
              <w:left w:w="100" w:type="dxa"/>
              <w:bottom w:w="100" w:type="dxa"/>
              <w:right w:w="100" w:type="dxa"/>
            </w:tcMar>
          </w:tcPr>
          <w:p w14:paraId="11C5CCC1" w14:textId="77777777" w:rsidR="00B83173" w:rsidRPr="00110D95" w:rsidRDefault="00B83173" w:rsidP="4D54B6A9">
            <w:pPr>
              <w:pStyle w:val="Listenabsatz"/>
              <w:numPr>
                <w:ilvl w:val="0"/>
                <w:numId w:val="35"/>
              </w:numPr>
              <w:spacing w:line="240" w:lineRule="auto"/>
              <w:ind w:left="714" w:hanging="357"/>
              <w:jc w:val="both"/>
              <w:rPr>
                <w:b/>
                <w:bCs/>
                <w:lang w:val="en-GB"/>
              </w:rPr>
            </w:pPr>
            <w:r w:rsidRPr="4D54B6A9">
              <w:rPr>
                <w:b/>
                <w:bCs/>
                <w:lang w:val="en-GB"/>
              </w:rPr>
              <w:t xml:space="preserve">Data storage and documentation </w:t>
            </w:r>
          </w:p>
        </w:tc>
      </w:tr>
      <w:tr w:rsidR="00B83173" w:rsidRPr="002930E0" w14:paraId="72A2BA7C" w14:textId="77777777" w:rsidTr="1A504B22">
        <w:tc>
          <w:tcPr>
            <w:tcW w:w="9360" w:type="dxa"/>
            <w:shd w:val="clear" w:color="auto" w:fill="auto"/>
            <w:tcMar>
              <w:top w:w="100" w:type="dxa"/>
              <w:left w:w="100" w:type="dxa"/>
              <w:bottom w:w="100" w:type="dxa"/>
              <w:right w:w="100" w:type="dxa"/>
            </w:tcMar>
          </w:tcPr>
          <w:p w14:paraId="58634EE7" w14:textId="77777777" w:rsidR="00B83173" w:rsidRPr="00110D95" w:rsidRDefault="00B83173" w:rsidP="009C1F4D">
            <w:pPr>
              <w:widowControl w:val="0"/>
              <w:spacing w:line="240" w:lineRule="auto"/>
              <w:rPr>
                <w:lang w:val="en-GB"/>
              </w:rPr>
            </w:pPr>
            <w:r w:rsidRPr="00110D95">
              <w:rPr>
                <w:lang w:val="en-GB"/>
              </w:rPr>
              <w:t>Describe how the data is stored</w:t>
            </w:r>
            <w:r>
              <w:rPr>
                <w:lang w:val="en-GB"/>
              </w:rPr>
              <w:t xml:space="preserve">. </w:t>
            </w:r>
          </w:p>
          <w:p w14:paraId="74D6E1D6" w14:textId="77777777" w:rsidR="00B83173" w:rsidRPr="00110D95" w:rsidRDefault="00B83173" w:rsidP="009C1F4D">
            <w:pPr>
              <w:widowControl w:val="0"/>
              <w:spacing w:line="240" w:lineRule="auto"/>
              <w:rPr>
                <w:lang w:val="en-GB"/>
              </w:rPr>
            </w:pPr>
            <w:r w:rsidRPr="002930E0">
              <w:rPr>
                <w:lang w:val="en-GB"/>
              </w:rPr>
              <w:t>Provide link to webpage where additional methodological documentation can be found, if any.</w:t>
            </w:r>
            <w:r>
              <w:rPr>
                <w:sz w:val="20"/>
                <w:szCs w:val="20"/>
                <w:lang w:val="en-GB"/>
              </w:rPr>
              <w:t xml:space="preserve"> </w:t>
            </w:r>
          </w:p>
        </w:tc>
      </w:tr>
      <w:tr w:rsidR="00B83173" w:rsidRPr="002930E0" w14:paraId="11EE868D" w14:textId="77777777" w:rsidTr="1A504B22">
        <w:tc>
          <w:tcPr>
            <w:tcW w:w="9360" w:type="dxa"/>
            <w:shd w:val="clear" w:color="auto" w:fill="D9D9D9" w:themeFill="background1" w:themeFillShade="D9"/>
            <w:tcMar>
              <w:top w:w="100" w:type="dxa"/>
              <w:left w:w="100" w:type="dxa"/>
              <w:bottom w:w="100" w:type="dxa"/>
              <w:right w:w="100" w:type="dxa"/>
            </w:tcMar>
          </w:tcPr>
          <w:p w14:paraId="67D92F0A" w14:textId="77777777" w:rsidR="00B83173" w:rsidRPr="00110D95" w:rsidRDefault="00B83173" w:rsidP="009C1F4D">
            <w:pPr>
              <w:widowControl w:val="0"/>
              <w:spacing w:line="240" w:lineRule="auto"/>
              <w:rPr>
                <w:lang w:val="en-GB"/>
              </w:rPr>
            </w:pPr>
            <w:r w:rsidRPr="00110D95">
              <w:rPr>
                <w:b/>
                <w:lang w:val="en-GB"/>
              </w:rPr>
              <w:t>AR comment:</w:t>
            </w:r>
            <w:r w:rsidRPr="00110D95">
              <w:rPr>
                <w:lang w:val="en-GB"/>
              </w:rPr>
              <w:t xml:space="preserve"> Have there been any deviations?</w:t>
            </w:r>
          </w:p>
        </w:tc>
      </w:tr>
      <w:tr w:rsidR="00B83173" w:rsidRPr="00F52928" w14:paraId="231BFED5" w14:textId="77777777" w:rsidTr="1A504B22">
        <w:trPr>
          <w:trHeight w:val="399"/>
        </w:trPr>
        <w:tc>
          <w:tcPr>
            <w:tcW w:w="9360" w:type="dxa"/>
            <w:shd w:val="clear" w:color="auto" w:fill="EFEFEF"/>
            <w:tcMar>
              <w:top w:w="100" w:type="dxa"/>
              <w:left w:w="100" w:type="dxa"/>
              <w:bottom w:w="100" w:type="dxa"/>
              <w:right w:w="100" w:type="dxa"/>
            </w:tcMar>
          </w:tcPr>
          <w:p w14:paraId="06AC82A1" w14:textId="77777777" w:rsidR="00B83173" w:rsidRPr="00110D95" w:rsidRDefault="00B83173" w:rsidP="4D54B6A9">
            <w:pPr>
              <w:pStyle w:val="Listenabsatz"/>
              <w:numPr>
                <w:ilvl w:val="0"/>
                <w:numId w:val="35"/>
              </w:numPr>
              <w:spacing w:line="240" w:lineRule="auto"/>
              <w:ind w:left="714" w:hanging="357"/>
              <w:jc w:val="both"/>
              <w:rPr>
                <w:b/>
                <w:bCs/>
                <w:lang w:val="en-GB"/>
              </w:rPr>
            </w:pPr>
            <w:r w:rsidRPr="4D54B6A9">
              <w:rPr>
                <w:b/>
                <w:bCs/>
                <w:lang w:val="en-GB"/>
              </w:rPr>
              <w:t xml:space="preserve">Revision </w:t>
            </w:r>
          </w:p>
        </w:tc>
      </w:tr>
      <w:tr w:rsidR="00B83173" w:rsidRPr="002930E0" w14:paraId="57E450E4" w14:textId="77777777" w:rsidTr="1A504B22">
        <w:tc>
          <w:tcPr>
            <w:tcW w:w="9360" w:type="dxa"/>
            <w:shd w:val="clear" w:color="auto" w:fill="auto"/>
            <w:tcMar>
              <w:top w:w="100" w:type="dxa"/>
              <w:left w:w="100" w:type="dxa"/>
              <w:bottom w:w="100" w:type="dxa"/>
              <w:right w:w="100" w:type="dxa"/>
            </w:tcMar>
          </w:tcPr>
          <w:p w14:paraId="040BE888" w14:textId="6A60BA82" w:rsidR="00B83173" w:rsidRPr="00110D95" w:rsidRDefault="00B83173" w:rsidP="009C1F4D">
            <w:pPr>
              <w:widowControl w:val="0"/>
              <w:rPr>
                <w:lang w:val="en-GB"/>
              </w:rPr>
            </w:pPr>
            <w:r w:rsidRPr="0A40006A">
              <w:rPr>
                <w:lang w:val="en-GB"/>
              </w:rPr>
              <w:t xml:space="preserve">Describe the frequency of the methodology review </w:t>
            </w:r>
            <w:r w:rsidR="5ADFA441" w:rsidRPr="0A40006A">
              <w:rPr>
                <w:lang w:val="en-GB"/>
              </w:rPr>
              <w:t>e.g.,</w:t>
            </w:r>
            <w:r w:rsidRPr="0A40006A">
              <w:rPr>
                <w:lang w:val="en-GB"/>
              </w:rPr>
              <w:t xml:space="preserve"> revision of; segmentation, survey method per segment, per variable etc. </w:t>
            </w:r>
          </w:p>
        </w:tc>
      </w:tr>
      <w:tr w:rsidR="00B83173" w:rsidRPr="002930E0" w14:paraId="3B5025D0" w14:textId="77777777" w:rsidTr="1A504B22">
        <w:tc>
          <w:tcPr>
            <w:tcW w:w="9360" w:type="dxa"/>
            <w:shd w:val="clear" w:color="auto" w:fill="D9D9D9" w:themeFill="background1" w:themeFillShade="D9"/>
            <w:tcMar>
              <w:top w:w="100" w:type="dxa"/>
              <w:left w:w="100" w:type="dxa"/>
              <w:bottom w:w="100" w:type="dxa"/>
              <w:right w:w="100" w:type="dxa"/>
            </w:tcMar>
          </w:tcPr>
          <w:p w14:paraId="6D003077" w14:textId="77777777" w:rsidR="00B83173" w:rsidRPr="00110D95" w:rsidRDefault="00B83173" w:rsidP="009C1F4D">
            <w:pPr>
              <w:widowControl w:val="0"/>
              <w:spacing w:line="240" w:lineRule="auto"/>
              <w:rPr>
                <w:lang w:val="en-GB"/>
              </w:rPr>
            </w:pPr>
            <w:r w:rsidRPr="00110D95">
              <w:rPr>
                <w:b/>
                <w:lang w:val="en-GB"/>
              </w:rPr>
              <w:t>AR comment:</w:t>
            </w:r>
            <w:r w:rsidRPr="00110D95">
              <w:rPr>
                <w:lang w:val="en-GB"/>
              </w:rPr>
              <w:t xml:space="preserve"> Have there been any deviations?</w:t>
            </w:r>
          </w:p>
        </w:tc>
      </w:tr>
    </w:tbl>
    <w:p w14:paraId="0CC77BA6" w14:textId="77777777" w:rsidR="00B83173" w:rsidRPr="00110D95" w:rsidRDefault="00B83173" w:rsidP="00B83173">
      <w:pPr>
        <w:spacing w:after="200" w:line="240" w:lineRule="auto"/>
        <w:jc w:val="both"/>
        <w:rPr>
          <w:lang w:val="en-GB"/>
        </w:rPr>
      </w:pPr>
    </w:p>
    <w:p w14:paraId="5BDF5609" w14:textId="77777777" w:rsidR="00B83173" w:rsidRPr="00110D95" w:rsidRDefault="00B83173" w:rsidP="00B83173">
      <w:pPr>
        <w:spacing w:after="200" w:line="240" w:lineRule="auto"/>
        <w:jc w:val="both"/>
        <w:rPr>
          <w:lang w:val="en-G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83173" w:rsidRPr="00110D95" w14:paraId="3C55F1CE" w14:textId="77777777" w:rsidTr="3E7BFBAD">
        <w:trPr>
          <w:trHeight w:val="286"/>
        </w:trPr>
        <w:tc>
          <w:tcPr>
            <w:tcW w:w="9360" w:type="dxa"/>
            <w:shd w:val="clear" w:color="auto" w:fill="EFEFEF"/>
            <w:tcMar>
              <w:top w:w="100" w:type="dxa"/>
              <w:left w:w="100" w:type="dxa"/>
              <w:bottom w:w="100" w:type="dxa"/>
              <w:right w:w="100" w:type="dxa"/>
            </w:tcMar>
          </w:tcPr>
          <w:p w14:paraId="21F48318" w14:textId="77777777" w:rsidR="00B83173" w:rsidRPr="00110D95" w:rsidRDefault="00B83173" w:rsidP="4D54B6A9">
            <w:pPr>
              <w:pStyle w:val="Listenabsatz"/>
              <w:numPr>
                <w:ilvl w:val="0"/>
                <w:numId w:val="35"/>
              </w:numPr>
              <w:spacing w:line="240" w:lineRule="auto"/>
              <w:ind w:left="714" w:hanging="357"/>
              <w:jc w:val="both"/>
              <w:rPr>
                <w:b/>
                <w:bCs/>
                <w:lang w:val="en-GB"/>
              </w:rPr>
            </w:pPr>
            <w:r w:rsidRPr="4D54B6A9">
              <w:rPr>
                <w:b/>
                <w:bCs/>
                <w:lang w:val="en-GB"/>
              </w:rPr>
              <w:t xml:space="preserve">Confidentiality </w:t>
            </w:r>
          </w:p>
        </w:tc>
      </w:tr>
      <w:tr w:rsidR="00B83173" w:rsidRPr="004348EA" w14:paraId="0F98F90E" w14:textId="77777777" w:rsidTr="3E7BFBAD">
        <w:tc>
          <w:tcPr>
            <w:tcW w:w="9360" w:type="dxa"/>
            <w:shd w:val="clear" w:color="auto" w:fill="auto"/>
            <w:tcMar>
              <w:top w:w="100" w:type="dxa"/>
              <w:left w:w="100" w:type="dxa"/>
              <w:bottom w:w="100" w:type="dxa"/>
              <w:right w:w="100" w:type="dxa"/>
            </w:tcMar>
          </w:tcPr>
          <w:p w14:paraId="482A4D9E" w14:textId="77777777" w:rsidR="00B83173" w:rsidRDefault="00B83173" w:rsidP="009C1F4D">
            <w:pPr>
              <w:widowControl w:val="0"/>
              <w:rPr>
                <w:lang w:val="en-GB"/>
              </w:rPr>
            </w:pPr>
            <w:r w:rsidRPr="3E7BFBAD">
              <w:rPr>
                <w:lang w:val="en-GB"/>
              </w:rPr>
              <w:t>Are procedures for confidential data handling in place and documented?</w:t>
            </w:r>
          </w:p>
          <w:p w14:paraId="19F081D0" w14:textId="77777777" w:rsidR="00B83173" w:rsidRDefault="00B83173" w:rsidP="009C1F4D">
            <w:pPr>
              <w:widowControl w:val="0"/>
              <w:rPr>
                <w:lang w:val="en-GB"/>
              </w:rPr>
            </w:pPr>
            <w:r w:rsidRPr="3E7BFBAD">
              <w:rPr>
                <w:lang w:val="en-GB"/>
              </w:rPr>
              <w:t>Are protocols to enforce confidentiality between DCF partners in place and documented?</w:t>
            </w:r>
          </w:p>
          <w:p w14:paraId="3AB0D31E" w14:textId="77777777" w:rsidR="00B83173" w:rsidRDefault="00B83173" w:rsidP="009C1F4D">
            <w:pPr>
              <w:widowControl w:val="0"/>
              <w:rPr>
                <w:lang w:val="en-GB"/>
              </w:rPr>
            </w:pPr>
            <w:r w:rsidRPr="3E7BFBAD">
              <w:rPr>
                <w:lang w:val="en-GB"/>
              </w:rPr>
              <w:t>Are protocols to enforce confidentiality with external users in place and documented?</w:t>
            </w:r>
          </w:p>
          <w:p w14:paraId="2C9FF579" w14:textId="77777777" w:rsidR="00B83173" w:rsidRPr="00110D95" w:rsidRDefault="00B83173" w:rsidP="009C1F4D">
            <w:pPr>
              <w:widowControl w:val="0"/>
              <w:rPr>
                <w:lang w:val="en-GB"/>
              </w:rPr>
            </w:pPr>
            <w:r w:rsidRPr="00261036">
              <w:rPr>
                <w:lang w:val="en-GB"/>
              </w:rPr>
              <w:lastRenderedPageBreak/>
              <w:t xml:space="preserve">Are </w:t>
            </w:r>
            <w:r w:rsidRPr="002930E0">
              <w:rPr>
                <w:lang w:val="en-GB"/>
              </w:rPr>
              <w:t xml:space="preserve">there </w:t>
            </w:r>
            <w:r w:rsidRPr="00261036">
              <w:rPr>
                <w:lang w:val="en-GB"/>
              </w:rPr>
              <w:t>any issues with publication of data due to confidentiality reasons? Provide an explanation</w:t>
            </w:r>
            <w:r w:rsidRPr="002930E0">
              <w:rPr>
                <w:lang w:val="en-GB"/>
              </w:rPr>
              <w:t>.</w:t>
            </w:r>
            <w:r>
              <w:rPr>
                <w:shd w:val="clear" w:color="auto" w:fill="FFFF00"/>
                <w:lang w:val="en-GB"/>
              </w:rPr>
              <w:t xml:space="preserve"> </w:t>
            </w:r>
          </w:p>
        </w:tc>
      </w:tr>
      <w:tr w:rsidR="00B83173" w:rsidRPr="002930E0" w14:paraId="1608F684" w14:textId="77777777" w:rsidTr="3E7BFBAD">
        <w:tc>
          <w:tcPr>
            <w:tcW w:w="9360" w:type="dxa"/>
            <w:shd w:val="clear" w:color="auto" w:fill="D9D9D9" w:themeFill="background1" w:themeFillShade="D9"/>
            <w:tcMar>
              <w:top w:w="100" w:type="dxa"/>
              <w:left w:w="100" w:type="dxa"/>
              <w:bottom w:w="100" w:type="dxa"/>
              <w:right w:w="100" w:type="dxa"/>
            </w:tcMar>
          </w:tcPr>
          <w:p w14:paraId="7A97363F" w14:textId="77777777" w:rsidR="00B83173" w:rsidRPr="00110D95" w:rsidRDefault="00B83173" w:rsidP="009C1F4D">
            <w:pPr>
              <w:widowControl w:val="0"/>
              <w:spacing w:line="240" w:lineRule="auto"/>
              <w:rPr>
                <w:lang w:val="en-GB"/>
              </w:rPr>
            </w:pPr>
            <w:r w:rsidRPr="3E7BFBAD">
              <w:rPr>
                <w:b/>
                <w:bCs/>
                <w:lang w:val="en-GB"/>
              </w:rPr>
              <w:t>AR comment:</w:t>
            </w:r>
            <w:r w:rsidRPr="3E7BFBAD">
              <w:rPr>
                <w:lang w:val="en-GB"/>
              </w:rPr>
              <w:t xml:space="preserve"> Have there been any deviations?</w:t>
            </w:r>
          </w:p>
        </w:tc>
      </w:tr>
    </w:tbl>
    <w:p w14:paraId="70E5E185" w14:textId="77777777" w:rsidR="00B83173" w:rsidRDefault="00B83173" w:rsidP="00B83173">
      <w:pPr>
        <w:rPr>
          <w:lang w:val="en-G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83173" w:rsidRPr="002930E0" w14:paraId="10992696" w14:textId="77777777" w:rsidTr="2663608B">
        <w:tc>
          <w:tcPr>
            <w:tcW w:w="9360" w:type="dxa"/>
            <w:shd w:val="clear" w:color="auto" w:fill="D9D9D9" w:themeFill="background1" w:themeFillShade="D9"/>
            <w:tcMar>
              <w:top w:w="100" w:type="dxa"/>
              <w:left w:w="100" w:type="dxa"/>
              <w:bottom w:w="100" w:type="dxa"/>
              <w:right w:w="100" w:type="dxa"/>
            </w:tcMar>
          </w:tcPr>
          <w:p w14:paraId="3E0994AB" w14:textId="7492A284" w:rsidR="00B83173" w:rsidRPr="00110D95" w:rsidRDefault="00B83173" w:rsidP="009C1F4D">
            <w:pPr>
              <w:widowControl w:val="0"/>
              <w:spacing w:line="240" w:lineRule="auto"/>
              <w:rPr>
                <w:lang w:val="en-GB"/>
              </w:rPr>
            </w:pPr>
            <w:r w:rsidRPr="2663608B">
              <w:rPr>
                <w:b/>
                <w:bCs/>
                <w:lang w:val="en-GB"/>
              </w:rPr>
              <w:t>AR comment:</w:t>
            </w:r>
            <w:r w:rsidRPr="2663608B">
              <w:rPr>
                <w:lang w:val="en-GB"/>
              </w:rPr>
              <w:t xml:space="preserve"> </w:t>
            </w:r>
            <w:r w:rsidR="75CD06F3" w:rsidRPr="2663608B">
              <w:rPr>
                <w:lang w:val="en-GB"/>
              </w:rPr>
              <w:t>Use this text box for providing any additional comments, if necessary.</w:t>
            </w:r>
          </w:p>
        </w:tc>
      </w:tr>
    </w:tbl>
    <w:p w14:paraId="7BF849BF" w14:textId="360A481D" w:rsidR="7323F1DD" w:rsidRDefault="7323F1DD" w:rsidP="1F52C23B"/>
    <w:sectPr w:rsidR="7323F1DD">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87469" w14:textId="77777777" w:rsidR="004D7485" w:rsidRDefault="004D7485">
      <w:pPr>
        <w:spacing w:line="240" w:lineRule="auto"/>
      </w:pPr>
      <w:r>
        <w:separator/>
      </w:r>
    </w:p>
  </w:endnote>
  <w:endnote w:type="continuationSeparator" w:id="0">
    <w:p w14:paraId="5C25E109" w14:textId="77777777" w:rsidR="004D7485" w:rsidRDefault="004D7485">
      <w:pPr>
        <w:spacing w:line="240" w:lineRule="auto"/>
      </w:pPr>
      <w:r>
        <w:continuationSeparator/>
      </w:r>
    </w:p>
  </w:endnote>
  <w:endnote w:type="continuationNotice" w:id="1">
    <w:p w14:paraId="3CB9FBEB" w14:textId="77777777" w:rsidR="004D7485" w:rsidRDefault="004D74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974ACF" w14:paraId="71D03AFD" w14:textId="77777777" w:rsidTr="00B449E8">
      <w:tc>
        <w:tcPr>
          <w:tcW w:w="3120" w:type="dxa"/>
        </w:tcPr>
        <w:p w14:paraId="05393B79" w14:textId="503DD078" w:rsidR="00974ACF" w:rsidRDefault="00974ACF" w:rsidP="00B449E8">
          <w:pPr>
            <w:pStyle w:val="Kopfzeile"/>
            <w:ind w:left="-115"/>
          </w:pPr>
        </w:p>
      </w:tc>
      <w:tc>
        <w:tcPr>
          <w:tcW w:w="3120" w:type="dxa"/>
        </w:tcPr>
        <w:p w14:paraId="452177C9" w14:textId="4455BAEF" w:rsidR="00974ACF" w:rsidRDefault="00974ACF" w:rsidP="00B449E8">
          <w:pPr>
            <w:pStyle w:val="Kopfzeile"/>
            <w:jc w:val="center"/>
          </w:pPr>
        </w:p>
      </w:tc>
      <w:tc>
        <w:tcPr>
          <w:tcW w:w="3120" w:type="dxa"/>
        </w:tcPr>
        <w:p w14:paraId="45AF5A1A" w14:textId="24F8F06C" w:rsidR="00974ACF" w:rsidRDefault="00974ACF" w:rsidP="00B449E8">
          <w:pPr>
            <w:pStyle w:val="Kopfzeile"/>
            <w:ind w:right="-115"/>
            <w:jc w:val="right"/>
          </w:pPr>
        </w:p>
      </w:tc>
    </w:tr>
  </w:tbl>
  <w:p w14:paraId="1464FAC0" w14:textId="0689CEFD" w:rsidR="00974ACF" w:rsidRDefault="00974ACF" w:rsidP="00B449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83CA9" w14:textId="77777777" w:rsidR="004D7485" w:rsidRDefault="004D7485">
      <w:pPr>
        <w:spacing w:line="240" w:lineRule="auto"/>
      </w:pPr>
      <w:r>
        <w:separator/>
      </w:r>
    </w:p>
  </w:footnote>
  <w:footnote w:type="continuationSeparator" w:id="0">
    <w:p w14:paraId="206D766F" w14:textId="77777777" w:rsidR="004D7485" w:rsidRDefault="004D7485">
      <w:pPr>
        <w:spacing w:line="240" w:lineRule="auto"/>
      </w:pPr>
      <w:r>
        <w:continuationSeparator/>
      </w:r>
    </w:p>
  </w:footnote>
  <w:footnote w:type="continuationNotice" w:id="1">
    <w:p w14:paraId="21279E23" w14:textId="77777777" w:rsidR="004D7485" w:rsidRDefault="004D748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7A96"/>
    <w:multiLevelType w:val="multilevel"/>
    <w:tmpl w:val="5A689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842BD"/>
    <w:multiLevelType w:val="hybridMultilevel"/>
    <w:tmpl w:val="2F901548"/>
    <w:lvl w:ilvl="0" w:tplc="9E3E1618">
      <w:start w:val="1"/>
      <w:numFmt w:val="bullet"/>
      <w:lvlText w:val="➢"/>
      <w:lvlJc w:val="left"/>
      <w:pPr>
        <w:ind w:left="720" w:hanging="360"/>
      </w:pPr>
      <w:rPr>
        <w:u w:val="none"/>
      </w:rPr>
    </w:lvl>
    <w:lvl w:ilvl="1" w:tplc="09A0BFD2">
      <w:start w:val="1"/>
      <w:numFmt w:val="bullet"/>
      <w:lvlText w:val="○"/>
      <w:lvlJc w:val="left"/>
      <w:pPr>
        <w:ind w:left="1440" w:hanging="360"/>
      </w:pPr>
      <w:rPr>
        <w:u w:val="none"/>
      </w:rPr>
    </w:lvl>
    <w:lvl w:ilvl="2" w:tplc="857A0E92">
      <w:start w:val="1"/>
      <w:numFmt w:val="bullet"/>
      <w:lvlText w:val="■"/>
      <w:lvlJc w:val="left"/>
      <w:pPr>
        <w:ind w:left="2160" w:hanging="360"/>
      </w:pPr>
      <w:rPr>
        <w:u w:val="none"/>
      </w:rPr>
    </w:lvl>
    <w:lvl w:ilvl="3" w:tplc="4A203950">
      <w:start w:val="1"/>
      <w:numFmt w:val="bullet"/>
      <w:lvlText w:val="●"/>
      <w:lvlJc w:val="left"/>
      <w:pPr>
        <w:ind w:left="2880" w:hanging="360"/>
      </w:pPr>
      <w:rPr>
        <w:u w:val="none"/>
      </w:rPr>
    </w:lvl>
    <w:lvl w:ilvl="4" w:tplc="21503D7A">
      <w:start w:val="1"/>
      <w:numFmt w:val="bullet"/>
      <w:lvlText w:val="○"/>
      <w:lvlJc w:val="left"/>
      <w:pPr>
        <w:ind w:left="3600" w:hanging="360"/>
      </w:pPr>
      <w:rPr>
        <w:u w:val="none"/>
      </w:rPr>
    </w:lvl>
    <w:lvl w:ilvl="5" w:tplc="ED0A5ACA">
      <w:start w:val="1"/>
      <w:numFmt w:val="bullet"/>
      <w:lvlText w:val="■"/>
      <w:lvlJc w:val="left"/>
      <w:pPr>
        <w:ind w:left="4320" w:hanging="360"/>
      </w:pPr>
      <w:rPr>
        <w:u w:val="none"/>
      </w:rPr>
    </w:lvl>
    <w:lvl w:ilvl="6" w:tplc="833E8258">
      <w:start w:val="1"/>
      <w:numFmt w:val="bullet"/>
      <w:lvlText w:val="●"/>
      <w:lvlJc w:val="left"/>
      <w:pPr>
        <w:ind w:left="5040" w:hanging="360"/>
      </w:pPr>
      <w:rPr>
        <w:u w:val="none"/>
      </w:rPr>
    </w:lvl>
    <w:lvl w:ilvl="7" w:tplc="10328D6E">
      <w:start w:val="1"/>
      <w:numFmt w:val="bullet"/>
      <w:lvlText w:val="○"/>
      <w:lvlJc w:val="left"/>
      <w:pPr>
        <w:ind w:left="5760" w:hanging="360"/>
      </w:pPr>
      <w:rPr>
        <w:u w:val="none"/>
      </w:rPr>
    </w:lvl>
    <w:lvl w:ilvl="8" w:tplc="44F60A72">
      <w:start w:val="1"/>
      <w:numFmt w:val="bullet"/>
      <w:lvlText w:val="■"/>
      <w:lvlJc w:val="left"/>
      <w:pPr>
        <w:ind w:left="6480" w:hanging="360"/>
      </w:pPr>
      <w:rPr>
        <w:u w:val="none"/>
      </w:rPr>
    </w:lvl>
  </w:abstractNum>
  <w:abstractNum w:abstractNumId="2" w15:restartNumberingAfterBreak="0">
    <w:nsid w:val="0EBA34CE"/>
    <w:multiLevelType w:val="hybridMultilevel"/>
    <w:tmpl w:val="FFFFFFFF"/>
    <w:lvl w:ilvl="0" w:tplc="DD382D8A">
      <w:start w:val="1"/>
      <w:numFmt w:val="bullet"/>
      <w:lvlText w:val=""/>
      <w:lvlJc w:val="left"/>
      <w:pPr>
        <w:ind w:left="720" w:hanging="360"/>
      </w:pPr>
      <w:rPr>
        <w:rFonts w:ascii="Symbol" w:hAnsi="Symbol" w:hint="default"/>
      </w:rPr>
    </w:lvl>
    <w:lvl w:ilvl="1" w:tplc="6A1E84C6">
      <w:start w:val="1"/>
      <w:numFmt w:val="bullet"/>
      <w:lvlText w:val="o"/>
      <w:lvlJc w:val="left"/>
      <w:pPr>
        <w:ind w:left="1440" w:hanging="360"/>
      </w:pPr>
      <w:rPr>
        <w:rFonts w:ascii="Courier New" w:hAnsi="Courier New" w:hint="default"/>
      </w:rPr>
    </w:lvl>
    <w:lvl w:ilvl="2" w:tplc="37787A5E">
      <w:start w:val="1"/>
      <w:numFmt w:val="bullet"/>
      <w:lvlText w:val=""/>
      <w:lvlJc w:val="left"/>
      <w:pPr>
        <w:ind w:left="2160" w:hanging="360"/>
      </w:pPr>
      <w:rPr>
        <w:rFonts w:ascii="Wingdings" w:hAnsi="Wingdings" w:hint="default"/>
      </w:rPr>
    </w:lvl>
    <w:lvl w:ilvl="3" w:tplc="FE4AF17C">
      <w:start w:val="1"/>
      <w:numFmt w:val="bullet"/>
      <w:lvlText w:val=""/>
      <w:lvlJc w:val="left"/>
      <w:pPr>
        <w:ind w:left="2880" w:hanging="360"/>
      </w:pPr>
      <w:rPr>
        <w:rFonts w:ascii="Symbol" w:hAnsi="Symbol" w:hint="default"/>
      </w:rPr>
    </w:lvl>
    <w:lvl w:ilvl="4" w:tplc="D116EBF8">
      <w:start w:val="1"/>
      <w:numFmt w:val="bullet"/>
      <w:lvlText w:val="o"/>
      <w:lvlJc w:val="left"/>
      <w:pPr>
        <w:ind w:left="3600" w:hanging="360"/>
      </w:pPr>
      <w:rPr>
        <w:rFonts w:ascii="Courier New" w:hAnsi="Courier New" w:hint="default"/>
      </w:rPr>
    </w:lvl>
    <w:lvl w:ilvl="5" w:tplc="50AEA866">
      <w:start w:val="1"/>
      <w:numFmt w:val="bullet"/>
      <w:lvlText w:val=""/>
      <w:lvlJc w:val="left"/>
      <w:pPr>
        <w:ind w:left="4320" w:hanging="360"/>
      </w:pPr>
      <w:rPr>
        <w:rFonts w:ascii="Wingdings" w:hAnsi="Wingdings" w:hint="default"/>
      </w:rPr>
    </w:lvl>
    <w:lvl w:ilvl="6" w:tplc="D1EA8EAC">
      <w:start w:val="1"/>
      <w:numFmt w:val="bullet"/>
      <w:lvlText w:val=""/>
      <w:lvlJc w:val="left"/>
      <w:pPr>
        <w:ind w:left="5040" w:hanging="360"/>
      </w:pPr>
      <w:rPr>
        <w:rFonts w:ascii="Symbol" w:hAnsi="Symbol" w:hint="default"/>
      </w:rPr>
    </w:lvl>
    <w:lvl w:ilvl="7" w:tplc="C48EFE7A">
      <w:start w:val="1"/>
      <w:numFmt w:val="bullet"/>
      <w:lvlText w:val="o"/>
      <w:lvlJc w:val="left"/>
      <w:pPr>
        <w:ind w:left="5760" w:hanging="360"/>
      </w:pPr>
      <w:rPr>
        <w:rFonts w:ascii="Courier New" w:hAnsi="Courier New" w:hint="default"/>
      </w:rPr>
    </w:lvl>
    <w:lvl w:ilvl="8" w:tplc="27B81FC2">
      <w:start w:val="1"/>
      <w:numFmt w:val="bullet"/>
      <w:lvlText w:val=""/>
      <w:lvlJc w:val="left"/>
      <w:pPr>
        <w:ind w:left="6480" w:hanging="360"/>
      </w:pPr>
      <w:rPr>
        <w:rFonts w:ascii="Wingdings" w:hAnsi="Wingdings" w:hint="default"/>
      </w:rPr>
    </w:lvl>
  </w:abstractNum>
  <w:abstractNum w:abstractNumId="3" w15:restartNumberingAfterBreak="0">
    <w:nsid w:val="0F1E1221"/>
    <w:multiLevelType w:val="hybridMultilevel"/>
    <w:tmpl w:val="FFFFFFFF"/>
    <w:lvl w:ilvl="0" w:tplc="7940F272">
      <w:start w:val="1"/>
      <w:numFmt w:val="bullet"/>
      <w:lvlText w:val="·"/>
      <w:lvlJc w:val="left"/>
      <w:pPr>
        <w:ind w:left="360" w:hanging="360"/>
      </w:pPr>
      <w:rPr>
        <w:rFonts w:ascii="Symbol" w:hAnsi="Symbol" w:hint="default"/>
      </w:rPr>
    </w:lvl>
    <w:lvl w:ilvl="1" w:tplc="A8E4AF24">
      <w:start w:val="1"/>
      <w:numFmt w:val="bullet"/>
      <w:lvlText w:val="o"/>
      <w:lvlJc w:val="left"/>
      <w:pPr>
        <w:ind w:left="1080" w:hanging="360"/>
      </w:pPr>
      <w:rPr>
        <w:rFonts w:ascii="Courier New" w:hAnsi="Courier New" w:hint="default"/>
      </w:rPr>
    </w:lvl>
    <w:lvl w:ilvl="2" w:tplc="6A64D9E6">
      <w:start w:val="1"/>
      <w:numFmt w:val="bullet"/>
      <w:lvlText w:val=""/>
      <w:lvlJc w:val="left"/>
      <w:pPr>
        <w:ind w:left="1800" w:hanging="360"/>
      </w:pPr>
      <w:rPr>
        <w:rFonts w:ascii="Wingdings" w:hAnsi="Wingdings" w:hint="default"/>
      </w:rPr>
    </w:lvl>
    <w:lvl w:ilvl="3" w:tplc="C79EAFFC">
      <w:start w:val="1"/>
      <w:numFmt w:val="bullet"/>
      <w:lvlText w:val=""/>
      <w:lvlJc w:val="left"/>
      <w:pPr>
        <w:ind w:left="2520" w:hanging="360"/>
      </w:pPr>
      <w:rPr>
        <w:rFonts w:ascii="Symbol" w:hAnsi="Symbol" w:hint="default"/>
      </w:rPr>
    </w:lvl>
    <w:lvl w:ilvl="4" w:tplc="FD0673A2">
      <w:start w:val="1"/>
      <w:numFmt w:val="bullet"/>
      <w:lvlText w:val="o"/>
      <w:lvlJc w:val="left"/>
      <w:pPr>
        <w:ind w:left="3240" w:hanging="360"/>
      </w:pPr>
      <w:rPr>
        <w:rFonts w:ascii="Courier New" w:hAnsi="Courier New" w:hint="default"/>
      </w:rPr>
    </w:lvl>
    <w:lvl w:ilvl="5" w:tplc="93A474B2">
      <w:start w:val="1"/>
      <w:numFmt w:val="bullet"/>
      <w:lvlText w:val=""/>
      <w:lvlJc w:val="left"/>
      <w:pPr>
        <w:ind w:left="3960" w:hanging="360"/>
      </w:pPr>
      <w:rPr>
        <w:rFonts w:ascii="Wingdings" w:hAnsi="Wingdings" w:hint="default"/>
      </w:rPr>
    </w:lvl>
    <w:lvl w:ilvl="6" w:tplc="6154515E">
      <w:start w:val="1"/>
      <w:numFmt w:val="bullet"/>
      <w:lvlText w:val=""/>
      <w:lvlJc w:val="left"/>
      <w:pPr>
        <w:ind w:left="4680" w:hanging="360"/>
      </w:pPr>
      <w:rPr>
        <w:rFonts w:ascii="Symbol" w:hAnsi="Symbol" w:hint="default"/>
      </w:rPr>
    </w:lvl>
    <w:lvl w:ilvl="7" w:tplc="19FE834E">
      <w:start w:val="1"/>
      <w:numFmt w:val="bullet"/>
      <w:lvlText w:val="o"/>
      <w:lvlJc w:val="left"/>
      <w:pPr>
        <w:ind w:left="5400" w:hanging="360"/>
      </w:pPr>
      <w:rPr>
        <w:rFonts w:ascii="Courier New" w:hAnsi="Courier New" w:hint="default"/>
      </w:rPr>
    </w:lvl>
    <w:lvl w:ilvl="8" w:tplc="EDC8D966">
      <w:start w:val="1"/>
      <w:numFmt w:val="bullet"/>
      <w:lvlText w:val=""/>
      <w:lvlJc w:val="left"/>
      <w:pPr>
        <w:ind w:left="6120" w:hanging="360"/>
      </w:pPr>
      <w:rPr>
        <w:rFonts w:ascii="Wingdings" w:hAnsi="Wingdings" w:hint="default"/>
      </w:rPr>
    </w:lvl>
  </w:abstractNum>
  <w:abstractNum w:abstractNumId="4" w15:restartNumberingAfterBreak="0">
    <w:nsid w:val="0FF447BB"/>
    <w:multiLevelType w:val="hybridMultilevel"/>
    <w:tmpl w:val="FC24A2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D0C061C"/>
    <w:multiLevelType w:val="hybridMultilevel"/>
    <w:tmpl w:val="424AA714"/>
    <w:lvl w:ilvl="0" w:tplc="8C4A713E">
      <w:start w:val="1"/>
      <w:numFmt w:val="bullet"/>
      <w:lvlText w:val="●"/>
      <w:lvlJc w:val="left"/>
      <w:pPr>
        <w:ind w:left="720" w:hanging="360"/>
      </w:pPr>
      <w:rPr>
        <w:u w:val="none"/>
      </w:rPr>
    </w:lvl>
    <w:lvl w:ilvl="1" w:tplc="F3582758">
      <w:start w:val="1"/>
      <w:numFmt w:val="bullet"/>
      <w:lvlText w:val="○"/>
      <w:lvlJc w:val="left"/>
      <w:pPr>
        <w:ind w:left="1440" w:hanging="360"/>
      </w:pPr>
      <w:rPr>
        <w:u w:val="none"/>
      </w:rPr>
    </w:lvl>
    <w:lvl w:ilvl="2" w:tplc="DFF2CC7E">
      <w:start w:val="1"/>
      <w:numFmt w:val="bullet"/>
      <w:lvlText w:val="■"/>
      <w:lvlJc w:val="left"/>
      <w:pPr>
        <w:ind w:left="2160" w:hanging="360"/>
      </w:pPr>
      <w:rPr>
        <w:u w:val="none"/>
      </w:rPr>
    </w:lvl>
    <w:lvl w:ilvl="3" w:tplc="A148EE82">
      <w:start w:val="1"/>
      <w:numFmt w:val="bullet"/>
      <w:lvlText w:val="●"/>
      <w:lvlJc w:val="left"/>
      <w:pPr>
        <w:ind w:left="2880" w:hanging="360"/>
      </w:pPr>
      <w:rPr>
        <w:u w:val="none"/>
      </w:rPr>
    </w:lvl>
    <w:lvl w:ilvl="4" w:tplc="8570A39C">
      <w:start w:val="1"/>
      <w:numFmt w:val="bullet"/>
      <w:lvlText w:val="○"/>
      <w:lvlJc w:val="left"/>
      <w:pPr>
        <w:ind w:left="3600" w:hanging="360"/>
      </w:pPr>
      <w:rPr>
        <w:u w:val="none"/>
      </w:rPr>
    </w:lvl>
    <w:lvl w:ilvl="5" w:tplc="25128EFA">
      <w:start w:val="1"/>
      <w:numFmt w:val="bullet"/>
      <w:lvlText w:val="■"/>
      <w:lvlJc w:val="left"/>
      <w:pPr>
        <w:ind w:left="4320" w:hanging="360"/>
      </w:pPr>
      <w:rPr>
        <w:u w:val="none"/>
      </w:rPr>
    </w:lvl>
    <w:lvl w:ilvl="6" w:tplc="90E2D66E">
      <w:start w:val="1"/>
      <w:numFmt w:val="bullet"/>
      <w:lvlText w:val="●"/>
      <w:lvlJc w:val="left"/>
      <w:pPr>
        <w:ind w:left="5040" w:hanging="360"/>
      </w:pPr>
      <w:rPr>
        <w:u w:val="none"/>
      </w:rPr>
    </w:lvl>
    <w:lvl w:ilvl="7" w:tplc="B9C8AADE">
      <w:start w:val="1"/>
      <w:numFmt w:val="bullet"/>
      <w:lvlText w:val="○"/>
      <w:lvlJc w:val="left"/>
      <w:pPr>
        <w:ind w:left="5760" w:hanging="360"/>
      </w:pPr>
      <w:rPr>
        <w:u w:val="none"/>
      </w:rPr>
    </w:lvl>
    <w:lvl w:ilvl="8" w:tplc="818405C0">
      <w:start w:val="1"/>
      <w:numFmt w:val="bullet"/>
      <w:lvlText w:val="■"/>
      <w:lvlJc w:val="left"/>
      <w:pPr>
        <w:ind w:left="6480" w:hanging="360"/>
      </w:pPr>
      <w:rPr>
        <w:u w:val="none"/>
      </w:rPr>
    </w:lvl>
  </w:abstractNum>
  <w:abstractNum w:abstractNumId="6" w15:restartNumberingAfterBreak="0">
    <w:nsid w:val="20761744"/>
    <w:multiLevelType w:val="hybridMultilevel"/>
    <w:tmpl w:val="72FA6186"/>
    <w:lvl w:ilvl="0" w:tplc="FE1AE0A4">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D7E4C"/>
    <w:multiLevelType w:val="hybridMultilevel"/>
    <w:tmpl w:val="EA9877CA"/>
    <w:lvl w:ilvl="0" w:tplc="D070E9E8">
      <w:start w:val="1"/>
      <w:numFmt w:val="bullet"/>
      <w:lvlText w:val="●"/>
      <w:lvlJc w:val="left"/>
      <w:pPr>
        <w:ind w:left="720" w:hanging="360"/>
      </w:pPr>
      <w:rPr>
        <w:u w:val="none"/>
      </w:rPr>
    </w:lvl>
    <w:lvl w:ilvl="1" w:tplc="1F5C51E8">
      <w:start w:val="1"/>
      <w:numFmt w:val="bullet"/>
      <w:lvlText w:val="○"/>
      <w:lvlJc w:val="left"/>
      <w:pPr>
        <w:ind w:left="1440" w:hanging="360"/>
      </w:pPr>
      <w:rPr>
        <w:u w:val="none"/>
      </w:rPr>
    </w:lvl>
    <w:lvl w:ilvl="2" w:tplc="BCB89800">
      <w:start w:val="1"/>
      <w:numFmt w:val="bullet"/>
      <w:lvlText w:val="■"/>
      <w:lvlJc w:val="left"/>
      <w:pPr>
        <w:ind w:left="2160" w:hanging="360"/>
      </w:pPr>
      <w:rPr>
        <w:u w:val="none"/>
      </w:rPr>
    </w:lvl>
    <w:lvl w:ilvl="3" w:tplc="A7167A88">
      <w:start w:val="1"/>
      <w:numFmt w:val="bullet"/>
      <w:lvlText w:val="●"/>
      <w:lvlJc w:val="left"/>
      <w:pPr>
        <w:ind w:left="2880" w:hanging="360"/>
      </w:pPr>
      <w:rPr>
        <w:u w:val="none"/>
      </w:rPr>
    </w:lvl>
    <w:lvl w:ilvl="4" w:tplc="4FFE58A4">
      <w:start w:val="1"/>
      <w:numFmt w:val="bullet"/>
      <w:lvlText w:val="○"/>
      <w:lvlJc w:val="left"/>
      <w:pPr>
        <w:ind w:left="3600" w:hanging="360"/>
      </w:pPr>
      <w:rPr>
        <w:u w:val="none"/>
      </w:rPr>
    </w:lvl>
    <w:lvl w:ilvl="5" w:tplc="E72071B6">
      <w:start w:val="1"/>
      <w:numFmt w:val="bullet"/>
      <w:lvlText w:val="■"/>
      <w:lvlJc w:val="left"/>
      <w:pPr>
        <w:ind w:left="4320" w:hanging="360"/>
      </w:pPr>
      <w:rPr>
        <w:u w:val="none"/>
      </w:rPr>
    </w:lvl>
    <w:lvl w:ilvl="6" w:tplc="ED0099FC">
      <w:start w:val="1"/>
      <w:numFmt w:val="bullet"/>
      <w:lvlText w:val="●"/>
      <w:lvlJc w:val="left"/>
      <w:pPr>
        <w:ind w:left="5040" w:hanging="360"/>
      </w:pPr>
      <w:rPr>
        <w:u w:val="none"/>
      </w:rPr>
    </w:lvl>
    <w:lvl w:ilvl="7" w:tplc="02F4CA26">
      <w:start w:val="1"/>
      <w:numFmt w:val="bullet"/>
      <w:lvlText w:val="○"/>
      <w:lvlJc w:val="left"/>
      <w:pPr>
        <w:ind w:left="5760" w:hanging="360"/>
      </w:pPr>
      <w:rPr>
        <w:u w:val="none"/>
      </w:rPr>
    </w:lvl>
    <w:lvl w:ilvl="8" w:tplc="C248F34E">
      <w:start w:val="1"/>
      <w:numFmt w:val="bullet"/>
      <w:lvlText w:val="■"/>
      <w:lvlJc w:val="left"/>
      <w:pPr>
        <w:ind w:left="6480" w:hanging="360"/>
      </w:pPr>
      <w:rPr>
        <w:u w:val="none"/>
      </w:rPr>
    </w:lvl>
  </w:abstractNum>
  <w:abstractNum w:abstractNumId="8" w15:restartNumberingAfterBreak="0">
    <w:nsid w:val="279B0DFD"/>
    <w:multiLevelType w:val="hybridMultilevel"/>
    <w:tmpl w:val="9716BD4C"/>
    <w:lvl w:ilvl="0" w:tplc="824E8A2A">
      <w:start w:val="1"/>
      <w:numFmt w:val="bullet"/>
      <w:lvlText w:val="●"/>
      <w:lvlJc w:val="left"/>
      <w:pPr>
        <w:ind w:left="720" w:hanging="360"/>
      </w:pPr>
      <w:rPr>
        <w:u w:val="none"/>
      </w:rPr>
    </w:lvl>
    <w:lvl w:ilvl="1" w:tplc="FCDE632A">
      <w:start w:val="1"/>
      <w:numFmt w:val="bullet"/>
      <w:lvlText w:val="○"/>
      <w:lvlJc w:val="left"/>
      <w:pPr>
        <w:ind w:left="1440" w:hanging="360"/>
      </w:pPr>
      <w:rPr>
        <w:u w:val="none"/>
      </w:rPr>
    </w:lvl>
    <w:lvl w:ilvl="2" w:tplc="BFBE8206">
      <w:start w:val="1"/>
      <w:numFmt w:val="bullet"/>
      <w:lvlText w:val="■"/>
      <w:lvlJc w:val="left"/>
      <w:pPr>
        <w:ind w:left="2160" w:hanging="360"/>
      </w:pPr>
      <w:rPr>
        <w:u w:val="none"/>
      </w:rPr>
    </w:lvl>
    <w:lvl w:ilvl="3" w:tplc="C3B45A86">
      <w:start w:val="1"/>
      <w:numFmt w:val="bullet"/>
      <w:lvlText w:val="●"/>
      <w:lvlJc w:val="left"/>
      <w:pPr>
        <w:ind w:left="2880" w:hanging="360"/>
      </w:pPr>
      <w:rPr>
        <w:u w:val="none"/>
      </w:rPr>
    </w:lvl>
    <w:lvl w:ilvl="4" w:tplc="444A19D0">
      <w:start w:val="1"/>
      <w:numFmt w:val="bullet"/>
      <w:lvlText w:val="○"/>
      <w:lvlJc w:val="left"/>
      <w:pPr>
        <w:ind w:left="3600" w:hanging="360"/>
      </w:pPr>
      <w:rPr>
        <w:u w:val="none"/>
      </w:rPr>
    </w:lvl>
    <w:lvl w:ilvl="5" w:tplc="8B50F050">
      <w:start w:val="1"/>
      <w:numFmt w:val="bullet"/>
      <w:lvlText w:val="■"/>
      <w:lvlJc w:val="left"/>
      <w:pPr>
        <w:ind w:left="4320" w:hanging="360"/>
      </w:pPr>
      <w:rPr>
        <w:u w:val="none"/>
      </w:rPr>
    </w:lvl>
    <w:lvl w:ilvl="6" w:tplc="CF42C12E">
      <w:start w:val="1"/>
      <w:numFmt w:val="bullet"/>
      <w:lvlText w:val="●"/>
      <w:lvlJc w:val="left"/>
      <w:pPr>
        <w:ind w:left="5040" w:hanging="360"/>
      </w:pPr>
      <w:rPr>
        <w:u w:val="none"/>
      </w:rPr>
    </w:lvl>
    <w:lvl w:ilvl="7" w:tplc="7B54E176">
      <w:start w:val="1"/>
      <w:numFmt w:val="bullet"/>
      <w:lvlText w:val="○"/>
      <w:lvlJc w:val="left"/>
      <w:pPr>
        <w:ind w:left="5760" w:hanging="360"/>
      </w:pPr>
      <w:rPr>
        <w:u w:val="none"/>
      </w:rPr>
    </w:lvl>
    <w:lvl w:ilvl="8" w:tplc="F9D29B30">
      <w:start w:val="1"/>
      <w:numFmt w:val="bullet"/>
      <w:lvlText w:val="■"/>
      <w:lvlJc w:val="left"/>
      <w:pPr>
        <w:ind w:left="6480" w:hanging="360"/>
      </w:pPr>
      <w:rPr>
        <w:u w:val="none"/>
      </w:rPr>
    </w:lvl>
  </w:abstractNum>
  <w:abstractNum w:abstractNumId="9" w15:restartNumberingAfterBreak="0">
    <w:nsid w:val="29636C93"/>
    <w:multiLevelType w:val="hybridMultilevel"/>
    <w:tmpl w:val="2A206C9C"/>
    <w:lvl w:ilvl="0" w:tplc="18247350">
      <w:start w:val="1"/>
      <w:numFmt w:val="bullet"/>
      <w:lvlText w:val="·"/>
      <w:lvlJc w:val="left"/>
      <w:pPr>
        <w:ind w:left="360" w:hanging="360"/>
      </w:pPr>
      <w:rPr>
        <w:rFonts w:ascii="Symbol" w:hAnsi="Symbol" w:hint="default"/>
      </w:rPr>
    </w:lvl>
    <w:lvl w:ilvl="1" w:tplc="3F68C4DA">
      <w:start w:val="1"/>
      <w:numFmt w:val="bullet"/>
      <w:lvlText w:val="o"/>
      <w:lvlJc w:val="left"/>
      <w:pPr>
        <w:ind w:left="1080" w:hanging="360"/>
      </w:pPr>
      <w:rPr>
        <w:rFonts w:ascii="Courier New" w:hAnsi="Courier New" w:hint="default"/>
      </w:rPr>
    </w:lvl>
    <w:lvl w:ilvl="2" w:tplc="88247896">
      <w:start w:val="1"/>
      <w:numFmt w:val="bullet"/>
      <w:lvlText w:val=""/>
      <w:lvlJc w:val="left"/>
      <w:pPr>
        <w:ind w:left="1800" w:hanging="360"/>
      </w:pPr>
      <w:rPr>
        <w:rFonts w:ascii="Wingdings" w:hAnsi="Wingdings" w:hint="default"/>
      </w:rPr>
    </w:lvl>
    <w:lvl w:ilvl="3" w:tplc="B9047D78">
      <w:start w:val="1"/>
      <w:numFmt w:val="bullet"/>
      <w:lvlText w:val=""/>
      <w:lvlJc w:val="left"/>
      <w:pPr>
        <w:ind w:left="2520" w:hanging="360"/>
      </w:pPr>
      <w:rPr>
        <w:rFonts w:ascii="Symbol" w:hAnsi="Symbol" w:hint="default"/>
      </w:rPr>
    </w:lvl>
    <w:lvl w:ilvl="4" w:tplc="F66082AA">
      <w:start w:val="1"/>
      <w:numFmt w:val="bullet"/>
      <w:lvlText w:val="o"/>
      <w:lvlJc w:val="left"/>
      <w:pPr>
        <w:ind w:left="3240" w:hanging="360"/>
      </w:pPr>
      <w:rPr>
        <w:rFonts w:ascii="Courier New" w:hAnsi="Courier New" w:hint="default"/>
      </w:rPr>
    </w:lvl>
    <w:lvl w:ilvl="5" w:tplc="39AE1320">
      <w:start w:val="1"/>
      <w:numFmt w:val="bullet"/>
      <w:lvlText w:val=""/>
      <w:lvlJc w:val="left"/>
      <w:pPr>
        <w:ind w:left="3960" w:hanging="360"/>
      </w:pPr>
      <w:rPr>
        <w:rFonts w:ascii="Wingdings" w:hAnsi="Wingdings" w:hint="default"/>
      </w:rPr>
    </w:lvl>
    <w:lvl w:ilvl="6" w:tplc="0774360C">
      <w:start w:val="1"/>
      <w:numFmt w:val="bullet"/>
      <w:lvlText w:val=""/>
      <w:lvlJc w:val="left"/>
      <w:pPr>
        <w:ind w:left="4680" w:hanging="360"/>
      </w:pPr>
      <w:rPr>
        <w:rFonts w:ascii="Symbol" w:hAnsi="Symbol" w:hint="default"/>
      </w:rPr>
    </w:lvl>
    <w:lvl w:ilvl="7" w:tplc="BB52EE74">
      <w:start w:val="1"/>
      <w:numFmt w:val="bullet"/>
      <w:lvlText w:val="o"/>
      <w:lvlJc w:val="left"/>
      <w:pPr>
        <w:ind w:left="5400" w:hanging="360"/>
      </w:pPr>
      <w:rPr>
        <w:rFonts w:ascii="Courier New" w:hAnsi="Courier New" w:hint="default"/>
      </w:rPr>
    </w:lvl>
    <w:lvl w:ilvl="8" w:tplc="5C989D00">
      <w:start w:val="1"/>
      <w:numFmt w:val="bullet"/>
      <w:lvlText w:val=""/>
      <w:lvlJc w:val="left"/>
      <w:pPr>
        <w:ind w:left="6120" w:hanging="360"/>
      </w:pPr>
      <w:rPr>
        <w:rFonts w:ascii="Wingdings" w:hAnsi="Wingdings" w:hint="default"/>
      </w:rPr>
    </w:lvl>
  </w:abstractNum>
  <w:abstractNum w:abstractNumId="10" w15:restartNumberingAfterBreak="0">
    <w:nsid w:val="2EE24757"/>
    <w:multiLevelType w:val="hybridMultilevel"/>
    <w:tmpl w:val="16C8700A"/>
    <w:lvl w:ilvl="0" w:tplc="8E9696EC">
      <w:start w:val="1"/>
      <w:numFmt w:val="decimal"/>
      <w:lvlText w:val="%1."/>
      <w:lvlJc w:val="left"/>
      <w:pPr>
        <w:ind w:left="360" w:hanging="360"/>
      </w:pPr>
    </w:lvl>
    <w:lvl w:ilvl="1" w:tplc="7794ECBE">
      <w:start w:val="1"/>
      <w:numFmt w:val="lowerLetter"/>
      <w:lvlText w:val="%2."/>
      <w:lvlJc w:val="left"/>
      <w:pPr>
        <w:ind w:left="1080" w:hanging="360"/>
      </w:pPr>
    </w:lvl>
    <w:lvl w:ilvl="2" w:tplc="EF60BBDE">
      <w:start w:val="1"/>
      <w:numFmt w:val="lowerRoman"/>
      <w:lvlText w:val="%3."/>
      <w:lvlJc w:val="right"/>
      <w:pPr>
        <w:ind w:left="1800" w:hanging="180"/>
      </w:pPr>
    </w:lvl>
    <w:lvl w:ilvl="3" w:tplc="D67833EC">
      <w:start w:val="1"/>
      <w:numFmt w:val="decimal"/>
      <w:lvlText w:val="%4."/>
      <w:lvlJc w:val="left"/>
      <w:pPr>
        <w:ind w:left="2520" w:hanging="360"/>
      </w:pPr>
    </w:lvl>
    <w:lvl w:ilvl="4" w:tplc="37C61440">
      <w:start w:val="1"/>
      <w:numFmt w:val="lowerLetter"/>
      <w:lvlText w:val="%5."/>
      <w:lvlJc w:val="left"/>
      <w:pPr>
        <w:ind w:left="3240" w:hanging="360"/>
      </w:pPr>
    </w:lvl>
    <w:lvl w:ilvl="5" w:tplc="2724E5D6">
      <w:start w:val="1"/>
      <w:numFmt w:val="lowerRoman"/>
      <w:lvlText w:val="%6."/>
      <w:lvlJc w:val="right"/>
      <w:pPr>
        <w:ind w:left="3960" w:hanging="180"/>
      </w:pPr>
    </w:lvl>
    <w:lvl w:ilvl="6" w:tplc="06C02EA6">
      <w:start w:val="1"/>
      <w:numFmt w:val="decimal"/>
      <w:lvlText w:val="%7."/>
      <w:lvlJc w:val="left"/>
      <w:pPr>
        <w:ind w:left="4680" w:hanging="360"/>
      </w:pPr>
    </w:lvl>
    <w:lvl w:ilvl="7" w:tplc="1B22705C">
      <w:start w:val="1"/>
      <w:numFmt w:val="lowerLetter"/>
      <w:lvlText w:val="%8."/>
      <w:lvlJc w:val="left"/>
      <w:pPr>
        <w:ind w:left="5400" w:hanging="360"/>
      </w:pPr>
    </w:lvl>
    <w:lvl w:ilvl="8" w:tplc="D74291A4">
      <w:start w:val="1"/>
      <w:numFmt w:val="lowerRoman"/>
      <w:lvlText w:val="%9."/>
      <w:lvlJc w:val="right"/>
      <w:pPr>
        <w:ind w:left="6120" w:hanging="180"/>
      </w:pPr>
    </w:lvl>
  </w:abstractNum>
  <w:abstractNum w:abstractNumId="11" w15:restartNumberingAfterBreak="0">
    <w:nsid w:val="334233AE"/>
    <w:multiLevelType w:val="hybridMultilevel"/>
    <w:tmpl w:val="FFFFFFFF"/>
    <w:lvl w:ilvl="0" w:tplc="D44CEC6C">
      <w:start w:val="1"/>
      <w:numFmt w:val="decimal"/>
      <w:lvlText w:val="%1."/>
      <w:lvlJc w:val="left"/>
      <w:pPr>
        <w:ind w:left="360" w:hanging="360"/>
      </w:pPr>
    </w:lvl>
    <w:lvl w:ilvl="1" w:tplc="A5043376">
      <w:start w:val="1"/>
      <w:numFmt w:val="lowerLetter"/>
      <w:lvlText w:val="%2."/>
      <w:lvlJc w:val="left"/>
      <w:pPr>
        <w:ind w:left="1080" w:hanging="360"/>
      </w:pPr>
    </w:lvl>
    <w:lvl w:ilvl="2" w:tplc="7F4ACF08">
      <w:start w:val="1"/>
      <w:numFmt w:val="lowerRoman"/>
      <w:lvlText w:val="%3."/>
      <w:lvlJc w:val="right"/>
      <w:pPr>
        <w:ind w:left="1800" w:hanging="180"/>
      </w:pPr>
    </w:lvl>
    <w:lvl w:ilvl="3" w:tplc="1F708A74">
      <w:start w:val="1"/>
      <w:numFmt w:val="decimal"/>
      <w:lvlText w:val="%4."/>
      <w:lvlJc w:val="left"/>
      <w:pPr>
        <w:ind w:left="2520" w:hanging="360"/>
      </w:pPr>
    </w:lvl>
    <w:lvl w:ilvl="4" w:tplc="01E60C12">
      <w:start w:val="1"/>
      <w:numFmt w:val="lowerLetter"/>
      <w:lvlText w:val="%5."/>
      <w:lvlJc w:val="left"/>
      <w:pPr>
        <w:ind w:left="3240" w:hanging="360"/>
      </w:pPr>
    </w:lvl>
    <w:lvl w:ilvl="5" w:tplc="87EA9A8C">
      <w:start w:val="1"/>
      <w:numFmt w:val="lowerRoman"/>
      <w:lvlText w:val="%6."/>
      <w:lvlJc w:val="right"/>
      <w:pPr>
        <w:ind w:left="3960" w:hanging="180"/>
      </w:pPr>
    </w:lvl>
    <w:lvl w:ilvl="6" w:tplc="8B1AE54C">
      <w:start w:val="1"/>
      <w:numFmt w:val="decimal"/>
      <w:lvlText w:val="%7."/>
      <w:lvlJc w:val="left"/>
      <w:pPr>
        <w:ind w:left="4680" w:hanging="360"/>
      </w:pPr>
    </w:lvl>
    <w:lvl w:ilvl="7" w:tplc="2D92C1E4">
      <w:start w:val="1"/>
      <w:numFmt w:val="lowerLetter"/>
      <w:lvlText w:val="%8."/>
      <w:lvlJc w:val="left"/>
      <w:pPr>
        <w:ind w:left="5400" w:hanging="360"/>
      </w:pPr>
    </w:lvl>
    <w:lvl w:ilvl="8" w:tplc="FCDC28AE">
      <w:start w:val="1"/>
      <w:numFmt w:val="lowerRoman"/>
      <w:lvlText w:val="%9."/>
      <w:lvlJc w:val="right"/>
      <w:pPr>
        <w:ind w:left="6120" w:hanging="180"/>
      </w:pPr>
    </w:lvl>
  </w:abstractNum>
  <w:abstractNum w:abstractNumId="12" w15:restartNumberingAfterBreak="0">
    <w:nsid w:val="33C96E71"/>
    <w:multiLevelType w:val="hybridMultilevel"/>
    <w:tmpl w:val="56F0BF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4252F9B"/>
    <w:multiLevelType w:val="hybridMultilevel"/>
    <w:tmpl w:val="FFFFFFFF"/>
    <w:lvl w:ilvl="0" w:tplc="2A567B34">
      <w:start w:val="1"/>
      <w:numFmt w:val="bullet"/>
      <w:lvlText w:val="·"/>
      <w:lvlJc w:val="left"/>
      <w:pPr>
        <w:ind w:left="720" w:hanging="360"/>
      </w:pPr>
      <w:rPr>
        <w:rFonts w:ascii="Symbol" w:hAnsi="Symbol" w:hint="default"/>
      </w:rPr>
    </w:lvl>
    <w:lvl w:ilvl="1" w:tplc="069842C8">
      <w:start w:val="1"/>
      <w:numFmt w:val="bullet"/>
      <w:lvlText w:val="o"/>
      <w:lvlJc w:val="left"/>
      <w:pPr>
        <w:ind w:left="1440" w:hanging="360"/>
      </w:pPr>
      <w:rPr>
        <w:rFonts w:ascii="Courier New" w:hAnsi="Courier New" w:hint="default"/>
      </w:rPr>
    </w:lvl>
    <w:lvl w:ilvl="2" w:tplc="3FECBE02">
      <w:start w:val="1"/>
      <w:numFmt w:val="bullet"/>
      <w:lvlText w:val=""/>
      <w:lvlJc w:val="left"/>
      <w:pPr>
        <w:ind w:left="2160" w:hanging="360"/>
      </w:pPr>
      <w:rPr>
        <w:rFonts w:ascii="Wingdings" w:hAnsi="Wingdings" w:hint="default"/>
      </w:rPr>
    </w:lvl>
    <w:lvl w:ilvl="3" w:tplc="E1169A00">
      <w:start w:val="1"/>
      <w:numFmt w:val="bullet"/>
      <w:lvlText w:val=""/>
      <w:lvlJc w:val="left"/>
      <w:pPr>
        <w:ind w:left="2880" w:hanging="360"/>
      </w:pPr>
      <w:rPr>
        <w:rFonts w:ascii="Symbol" w:hAnsi="Symbol" w:hint="default"/>
      </w:rPr>
    </w:lvl>
    <w:lvl w:ilvl="4" w:tplc="9B12A874">
      <w:start w:val="1"/>
      <w:numFmt w:val="bullet"/>
      <w:lvlText w:val="o"/>
      <w:lvlJc w:val="left"/>
      <w:pPr>
        <w:ind w:left="3600" w:hanging="360"/>
      </w:pPr>
      <w:rPr>
        <w:rFonts w:ascii="Courier New" w:hAnsi="Courier New" w:hint="default"/>
      </w:rPr>
    </w:lvl>
    <w:lvl w:ilvl="5" w:tplc="061E0F04">
      <w:start w:val="1"/>
      <w:numFmt w:val="bullet"/>
      <w:lvlText w:val=""/>
      <w:lvlJc w:val="left"/>
      <w:pPr>
        <w:ind w:left="4320" w:hanging="360"/>
      </w:pPr>
      <w:rPr>
        <w:rFonts w:ascii="Wingdings" w:hAnsi="Wingdings" w:hint="default"/>
      </w:rPr>
    </w:lvl>
    <w:lvl w:ilvl="6" w:tplc="60C27930">
      <w:start w:val="1"/>
      <w:numFmt w:val="bullet"/>
      <w:lvlText w:val=""/>
      <w:lvlJc w:val="left"/>
      <w:pPr>
        <w:ind w:left="5040" w:hanging="360"/>
      </w:pPr>
      <w:rPr>
        <w:rFonts w:ascii="Symbol" w:hAnsi="Symbol" w:hint="default"/>
      </w:rPr>
    </w:lvl>
    <w:lvl w:ilvl="7" w:tplc="91945CDE">
      <w:start w:val="1"/>
      <w:numFmt w:val="bullet"/>
      <w:lvlText w:val="o"/>
      <w:lvlJc w:val="left"/>
      <w:pPr>
        <w:ind w:left="5760" w:hanging="360"/>
      </w:pPr>
      <w:rPr>
        <w:rFonts w:ascii="Courier New" w:hAnsi="Courier New" w:hint="default"/>
      </w:rPr>
    </w:lvl>
    <w:lvl w:ilvl="8" w:tplc="0804DE72">
      <w:start w:val="1"/>
      <w:numFmt w:val="bullet"/>
      <w:lvlText w:val=""/>
      <w:lvlJc w:val="left"/>
      <w:pPr>
        <w:ind w:left="6480" w:hanging="360"/>
      </w:pPr>
      <w:rPr>
        <w:rFonts w:ascii="Wingdings" w:hAnsi="Wingdings" w:hint="default"/>
      </w:rPr>
    </w:lvl>
  </w:abstractNum>
  <w:abstractNum w:abstractNumId="14" w15:restartNumberingAfterBreak="0">
    <w:nsid w:val="34DD3F69"/>
    <w:multiLevelType w:val="hybridMultilevel"/>
    <w:tmpl w:val="FFFFFFFF"/>
    <w:lvl w:ilvl="0" w:tplc="C48CD462">
      <w:start w:val="1"/>
      <w:numFmt w:val="bullet"/>
      <w:lvlText w:val=""/>
      <w:lvlJc w:val="left"/>
      <w:pPr>
        <w:ind w:left="720" w:hanging="360"/>
      </w:pPr>
      <w:rPr>
        <w:rFonts w:ascii="Symbol" w:hAnsi="Symbol" w:hint="default"/>
      </w:rPr>
    </w:lvl>
    <w:lvl w:ilvl="1" w:tplc="5E429420">
      <w:start w:val="1"/>
      <w:numFmt w:val="bullet"/>
      <w:lvlText w:val="o"/>
      <w:lvlJc w:val="left"/>
      <w:pPr>
        <w:ind w:left="1440" w:hanging="360"/>
      </w:pPr>
      <w:rPr>
        <w:rFonts w:ascii="Courier New" w:hAnsi="Courier New" w:hint="default"/>
      </w:rPr>
    </w:lvl>
    <w:lvl w:ilvl="2" w:tplc="36BAF20E">
      <w:start w:val="1"/>
      <w:numFmt w:val="bullet"/>
      <w:lvlText w:val=""/>
      <w:lvlJc w:val="left"/>
      <w:pPr>
        <w:ind w:left="2160" w:hanging="360"/>
      </w:pPr>
      <w:rPr>
        <w:rFonts w:ascii="Wingdings" w:hAnsi="Wingdings" w:hint="default"/>
      </w:rPr>
    </w:lvl>
    <w:lvl w:ilvl="3" w:tplc="88D4D614">
      <w:start w:val="1"/>
      <w:numFmt w:val="bullet"/>
      <w:lvlText w:val=""/>
      <w:lvlJc w:val="left"/>
      <w:pPr>
        <w:ind w:left="2880" w:hanging="360"/>
      </w:pPr>
      <w:rPr>
        <w:rFonts w:ascii="Symbol" w:hAnsi="Symbol" w:hint="default"/>
      </w:rPr>
    </w:lvl>
    <w:lvl w:ilvl="4" w:tplc="6E86A624">
      <w:start w:val="1"/>
      <w:numFmt w:val="bullet"/>
      <w:lvlText w:val="o"/>
      <w:lvlJc w:val="left"/>
      <w:pPr>
        <w:ind w:left="3600" w:hanging="360"/>
      </w:pPr>
      <w:rPr>
        <w:rFonts w:ascii="Courier New" w:hAnsi="Courier New" w:hint="default"/>
      </w:rPr>
    </w:lvl>
    <w:lvl w:ilvl="5" w:tplc="2BC6D1B2">
      <w:start w:val="1"/>
      <w:numFmt w:val="bullet"/>
      <w:lvlText w:val=""/>
      <w:lvlJc w:val="left"/>
      <w:pPr>
        <w:ind w:left="4320" w:hanging="360"/>
      </w:pPr>
      <w:rPr>
        <w:rFonts w:ascii="Wingdings" w:hAnsi="Wingdings" w:hint="default"/>
      </w:rPr>
    </w:lvl>
    <w:lvl w:ilvl="6" w:tplc="1F7C4162">
      <w:start w:val="1"/>
      <w:numFmt w:val="bullet"/>
      <w:lvlText w:val=""/>
      <w:lvlJc w:val="left"/>
      <w:pPr>
        <w:ind w:left="5040" w:hanging="360"/>
      </w:pPr>
      <w:rPr>
        <w:rFonts w:ascii="Symbol" w:hAnsi="Symbol" w:hint="default"/>
      </w:rPr>
    </w:lvl>
    <w:lvl w:ilvl="7" w:tplc="BE766CB6">
      <w:start w:val="1"/>
      <w:numFmt w:val="bullet"/>
      <w:lvlText w:val="o"/>
      <w:lvlJc w:val="left"/>
      <w:pPr>
        <w:ind w:left="5760" w:hanging="360"/>
      </w:pPr>
      <w:rPr>
        <w:rFonts w:ascii="Courier New" w:hAnsi="Courier New" w:hint="default"/>
      </w:rPr>
    </w:lvl>
    <w:lvl w:ilvl="8" w:tplc="EC76F412">
      <w:start w:val="1"/>
      <w:numFmt w:val="bullet"/>
      <w:lvlText w:val=""/>
      <w:lvlJc w:val="left"/>
      <w:pPr>
        <w:ind w:left="6480" w:hanging="360"/>
      </w:pPr>
      <w:rPr>
        <w:rFonts w:ascii="Wingdings" w:hAnsi="Wingdings" w:hint="default"/>
      </w:rPr>
    </w:lvl>
  </w:abstractNum>
  <w:abstractNum w:abstractNumId="15" w15:restartNumberingAfterBreak="0">
    <w:nsid w:val="492B34C7"/>
    <w:multiLevelType w:val="hybridMultilevel"/>
    <w:tmpl w:val="07801BB8"/>
    <w:lvl w:ilvl="0" w:tplc="DE04E480">
      <w:start w:val="1"/>
      <w:numFmt w:val="bullet"/>
      <w:lvlText w:val="●"/>
      <w:lvlJc w:val="left"/>
      <w:pPr>
        <w:ind w:left="720" w:hanging="360"/>
      </w:pPr>
      <w:rPr>
        <w:u w:val="none"/>
      </w:rPr>
    </w:lvl>
    <w:lvl w:ilvl="1" w:tplc="C3A64D60">
      <w:start w:val="1"/>
      <w:numFmt w:val="bullet"/>
      <w:lvlText w:val="○"/>
      <w:lvlJc w:val="left"/>
      <w:pPr>
        <w:ind w:left="1440" w:hanging="360"/>
      </w:pPr>
      <w:rPr>
        <w:u w:val="none"/>
      </w:rPr>
    </w:lvl>
    <w:lvl w:ilvl="2" w:tplc="C6E018EE">
      <w:start w:val="1"/>
      <w:numFmt w:val="bullet"/>
      <w:lvlText w:val="■"/>
      <w:lvlJc w:val="left"/>
      <w:pPr>
        <w:ind w:left="2160" w:hanging="360"/>
      </w:pPr>
      <w:rPr>
        <w:u w:val="none"/>
      </w:rPr>
    </w:lvl>
    <w:lvl w:ilvl="3" w:tplc="AE86C988">
      <w:start w:val="1"/>
      <w:numFmt w:val="bullet"/>
      <w:lvlText w:val="●"/>
      <w:lvlJc w:val="left"/>
      <w:pPr>
        <w:ind w:left="2880" w:hanging="360"/>
      </w:pPr>
      <w:rPr>
        <w:u w:val="none"/>
      </w:rPr>
    </w:lvl>
    <w:lvl w:ilvl="4" w:tplc="1598E4F0">
      <w:start w:val="1"/>
      <w:numFmt w:val="bullet"/>
      <w:lvlText w:val="○"/>
      <w:lvlJc w:val="left"/>
      <w:pPr>
        <w:ind w:left="3600" w:hanging="360"/>
      </w:pPr>
      <w:rPr>
        <w:u w:val="none"/>
      </w:rPr>
    </w:lvl>
    <w:lvl w:ilvl="5" w:tplc="4A006166">
      <w:start w:val="1"/>
      <w:numFmt w:val="bullet"/>
      <w:lvlText w:val="■"/>
      <w:lvlJc w:val="left"/>
      <w:pPr>
        <w:ind w:left="4320" w:hanging="360"/>
      </w:pPr>
      <w:rPr>
        <w:u w:val="none"/>
      </w:rPr>
    </w:lvl>
    <w:lvl w:ilvl="6" w:tplc="08EA5CFC">
      <w:start w:val="1"/>
      <w:numFmt w:val="bullet"/>
      <w:lvlText w:val="●"/>
      <w:lvlJc w:val="left"/>
      <w:pPr>
        <w:ind w:left="5040" w:hanging="360"/>
      </w:pPr>
      <w:rPr>
        <w:u w:val="none"/>
      </w:rPr>
    </w:lvl>
    <w:lvl w:ilvl="7" w:tplc="C9845546">
      <w:start w:val="1"/>
      <w:numFmt w:val="bullet"/>
      <w:lvlText w:val="○"/>
      <w:lvlJc w:val="left"/>
      <w:pPr>
        <w:ind w:left="5760" w:hanging="360"/>
      </w:pPr>
      <w:rPr>
        <w:u w:val="none"/>
      </w:rPr>
    </w:lvl>
    <w:lvl w:ilvl="8" w:tplc="CD4ECF82">
      <w:start w:val="1"/>
      <w:numFmt w:val="bullet"/>
      <w:lvlText w:val="■"/>
      <w:lvlJc w:val="left"/>
      <w:pPr>
        <w:ind w:left="6480" w:hanging="360"/>
      </w:pPr>
      <w:rPr>
        <w:u w:val="none"/>
      </w:rPr>
    </w:lvl>
  </w:abstractNum>
  <w:abstractNum w:abstractNumId="16" w15:restartNumberingAfterBreak="0">
    <w:nsid w:val="4E0435C7"/>
    <w:multiLevelType w:val="multilevel"/>
    <w:tmpl w:val="8DAED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5A29D4"/>
    <w:multiLevelType w:val="hybridMultilevel"/>
    <w:tmpl w:val="FFFFFFFF"/>
    <w:lvl w:ilvl="0" w:tplc="C69248A0">
      <w:start w:val="1"/>
      <w:numFmt w:val="bullet"/>
      <w:lvlText w:val="·"/>
      <w:lvlJc w:val="left"/>
      <w:pPr>
        <w:ind w:left="360" w:hanging="360"/>
      </w:pPr>
      <w:rPr>
        <w:rFonts w:ascii="Symbol" w:hAnsi="Symbol" w:hint="default"/>
      </w:rPr>
    </w:lvl>
    <w:lvl w:ilvl="1" w:tplc="9ECC84BA">
      <w:start w:val="1"/>
      <w:numFmt w:val="bullet"/>
      <w:lvlText w:val="o"/>
      <w:lvlJc w:val="left"/>
      <w:pPr>
        <w:ind w:left="1080" w:hanging="360"/>
      </w:pPr>
      <w:rPr>
        <w:rFonts w:ascii="Courier New" w:hAnsi="Courier New" w:hint="default"/>
      </w:rPr>
    </w:lvl>
    <w:lvl w:ilvl="2" w:tplc="39B08D0E">
      <w:start w:val="1"/>
      <w:numFmt w:val="bullet"/>
      <w:lvlText w:val=""/>
      <w:lvlJc w:val="left"/>
      <w:pPr>
        <w:ind w:left="1800" w:hanging="360"/>
      </w:pPr>
      <w:rPr>
        <w:rFonts w:ascii="Wingdings" w:hAnsi="Wingdings" w:hint="default"/>
      </w:rPr>
    </w:lvl>
    <w:lvl w:ilvl="3" w:tplc="C472E6D6">
      <w:start w:val="1"/>
      <w:numFmt w:val="bullet"/>
      <w:lvlText w:val=""/>
      <w:lvlJc w:val="left"/>
      <w:pPr>
        <w:ind w:left="2520" w:hanging="360"/>
      </w:pPr>
      <w:rPr>
        <w:rFonts w:ascii="Symbol" w:hAnsi="Symbol" w:hint="default"/>
      </w:rPr>
    </w:lvl>
    <w:lvl w:ilvl="4" w:tplc="274AC420">
      <w:start w:val="1"/>
      <w:numFmt w:val="bullet"/>
      <w:lvlText w:val="o"/>
      <w:lvlJc w:val="left"/>
      <w:pPr>
        <w:ind w:left="3240" w:hanging="360"/>
      </w:pPr>
      <w:rPr>
        <w:rFonts w:ascii="Courier New" w:hAnsi="Courier New" w:hint="default"/>
      </w:rPr>
    </w:lvl>
    <w:lvl w:ilvl="5" w:tplc="AAAADFB4">
      <w:start w:val="1"/>
      <w:numFmt w:val="bullet"/>
      <w:lvlText w:val=""/>
      <w:lvlJc w:val="left"/>
      <w:pPr>
        <w:ind w:left="3960" w:hanging="360"/>
      </w:pPr>
      <w:rPr>
        <w:rFonts w:ascii="Wingdings" w:hAnsi="Wingdings" w:hint="default"/>
      </w:rPr>
    </w:lvl>
    <w:lvl w:ilvl="6" w:tplc="847E5A6E">
      <w:start w:val="1"/>
      <w:numFmt w:val="bullet"/>
      <w:lvlText w:val=""/>
      <w:lvlJc w:val="left"/>
      <w:pPr>
        <w:ind w:left="4680" w:hanging="360"/>
      </w:pPr>
      <w:rPr>
        <w:rFonts w:ascii="Symbol" w:hAnsi="Symbol" w:hint="default"/>
      </w:rPr>
    </w:lvl>
    <w:lvl w:ilvl="7" w:tplc="BE1CCAA8">
      <w:start w:val="1"/>
      <w:numFmt w:val="bullet"/>
      <w:lvlText w:val="o"/>
      <w:lvlJc w:val="left"/>
      <w:pPr>
        <w:ind w:left="5400" w:hanging="360"/>
      </w:pPr>
      <w:rPr>
        <w:rFonts w:ascii="Courier New" w:hAnsi="Courier New" w:hint="default"/>
      </w:rPr>
    </w:lvl>
    <w:lvl w:ilvl="8" w:tplc="05642B88">
      <w:start w:val="1"/>
      <w:numFmt w:val="bullet"/>
      <w:lvlText w:val=""/>
      <w:lvlJc w:val="left"/>
      <w:pPr>
        <w:ind w:left="6120" w:hanging="360"/>
      </w:pPr>
      <w:rPr>
        <w:rFonts w:ascii="Wingdings" w:hAnsi="Wingdings" w:hint="default"/>
      </w:rPr>
    </w:lvl>
  </w:abstractNum>
  <w:abstractNum w:abstractNumId="18" w15:restartNumberingAfterBreak="0">
    <w:nsid w:val="53AC22F3"/>
    <w:multiLevelType w:val="hybridMultilevel"/>
    <w:tmpl w:val="66E60E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B82D3F"/>
    <w:multiLevelType w:val="multilevel"/>
    <w:tmpl w:val="0EF2C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FB2B44"/>
    <w:multiLevelType w:val="hybridMultilevel"/>
    <w:tmpl w:val="B57859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5E5A74CD"/>
    <w:multiLevelType w:val="hybridMultilevel"/>
    <w:tmpl w:val="7C08CC54"/>
    <w:lvl w:ilvl="0" w:tplc="031A4540">
      <w:start w:val="1"/>
      <w:numFmt w:val="decimal"/>
      <w:lvlText w:val="%1."/>
      <w:lvlJc w:val="left"/>
      <w:pPr>
        <w:ind w:left="2160" w:hanging="360"/>
      </w:pPr>
      <w:rPr>
        <w:u w:val="none"/>
      </w:rPr>
    </w:lvl>
    <w:lvl w:ilvl="1" w:tplc="0B46C172">
      <w:start w:val="1"/>
      <w:numFmt w:val="lowerLetter"/>
      <w:lvlText w:val="%2."/>
      <w:lvlJc w:val="left"/>
      <w:pPr>
        <w:ind w:left="2880" w:hanging="360"/>
      </w:pPr>
      <w:rPr>
        <w:u w:val="none"/>
      </w:rPr>
    </w:lvl>
    <w:lvl w:ilvl="2" w:tplc="E3305A7C">
      <w:start w:val="1"/>
      <w:numFmt w:val="lowerRoman"/>
      <w:lvlText w:val="%3."/>
      <w:lvlJc w:val="right"/>
      <w:pPr>
        <w:ind w:left="3600" w:hanging="360"/>
      </w:pPr>
      <w:rPr>
        <w:u w:val="none"/>
      </w:rPr>
    </w:lvl>
    <w:lvl w:ilvl="3" w:tplc="BB30D726">
      <w:start w:val="1"/>
      <w:numFmt w:val="decimal"/>
      <w:lvlText w:val="%4."/>
      <w:lvlJc w:val="left"/>
      <w:pPr>
        <w:ind w:left="4320" w:hanging="360"/>
      </w:pPr>
      <w:rPr>
        <w:u w:val="none"/>
      </w:rPr>
    </w:lvl>
    <w:lvl w:ilvl="4" w:tplc="5698633C">
      <w:start w:val="1"/>
      <w:numFmt w:val="lowerLetter"/>
      <w:lvlText w:val="%5."/>
      <w:lvlJc w:val="left"/>
      <w:pPr>
        <w:ind w:left="5040" w:hanging="360"/>
      </w:pPr>
      <w:rPr>
        <w:u w:val="none"/>
      </w:rPr>
    </w:lvl>
    <w:lvl w:ilvl="5" w:tplc="7F8A6EB2">
      <w:start w:val="1"/>
      <w:numFmt w:val="lowerRoman"/>
      <w:lvlText w:val="%6."/>
      <w:lvlJc w:val="right"/>
      <w:pPr>
        <w:ind w:left="5760" w:hanging="360"/>
      </w:pPr>
      <w:rPr>
        <w:u w:val="none"/>
      </w:rPr>
    </w:lvl>
    <w:lvl w:ilvl="6" w:tplc="36E8C968">
      <w:start w:val="1"/>
      <w:numFmt w:val="decimal"/>
      <w:lvlText w:val="%7."/>
      <w:lvlJc w:val="left"/>
      <w:pPr>
        <w:ind w:left="6480" w:hanging="360"/>
      </w:pPr>
      <w:rPr>
        <w:u w:val="none"/>
      </w:rPr>
    </w:lvl>
    <w:lvl w:ilvl="7" w:tplc="3BA0DFBC">
      <w:start w:val="1"/>
      <w:numFmt w:val="lowerLetter"/>
      <w:lvlText w:val="%8."/>
      <w:lvlJc w:val="left"/>
      <w:pPr>
        <w:ind w:left="7200" w:hanging="360"/>
      </w:pPr>
      <w:rPr>
        <w:u w:val="none"/>
      </w:rPr>
    </w:lvl>
    <w:lvl w:ilvl="8" w:tplc="EC9EEE56">
      <w:start w:val="1"/>
      <w:numFmt w:val="lowerRoman"/>
      <w:lvlText w:val="%9."/>
      <w:lvlJc w:val="right"/>
      <w:pPr>
        <w:ind w:left="7920" w:hanging="360"/>
      </w:pPr>
      <w:rPr>
        <w:u w:val="none"/>
      </w:rPr>
    </w:lvl>
  </w:abstractNum>
  <w:abstractNum w:abstractNumId="22" w15:restartNumberingAfterBreak="0">
    <w:nsid w:val="62471381"/>
    <w:multiLevelType w:val="hybridMultilevel"/>
    <w:tmpl w:val="D9982736"/>
    <w:lvl w:ilvl="0" w:tplc="90BAA4B4">
      <w:start w:val="5"/>
      <w:numFmt w:val="decimal"/>
      <w:lvlText w:val="%1."/>
      <w:lvlJc w:val="left"/>
      <w:pPr>
        <w:ind w:left="720" w:hanging="360"/>
      </w:pPr>
      <w:rPr>
        <w:u w:val="none"/>
      </w:rPr>
    </w:lvl>
    <w:lvl w:ilvl="1" w:tplc="1FF2DFC0">
      <w:start w:val="1"/>
      <w:numFmt w:val="lowerLetter"/>
      <w:lvlText w:val="%2."/>
      <w:lvlJc w:val="left"/>
      <w:pPr>
        <w:ind w:left="1440" w:hanging="360"/>
      </w:pPr>
      <w:rPr>
        <w:u w:val="none"/>
      </w:rPr>
    </w:lvl>
    <w:lvl w:ilvl="2" w:tplc="60E224B8">
      <w:start w:val="1"/>
      <w:numFmt w:val="lowerRoman"/>
      <w:lvlText w:val="%3."/>
      <w:lvlJc w:val="right"/>
      <w:pPr>
        <w:ind w:left="2160" w:hanging="360"/>
      </w:pPr>
      <w:rPr>
        <w:u w:val="none"/>
      </w:rPr>
    </w:lvl>
    <w:lvl w:ilvl="3" w:tplc="F8649C16">
      <w:start w:val="1"/>
      <w:numFmt w:val="decimal"/>
      <w:lvlText w:val="%4."/>
      <w:lvlJc w:val="left"/>
      <w:pPr>
        <w:ind w:left="2880" w:hanging="360"/>
      </w:pPr>
      <w:rPr>
        <w:u w:val="none"/>
      </w:rPr>
    </w:lvl>
    <w:lvl w:ilvl="4" w:tplc="9F948378">
      <w:start w:val="1"/>
      <w:numFmt w:val="lowerLetter"/>
      <w:lvlText w:val="%5."/>
      <w:lvlJc w:val="left"/>
      <w:pPr>
        <w:ind w:left="3600" w:hanging="360"/>
      </w:pPr>
      <w:rPr>
        <w:u w:val="none"/>
      </w:rPr>
    </w:lvl>
    <w:lvl w:ilvl="5" w:tplc="399A1058">
      <w:start w:val="1"/>
      <w:numFmt w:val="lowerRoman"/>
      <w:lvlText w:val="%6."/>
      <w:lvlJc w:val="right"/>
      <w:pPr>
        <w:ind w:left="4320" w:hanging="360"/>
      </w:pPr>
      <w:rPr>
        <w:u w:val="none"/>
      </w:rPr>
    </w:lvl>
    <w:lvl w:ilvl="6" w:tplc="671E8242">
      <w:start w:val="1"/>
      <w:numFmt w:val="decimal"/>
      <w:lvlText w:val="%7."/>
      <w:lvlJc w:val="left"/>
      <w:pPr>
        <w:ind w:left="5040" w:hanging="360"/>
      </w:pPr>
      <w:rPr>
        <w:u w:val="none"/>
      </w:rPr>
    </w:lvl>
    <w:lvl w:ilvl="7" w:tplc="9594DEB6">
      <w:start w:val="1"/>
      <w:numFmt w:val="lowerLetter"/>
      <w:lvlText w:val="%8."/>
      <w:lvlJc w:val="left"/>
      <w:pPr>
        <w:ind w:left="5760" w:hanging="360"/>
      </w:pPr>
      <w:rPr>
        <w:u w:val="none"/>
      </w:rPr>
    </w:lvl>
    <w:lvl w:ilvl="8" w:tplc="AFE8E218">
      <w:start w:val="1"/>
      <w:numFmt w:val="lowerRoman"/>
      <w:lvlText w:val="%9."/>
      <w:lvlJc w:val="right"/>
      <w:pPr>
        <w:ind w:left="6480" w:hanging="360"/>
      </w:pPr>
      <w:rPr>
        <w:u w:val="none"/>
      </w:rPr>
    </w:lvl>
  </w:abstractNum>
  <w:abstractNum w:abstractNumId="23" w15:restartNumberingAfterBreak="0">
    <w:nsid w:val="63EE5B13"/>
    <w:multiLevelType w:val="hybridMultilevel"/>
    <w:tmpl w:val="EBAE0BF0"/>
    <w:lvl w:ilvl="0" w:tplc="2DDA76C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B966DB"/>
    <w:multiLevelType w:val="hybridMultilevel"/>
    <w:tmpl w:val="489A8812"/>
    <w:lvl w:ilvl="0" w:tplc="1E3C33AA">
      <w:start w:val="1"/>
      <w:numFmt w:val="bullet"/>
      <w:lvlText w:val="➢"/>
      <w:lvlJc w:val="left"/>
      <w:pPr>
        <w:ind w:left="720" w:hanging="360"/>
      </w:pPr>
      <w:rPr>
        <w:u w:val="none"/>
      </w:rPr>
    </w:lvl>
    <w:lvl w:ilvl="1" w:tplc="66367F64">
      <w:start w:val="1"/>
      <w:numFmt w:val="bullet"/>
      <w:lvlText w:val="○"/>
      <w:lvlJc w:val="left"/>
      <w:pPr>
        <w:ind w:left="1440" w:hanging="360"/>
      </w:pPr>
      <w:rPr>
        <w:u w:val="none"/>
      </w:rPr>
    </w:lvl>
    <w:lvl w:ilvl="2" w:tplc="C2F4A0F8">
      <w:start w:val="1"/>
      <w:numFmt w:val="bullet"/>
      <w:lvlText w:val="■"/>
      <w:lvlJc w:val="left"/>
      <w:pPr>
        <w:ind w:left="2160" w:hanging="360"/>
      </w:pPr>
      <w:rPr>
        <w:u w:val="none"/>
      </w:rPr>
    </w:lvl>
    <w:lvl w:ilvl="3" w:tplc="E75C3400">
      <w:start w:val="1"/>
      <w:numFmt w:val="bullet"/>
      <w:lvlText w:val="●"/>
      <w:lvlJc w:val="left"/>
      <w:pPr>
        <w:ind w:left="2880" w:hanging="360"/>
      </w:pPr>
      <w:rPr>
        <w:u w:val="none"/>
      </w:rPr>
    </w:lvl>
    <w:lvl w:ilvl="4" w:tplc="4594CD04">
      <w:start w:val="1"/>
      <w:numFmt w:val="bullet"/>
      <w:lvlText w:val="○"/>
      <w:lvlJc w:val="left"/>
      <w:pPr>
        <w:ind w:left="3600" w:hanging="360"/>
      </w:pPr>
      <w:rPr>
        <w:u w:val="none"/>
      </w:rPr>
    </w:lvl>
    <w:lvl w:ilvl="5" w:tplc="B9021BCA">
      <w:start w:val="1"/>
      <w:numFmt w:val="bullet"/>
      <w:lvlText w:val="■"/>
      <w:lvlJc w:val="left"/>
      <w:pPr>
        <w:ind w:left="4320" w:hanging="360"/>
      </w:pPr>
      <w:rPr>
        <w:u w:val="none"/>
      </w:rPr>
    </w:lvl>
    <w:lvl w:ilvl="6" w:tplc="550AC7DA">
      <w:start w:val="1"/>
      <w:numFmt w:val="bullet"/>
      <w:lvlText w:val="●"/>
      <w:lvlJc w:val="left"/>
      <w:pPr>
        <w:ind w:left="5040" w:hanging="360"/>
      </w:pPr>
      <w:rPr>
        <w:u w:val="none"/>
      </w:rPr>
    </w:lvl>
    <w:lvl w:ilvl="7" w:tplc="8772BE72">
      <w:start w:val="1"/>
      <w:numFmt w:val="bullet"/>
      <w:lvlText w:val="○"/>
      <w:lvlJc w:val="left"/>
      <w:pPr>
        <w:ind w:left="5760" w:hanging="360"/>
      </w:pPr>
      <w:rPr>
        <w:u w:val="none"/>
      </w:rPr>
    </w:lvl>
    <w:lvl w:ilvl="8" w:tplc="B81EEDF8">
      <w:start w:val="1"/>
      <w:numFmt w:val="bullet"/>
      <w:lvlText w:val="■"/>
      <w:lvlJc w:val="left"/>
      <w:pPr>
        <w:ind w:left="6480" w:hanging="360"/>
      </w:pPr>
      <w:rPr>
        <w:u w:val="none"/>
      </w:rPr>
    </w:lvl>
  </w:abstractNum>
  <w:abstractNum w:abstractNumId="25" w15:restartNumberingAfterBreak="0">
    <w:nsid w:val="667B4813"/>
    <w:multiLevelType w:val="hybridMultilevel"/>
    <w:tmpl w:val="FFFFFFFF"/>
    <w:lvl w:ilvl="0" w:tplc="6E3C4C50">
      <w:start w:val="1"/>
      <w:numFmt w:val="bullet"/>
      <w:lvlText w:val=""/>
      <w:lvlJc w:val="left"/>
      <w:pPr>
        <w:ind w:left="720" w:hanging="360"/>
      </w:pPr>
      <w:rPr>
        <w:rFonts w:ascii="Symbol" w:hAnsi="Symbol" w:hint="default"/>
      </w:rPr>
    </w:lvl>
    <w:lvl w:ilvl="1" w:tplc="26CA79FC">
      <w:start w:val="1"/>
      <w:numFmt w:val="bullet"/>
      <w:lvlText w:val="o"/>
      <w:lvlJc w:val="left"/>
      <w:pPr>
        <w:ind w:left="1440" w:hanging="360"/>
      </w:pPr>
      <w:rPr>
        <w:rFonts w:ascii="Courier New" w:hAnsi="Courier New" w:hint="default"/>
      </w:rPr>
    </w:lvl>
    <w:lvl w:ilvl="2" w:tplc="58C4D9C4">
      <w:start w:val="1"/>
      <w:numFmt w:val="bullet"/>
      <w:lvlText w:val=""/>
      <w:lvlJc w:val="left"/>
      <w:pPr>
        <w:ind w:left="2160" w:hanging="360"/>
      </w:pPr>
      <w:rPr>
        <w:rFonts w:ascii="Wingdings" w:hAnsi="Wingdings" w:hint="default"/>
      </w:rPr>
    </w:lvl>
    <w:lvl w:ilvl="3" w:tplc="BCA6AAD8">
      <w:start w:val="1"/>
      <w:numFmt w:val="bullet"/>
      <w:lvlText w:val=""/>
      <w:lvlJc w:val="left"/>
      <w:pPr>
        <w:ind w:left="2880" w:hanging="360"/>
      </w:pPr>
      <w:rPr>
        <w:rFonts w:ascii="Symbol" w:hAnsi="Symbol" w:hint="default"/>
      </w:rPr>
    </w:lvl>
    <w:lvl w:ilvl="4" w:tplc="AC5A8F0A">
      <w:start w:val="1"/>
      <w:numFmt w:val="bullet"/>
      <w:lvlText w:val="o"/>
      <w:lvlJc w:val="left"/>
      <w:pPr>
        <w:ind w:left="3600" w:hanging="360"/>
      </w:pPr>
      <w:rPr>
        <w:rFonts w:ascii="Courier New" w:hAnsi="Courier New" w:hint="default"/>
      </w:rPr>
    </w:lvl>
    <w:lvl w:ilvl="5" w:tplc="DA269D76">
      <w:start w:val="1"/>
      <w:numFmt w:val="bullet"/>
      <w:lvlText w:val=""/>
      <w:lvlJc w:val="left"/>
      <w:pPr>
        <w:ind w:left="4320" w:hanging="360"/>
      </w:pPr>
      <w:rPr>
        <w:rFonts w:ascii="Wingdings" w:hAnsi="Wingdings" w:hint="default"/>
      </w:rPr>
    </w:lvl>
    <w:lvl w:ilvl="6" w:tplc="42F8B3A2">
      <w:start w:val="1"/>
      <w:numFmt w:val="bullet"/>
      <w:lvlText w:val=""/>
      <w:lvlJc w:val="left"/>
      <w:pPr>
        <w:ind w:left="5040" w:hanging="360"/>
      </w:pPr>
      <w:rPr>
        <w:rFonts w:ascii="Symbol" w:hAnsi="Symbol" w:hint="default"/>
      </w:rPr>
    </w:lvl>
    <w:lvl w:ilvl="7" w:tplc="BF281AF0">
      <w:start w:val="1"/>
      <w:numFmt w:val="bullet"/>
      <w:lvlText w:val="o"/>
      <w:lvlJc w:val="left"/>
      <w:pPr>
        <w:ind w:left="5760" w:hanging="360"/>
      </w:pPr>
      <w:rPr>
        <w:rFonts w:ascii="Courier New" w:hAnsi="Courier New" w:hint="default"/>
      </w:rPr>
    </w:lvl>
    <w:lvl w:ilvl="8" w:tplc="DDEC650C">
      <w:start w:val="1"/>
      <w:numFmt w:val="bullet"/>
      <w:lvlText w:val=""/>
      <w:lvlJc w:val="left"/>
      <w:pPr>
        <w:ind w:left="6480" w:hanging="360"/>
      </w:pPr>
      <w:rPr>
        <w:rFonts w:ascii="Wingdings" w:hAnsi="Wingdings" w:hint="default"/>
      </w:rPr>
    </w:lvl>
  </w:abstractNum>
  <w:abstractNum w:abstractNumId="26" w15:restartNumberingAfterBreak="0">
    <w:nsid w:val="67E33689"/>
    <w:multiLevelType w:val="hybridMultilevel"/>
    <w:tmpl w:val="FFFFFFFF"/>
    <w:lvl w:ilvl="0" w:tplc="DA6A8DB4">
      <w:start w:val="1"/>
      <w:numFmt w:val="bullet"/>
      <w:lvlText w:val=""/>
      <w:lvlJc w:val="left"/>
      <w:pPr>
        <w:ind w:left="720" w:hanging="360"/>
      </w:pPr>
      <w:rPr>
        <w:rFonts w:ascii="Symbol" w:hAnsi="Symbol" w:hint="default"/>
      </w:rPr>
    </w:lvl>
    <w:lvl w:ilvl="1" w:tplc="A18CE61A">
      <w:start w:val="1"/>
      <w:numFmt w:val="bullet"/>
      <w:lvlText w:val="o"/>
      <w:lvlJc w:val="left"/>
      <w:pPr>
        <w:ind w:left="1440" w:hanging="360"/>
      </w:pPr>
      <w:rPr>
        <w:rFonts w:ascii="Courier New" w:hAnsi="Courier New" w:hint="default"/>
      </w:rPr>
    </w:lvl>
    <w:lvl w:ilvl="2" w:tplc="023C39E0">
      <w:start w:val="1"/>
      <w:numFmt w:val="bullet"/>
      <w:lvlText w:val=""/>
      <w:lvlJc w:val="left"/>
      <w:pPr>
        <w:ind w:left="2160" w:hanging="360"/>
      </w:pPr>
      <w:rPr>
        <w:rFonts w:ascii="Wingdings" w:hAnsi="Wingdings" w:hint="default"/>
      </w:rPr>
    </w:lvl>
    <w:lvl w:ilvl="3" w:tplc="C1E89D5C">
      <w:start w:val="1"/>
      <w:numFmt w:val="bullet"/>
      <w:lvlText w:val=""/>
      <w:lvlJc w:val="left"/>
      <w:pPr>
        <w:ind w:left="2880" w:hanging="360"/>
      </w:pPr>
      <w:rPr>
        <w:rFonts w:ascii="Symbol" w:hAnsi="Symbol" w:hint="default"/>
      </w:rPr>
    </w:lvl>
    <w:lvl w:ilvl="4" w:tplc="6FF81374">
      <w:start w:val="1"/>
      <w:numFmt w:val="bullet"/>
      <w:lvlText w:val="o"/>
      <w:lvlJc w:val="left"/>
      <w:pPr>
        <w:ind w:left="3600" w:hanging="360"/>
      </w:pPr>
      <w:rPr>
        <w:rFonts w:ascii="Courier New" w:hAnsi="Courier New" w:hint="default"/>
      </w:rPr>
    </w:lvl>
    <w:lvl w:ilvl="5" w:tplc="9F586E4C">
      <w:start w:val="1"/>
      <w:numFmt w:val="bullet"/>
      <w:lvlText w:val=""/>
      <w:lvlJc w:val="left"/>
      <w:pPr>
        <w:ind w:left="4320" w:hanging="360"/>
      </w:pPr>
      <w:rPr>
        <w:rFonts w:ascii="Wingdings" w:hAnsi="Wingdings" w:hint="default"/>
      </w:rPr>
    </w:lvl>
    <w:lvl w:ilvl="6" w:tplc="BB1CBE3A">
      <w:start w:val="1"/>
      <w:numFmt w:val="bullet"/>
      <w:lvlText w:val=""/>
      <w:lvlJc w:val="left"/>
      <w:pPr>
        <w:ind w:left="5040" w:hanging="360"/>
      </w:pPr>
      <w:rPr>
        <w:rFonts w:ascii="Symbol" w:hAnsi="Symbol" w:hint="default"/>
      </w:rPr>
    </w:lvl>
    <w:lvl w:ilvl="7" w:tplc="2814ED08">
      <w:start w:val="1"/>
      <w:numFmt w:val="bullet"/>
      <w:lvlText w:val="o"/>
      <w:lvlJc w:val="left"/>
      <w:pPr>
        <w:ind w:left="5760" w:hanging="360"/>
      </w:pPr>
      <w:rPr>
        <w:rFonts w:ascii="Courier New" w:hAnsi="Courier New" w:hint="default"/>
      </w:rPr>
    </w:lvl>
    <w:lvl w:ilvl="8" w:tplc="016CF7F8">
      <w:start w:val="1"/>
      <w:numFmt w:val="bullet"/>
      <w:lvlText w:val=""/>
      <w:lvlJc w:val="left"/>
      <w:pPr>
        <w:ind w:left="6480" w:hanging="360"/>
      </w:pPr>
      <w:rPr>
        <w:rFonts w:ascii="Wingdings" w:hAnsi="Wingdings" w:hint="default"/>
      </w:rPr>
    </w:lvl>
  </w:abstractNum>
  <w:abstractNum w:abstractNumId="27" w15:restartNumberingAfterBreak="0">
    <w:nsid w:val="68CF1335"/>
    <w:multiLevelType w:val="multilevel"/>
    <w:tmpl w:val="0D9093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E0D488C"/>
    <w:multiLevelType w:val="hybridMultilevel"/>
    <w:tmpl w:val="FFFFFFFF"/>
    <w:lvl w:ilvl="0" w:tplc="E33E80C4">
      <w:start w:val="1"/>
      <w:numFmt w:val="bullet"/>
      <w:lvlText w:val=""/>
      <w:lvlJc w:val="left"/>
      <w:pPr>
        <w:ind w:left="720" w:hanging="360"/>
      </w:pPr>
      <w:rPr>
        <w:rFonts w:ascii="Symbol" w:hAnsi="Symbol" w:hint="default"/>
      </w:rPr>
    </w:lvl>
    <w:lvl w:ilvl="1" w:tplc="792ADF78">
      <w:start w:val="1"/>
      <w:numFmt w:val="bullet"/>
      <w:lvlText w:val="o"/>
      <w:lvlJc w:val="left"/>
      <w:pPr>
        <w:ind w:left="1440" w:hanging="360"/>
      </w:pPr>
      <w:rPr>
        <w:rFonts w:ascii="Courier New" w:hAnsi="Courier New" w:hint="default"/>
      </w:rPr>
    </w:lvl>
    <w:lvl w:ilvl="2" w:tplc="AD9CBAB4">
      <w:start w:val="1"/>
      <w:numFmt w:val="bullet"/>
      <w:lvlText w:val=""/>
      <w:lvlJc w:val="left"/>
      <w:pPr>
        <w:ind w:left="2160" w:hanging="360"/>
      </w:pPr>
      <w:rPr>
        <w:rFonts w:ascii="Wingdings" w:hAnsi="Wingdings" w:hint="default"/>
      </w:rPr>
    </w:lvl>
    <w:lvl w:ilvl="3" w:tplc="3094EE2A">
      <w:start w:val="1"/>
      <w:numFmt w:val="bullet"/>
      <w:lvlText w:val=""/>
      <w:lvlJc w:val="left"/>
      <w:pPr>
        <w:ind w:left="2880" w:hanging="360"/>
      </w:pPr>
      <w:rPr>
        <w:rFonts w:ascii="Symbol" w:hAnsi="Symbol" w:hint="default"/>
      </w:rPr>
    </w:lvl>
    <w:lvl w:ilvl="4" w:tplc="41AE457E">
      <w:start w:val="1"/>
      <w:numFmt w:val="bullet"/>
      <w:lvlText w:val="o"/>
      <w:lvlJc w:val="left"/>
      <w:pPr>
        <w:ind w:left="3600" w:hanging="360"/>
      </w:pPr>
      <w:rPr>
        <w:rFonts w:ascii="Courier New" w:hAnsi="Courier New" w:hint="default"/>
      </w:rPr>
    </w:lvl>
    <w:lvl w:ilvl="5" w:tplc="5EDEF4EC">
      <w:start w:val="1"/>
      <w:numFmt w:val="bullet"/>
      <w:lvlText w:val=""/>
      <w:lvlJc w:val="left"/>
      <w:pPr>
        <w:ind w:left="4320" w:hanging="360"/>
      </w:pPr>
      <w:rPr>
        <w:rFonts w:ascii="Wingdings" w:hAnsi="Wingdings" w:hint="default"/>
      </w:rPr>
    </w:lvl>
    <w:lvl w:ilvl="6" w:tplc="AA30963C">
      <w:start w:val="1"/>
      <w:numFmt w:val="bullet"/>
      <w:lvlText w:val=""/>
      <w:lvlJc w:val="left"/>
      <w:pPr>
        <w:ind w:left="5040" w:hanging="360"/>
      </w:pPr>
      <w:rPr>
        <w:rFonts w:ascii="Symbol" w:hAnsi="Symbol" w:hint="default"/>
      </w:rPr>
    </w:lvl>
    <w:lvl w:ilvl="7" w:tplc="E3B2DDB0">
      <w:start w:val="1"/>
      <w:numFmt w:val="bullet"/>
      <w:lvlText w:val="o"/>
      <w:lvlJc w:val="left"/>
      <w:pPr>
        <w:ind w:left="5760" w:hanging="360"/>
      </w:pPr>
      <w:rPr>
        <w:rFonts w:ascii="Courier New" w:hAnsi="Courier New" w:hint="default"/>
      </w:rPr>
    </w:lvl>
    <w:lvl w:ilvl="8" w:tplc="6748C2D0">
      <w:start w:val="1"/>
      <w:numFmt w:val="bullet"/>
      <w:lvlText w:val=""/>
      <w:lvlJc w:val="left"/>
      <w:pPr>
        <w:ind w:left="6480" w:hanging="360"/>
      </w:pPr>
      <w:rPr>
        <w:rFonts w:ascii="Wingdings" w:hAnsi="Wingdings" w:hint="default"/>
      </w:rPr>
    </w:lvl>
  </w:abstractNum>
  <w:abstractNum w:abstractNumId="29" w15:restartNumberingAfterBreak="0">
    <w:nsid w:val="6E7A0C55"/>
    <w:multiLevelType w:val="hybridMultilevel"/>
    <w:tmpl w:val="FFFFFFFF"/>
    <w:lvl w:ilvl="0" w:tplc="9C0E3CB4">
      <w:start w:val="1"/>
      <w:numFmt w:val="bullet"/>
      <w:lvlText w:val="-"/>
      <w:lvlJc w:val="left"/>
      <w:pPr>
        <w:ind w:left="720" w:hanging="360"/>
      </w:pPr>
      <w:rPr>
        <w:rFonts w:ascii="Calibri" w:hAnsi="Calibri" w:hint="default"/>
      </w:rPr>
    </w:lvl>
    <w:lvl w:ilvl="1" w:tplc="494E94EA">
      <w:start w:val="1"/>
      <w:numFmt w:val="bullet"/>
      <w:lvlText w:val="o"/>
      <w:lvlJc w:val="left"/>
      <w:pPr>
        <w:ind w:left="1440" w:hanging="360"/>
      </w:pPr>
      <w:rPr>
        <w:rFonts w:ascii="Courier New" w:hAnsi="Courier New" w:hint="default"/>
      </w:rPr>
    </w:lvl>
    <w:lvl w:ilvl="2" w:tplc="45E839E0">
      <w:start w:val="1"/>
      <w:numFmt w:val="bullet"/>
      <w:lvlText w:val=""/>
      <w:lvlJc w:val="left"/>
      <w:pPr>
        <w:ind w:left="2160" w:hanging="360"/>
      </w:pPr>
      <w:rPr>
        <w:rFonts w:ascii="Wingdings" w:hAnsi="Wingdings" w:hint="default"/>
      </w:rPr>
    </w:lvl>
    <w:lvl w:ilvl="3" w:tplc="A1023ABC">
      <w:start w:val="1"/>
      <w:numFmt w:val="bullet"/>
      <w:lvlText w:val=""/>
      <w:lvlJc w:val="left"/>
      <w:pPr>
        <w:ind w:left="2880" w:hanging="360"/>
      </w:pPr>
      <w:rPr>
        <w:rFonts w:ascii="Symbol" w:hAnsi="Symbol" w:hint="default"/>
      </w:rPr>
    </w:lvl>
    <w:lvl w:ilvl="4" w:tplc="C3B0B5E0">
      <w:start w:val="1"/>
      <w:numFmt w:val="bullet"/>
      <w:lvlText w:val="o"/>
      <w:lvlJc w:val="left"/>
      <w:pPr>
        <w:ind w:left="3600" w:hanging="360"/>
      </w:pPr>
      <w:rPr>
        <w:rFonts w:ascii="Courier New" w:hAnsi="Courier New" w:hint="default"/>
      </w:rPr>
    </w:lvl>
    <w:lvl w:ilvl="5" w:tplc="DCB22624">
      <w:start w:val="1"/>
      <w:numFmt w:val="bullet"/>
      <w:lvlText w:val=""/>
      <w:lvlJc w:val="left"/>
      <w:pPr>
        <w:ind w:left="4320" w:hanging="360"/>
      </w:pPr>
      <w:rPr>
        <w:rFonts w:ascii="Wingdings" w:hAnsi="Wingdings" w:hint="default"/>
      </w:rPr>
    </w:lvl>
    <w:lvl w:ilvl="6" w:tplc="893AF7CC">
      <w:start w:val="1"/>
      <w:numFmt w:val="bullet"/>
      <w:lvlText w:val=""/>
      <w:lvlJc w:val="left"/>
      <w:pPr>
        <w:ind w:left="5040" w:hanging="360"/>
      </w:pPr>
      <w:rPr>
        <w:rFonts w:ascii="Symbol" w:hAnsi="Symbol" w:hint="default"/>
      </w:rPr>
    </w:lvl>
    <w:lvl w:ilvl="7" w:tplc="ECFAED2A">
      <w:start w:val="1"/>
      <w:numFmt w:val="bullet"/>
      <w:lvlText w:val="o"/>
      <w:lvlJc w:val="left"/>
      <w:pPr>
        <w:ind w:left="5760" w:hanging="360"/>
      </w:pPr>
      <w:rPr>
        <w:rFonts w:ascii="Courier New" w:hAnsi="Courier New" w:hint="default"/>
      </w:rPr>
    </w:lvl>
    <w:lvl w:ilvl="8" w:tplc="02FA6D98">
      <w:start w:val="1"/>
      <w:numFmt w:val="bullet"/>
      <w:lvlText w:val=""/>
      <w:lvlJc w:val="left"/>
      <w:pPr>
        <w:ind w:left="6480" w:hanging="360"/>
      </w:pPr>
      <w:rPr>
        <w:rFonts w:ascii="Wingdings" w:hAnsi="Wingdings" w:hint="default"/>
      </w:rPr>
    </w:lvl>
  </w:abstractNum>
  <w:abstractNum w:abstractNumId="30" w15:restartNumberingAfterBreak="0">
    <w:nsid w:val="712276EA"/>
    <w:multiLevelType w:val="hybridMultilevel"/>
    <w:tmpl w:val="2618B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4262D7F"/>
    <w:multiLevelType w:val="hybridMultilevel"/>
    <w:tmpl w:val="4B58E9C2"/>
    <w:lvl w:ilvl="0" w:tplc="ADF2D382">
      <w:start w:val="1"/>
      <w:numFmt w:val="bullet"/>
      <w:lvlText w:val="●"/>
      <w:lvlJc w:val="left"/>
      <w:pPr>
        <w:ind w:left="1440" w:hanging="360"/>
      </w:pPr>
      <w:rPr>
        <w:u w:val="none"/>
      </w:rPr>
    </w:lvl>
    <w:lvl w:ilvl="1" w:tplc="ABDA6CC4">
      <w:start w:val="1"/>
      <w:numFmt w:val="bullet"/>
      <w:lvlText w:val="○"/>
      <w:lvlJc w:val="left"/>
      <w:pPr>
        <w:ind w:left="2160" w:hanging="360"/>
      </w:pPr>
      <w:rPr>
        <w:u w:val="none"/>
      </w:rPr>
    </w:lvl>
    <w:lvl w:ilvl="2" w:tplc="0F3490DE">
      <w:start w:val="1"/>
      <w:numFmt w:val="bullet"/>
      <w:lvlText w:val="■"/>
      <w:lvlJc w:val="left"/>
      <w:pPr>
        <w:ind w:left="2880" w:hanging="360"/>
      </w:pPr>
      <w:rPr>
        <w:u w:val="none"/>
      </w:rPr>
    </w:lvl>
    <w:lvl w:ilvl="3" w:tplc="0FFA3EC0">
      <w:start w:val="1"/>
      <w:numFmt w:val="bullet"/>
      <w:lvlText w:val="●"/>
      <w:lvlJc w:val="left"/>
      <w:pPr>
        <w:ind w:left="3600" w:hanging="360"/>
      </w:pPr>
      <w:rPr>
        <w:u w:val="none"/>
      </w:rPr>
    </w:lvl>
    <w:lvl w:ilvl="4" w:tplc="B1C8D29A">
      <w:start w:val="1"/>
      <w:numFmt w:val="bullet"/>
      <w:lvlText w:val="○"/>
      <w:lvlJc w:val="left"/>
      <w:pPr>
        <w:ind w:left="4320" w:hanging="360"/>
      </w:pPr>
      <w:rPr>
        <w:u w:val="none"/>
      </w:rPr>
    </w:lvl>
    <w:lvl w:ilvl="5" w:tplc="EE68B81C">
      <w:start w:val="1"/>
      <w:numFmt w:val="bullet"/>
      <w:lvlText w:val="■"/>
      <w:lvlJc w:val="left"/>
      <w:pPr>
        <w:ind w:left="5040" w:hanging="360"/>
      </w:pPr>
      <w:rPr>
        <w:u w:val="none"/>
      </w:rPr>
    </w:lvl>
    <w:lvl w:ilvl="6" w:tplc="A72EFA6A">
      <w:start w:val="1"/>
      <w:numFmt w:val="bullet"/>
      <w:lvlText w:val="●"/>
      <w:lvlJc w:val="left"/>
      <w:pPr>
        <w:ind w:left="5760" w:hanging="360"/>
      </w:pPr>
      <w:rPr>
        <w:u w:val="none"/>
      </w:rPr>
    </w:lvl>
    <w:lvl w:ilvl="7" w:tplc="66D22170">
      <w:start w:val="1"/>
      <w:numFmt w:val="bullet"/>
      <w:lvlText w:val="○"/>
      <w:lvlJc w:val="left"/>
      <w:pPr>
        <w:ind w:left="6480" w:hanging="360"/>
      </w:pPr>
      <w:rPr>
        <w:u w:val="none"/>
      </w:rPr>
    </w:lvl>
    <w:lvl w:ilvl="8" w:tplc="216A61C8">
      <w:start w:val="1"/>
      <w:numFmt w:val="bullet"/>
      <w:lvlText w:val="■"/>
      <w:lvlJc w:val="left"/>
      <w:pPr>
        <w:ind w:left="7200" w:hanging="360"/>
      </w:pPr>
      <w:rPr>
        <w:u w:val="none"/>
      </w:rPr>
    </w:lvl>
  </w:abstractNum>
  <w:abstractNum w:abstractNumId="32" w15:restartNumberingAfterBreak="0">
    <w:nsid w:val="749F3700"/>
    <w:multiLevelType w:val="hybridMultilevel"/>
    <w:tmpl w:val="780013F2"/>
    <w:lvl w:ilvl="0" w:tplc="87266496">
      <w:start w:val="1"/>
      <w:numFmt w:val="bullet"/>
      <w:lvlText w:val="·"/>
      <w:lvlJc w:val="left"/>
      <w:pPr>
        <w:ind w:left="360" w:hanging="360"/>
      </w:pPr>
      <w:rPr>
        <w:rFonts w:ascii="Symbol" w:hAnsi="Symbol" w:hint="default"/>
      </w:rPr>
    </w:lvl>
    <w:lvl w:ilvl="1" w:tplc="3C04B148">
      <w:start w:val="1"/>
      <w:numFmt w:val="bullet"/>
      <w:lvlText w:val="o"/>
      <w:lvlJc w:val="left"/>
      <w:pPr>
        <w:ind w:left="1080" w:hanging="360"/>
      </w:pPr>
      <w:rPr>
        <w:rFonts w:ascii="Courier New" w:hAnsi="Courier New" w:hint="default"/>
      </w:rPr>
    </w:lvl>
    <w:lvl w:ilvl="2" w:tplc="93521A32">
      <w:start w:val="1"/>
      <w:numFmt w:val="bullet"/>
      <w:lvlText w:val=""/>
      <w:lvlJc w:val="left"/>
      <w:pPr>
        <w:ind w:left="1800" w:hanging="360"/>
      </w:pPr>
      <w:rPr>
        <w:rFonts w:ascii="Wingdings" w:hAnsi="Wingdings" w:hint="default"/>
      </w:rPr>
    </w:lvl>
    <w:lvl w:ilvl="3" w:tplc="4B4C0268">
      <w:start w:val="1"/>
      <w:numFmt w:val="bullet"/>
      <w:lvlText w:val=""/>
      <w:lvlJc w:val="left"/>
      <w:pPr>
        <w:ind w:left="2520" w:hanging="360"/>
      </w:pPr>
      <w:rPr>
        <w:rFonts w:ascii="Symbol" w:hAnsi="Symbol" w:hint="default"/>
      </w:rPr>
    </w:lvl>
    <w:lvl w:ilvl="4" w:tplc="CF4C3BE4">
      <w:start w:val="1"/>
      <w:numFmt w:val="bullet"/>
      <w:lvlText w:val="o"/>
      <w:lvlJc w:val="left"/>
      <w:pPr>
        <w:ind w:left="3240" w:hanging="360"/>
      </w:pPr>
      <w:rPr>
        <w:rFonts w:ascii="Courier New" w:hAnsi="Courier New" w:hint="default"/>
      </w:rPr>
    </w:lvl>
    <w:lvl w:ilvl="5" w:tplc="2ABE325C">
      <w:start w:val="1"/>
      <w:numFmt w:val="bullet"/>
      <w:lvlText w:val=""/>
      <w:lvlJc w:val="left"/>
      <w:pPr>
        <w:ind w:left="3960" w:hanging="360"/>
      </w:pPr>
      <w:rPr>
        <w:rFonts w:ascii="Wingdings" w:hAnsi="Wingdings" w:hint="default"/>
      </w:rPr>
    </w:lvl>
    <w:lvl w:ilvl="6" w:tplc="7A22D91C">
      <w:start w:val="1"/>
      <w:numFmt w:val="bullet"/>
      <w:lvlText w:val=""/>
      <w:lvlJc w:val="left"/>
      <w:pPr>
        <w:ind w:left="4680" w:hanging="360"/>
      </w:pPr>
      <w:rPr>
        <w:rFonts w:ascii="Symbol" w:hAnsi="Symbol" w:hint="default"/>
      </w:rPr>
    </w:lvl>
    <w:lvl w:ilvl="7" w:tplc="9500C7F8">
      <w:start w:val="1"/>
      <w:numFmt w:val="bullet"/>
      <w:lvlText w:val="o"/>
      <w:lvlJc w:val="left"/>
      <w:pPr>
        <w:ind w:left="5400" w:hanging="360"/>
      </w:pPr>
      <w:rPr>
        <w:rFonts w:ascii="Courier New" w:hAnsi="Courier New" w:hint="default"/>
      </w:rPr>
    </w:lvl>
    <w:lvl w:ilvl="8" w:tplc="0AE429BA">
      <w:start w:val="1"/>
      <w:numFmt w:val="bullet"/>
      <w:lvlText w:val=""/>
      <w:lvlJc w:val="left"/>
      <w:pPr>
        <w:ind w:left="6120" w:hanging="360"/>
      </w:pPr>
      <w:rPr>
        <w:rFonts w:ascii="Wingdings" w:hAnsi="Wingdings" w:hint="default"/>
      </w:rPr>
    </w:lvl>
  </w:abstractNum>
  <w:abstractNum w:abstractNumId="33" w15:restartNumberingAfterBreak="0">
    <w:nsid w:val="764638AE"/>
    <w:multiLevelType w:val="hybridMultilevel"/>
    <w:tmpl w:val="FFFFFFFF"/>
    <w:lvl w:ilvl="0" w:tplc="48E01116">
      <w:start w:val="1"/>
      <w:numFmt w:val="bullet"/>
      <w:lvlText w:val=""/>
      <w:lvlJc w:val="left"/>
      <w:pPr>
        <w:ind w:left="720" w:hanging="360"/>
      </w:pPr>
      <w:rPr>
        <w:rFonts w:ascii="Symbol" w:hAnsi="Symbol" w:hint="default"/>
      </w:rPr>
    </w:lvl>
    <w:lvl w:ilvl="1" w:tplc="FF18F4B6">
      <w:start w:val="1"/>
      <w:numFmt w:val="bullet"/>
      <w:lvlText w:val="o"/>
      <w:lvlJc w:val="left"/>
      <w:pPr>
        <w:ind w:left="1440" w:hanging="360"/>
      </w:pPr>
      <w:rPr>
        <w:rFonts w:ascii="Courier New" w:hAnsi="Courier New" w:hint="default"/>
      </w:rPr>
    </w:lvl>
    <w:lvl w:ilvl="2" w:tplc="A4A6052E">
      <w:start w:val="1"/>
      <w:numFmt w:val="bullet"/>
      <w:lvlText w:val=""/>
      <w:lvlJc w:val="left"/>
      <w:pPr>
        <w:ind w:left="2160" w:hanging="360"/>
      </w:pPr>
      <w:rPr>
        <w:rFonts w:ascii="Wingdings" w:hAnsi="Wingdings" w:hint="default"/>
      </w:rPr>
    </w:lvl>
    <w:lvl w:ilvl="3" w:tplc="FD08BC52">
      <w:start w:val="1"/>
      <w:numFmt w:val="bullet"/>
      <w:lvlText w:val=""/>
      <w:lvlJc w:val="left"/>
      <w:pPr>
        <w:ind w:left="2880" w:hanging="360"/>
      </w:pPr>
      <w:rPr>
        <w:rFonts w:ascii="Symbol" w:hAnsi="Symbol" w:hint="default"/>
      </w:rPr>
    </w:lvl>
    <w:lvl w:ilvl="4" w:tplc="2BFCBAEA">
      <w:start w:val="1"/>
      <w:numFmt w:val="bullet"/>
      <w:lvlText w:val="o"/>
      <w:lvlJc w:val="left"/>
      <w:pPr>
        <w:ind w:left="3600" w:hanging="360"/>
      </w:pPr>
      <w:rPr>
        <w:rFonts w:ascii="Courier New" w:hAnsi="Courier New" w:hint="default"/>
      </w:rPr>
    </w:lvl>
    <w:lvl w:ilvl="5" w:tplc="53D20FD8">
      <w:start w:val="1"/>
      <w:numFmt w:val="bullet"/>
      <w:lvlText w:val=""/>
      <w:lvlJc w:val="left"/>
      <w:pPr>
        <w:ind w:left="4320" w:hanging="360"/>
      </w:pPr>
      <w:rPr>
        <w:rFonts w:ascii="Wingdings" w:hAnsi="Wingdings" w:hint="default"/>
      </w:rPr>
    </w:lvl>
    <w:lvl w:ilvl="6" w:tplc="219CE0E0">
      <w:start w:val="1"/>
      <w:numFmt w:val="bullet"/>
      <w:lvlText w:val=""/>
      <w:lvlJc w:val="left"/>
      <w:pPr>
        <w:ind w:left="5040" w:hanging="360"/>
      </w:pPr>
      <w:rPr>
        <w:rFonts w:ascii="Symbol" w:hAnsi="Symbol" w:hint="default"/>
      </w:rPr>
    </w:lvl>
    <w:lvl w:ilvl="7" w:tplc="7E9E1730">
      <w:start w:val="1"/>
      <w:numFmt w:val="bullet"/>
      <w:lvlText w:val="o"/>
      <w:lvlJc w:val="left"/>
      <w:pPr>
        <w:ind w:left="5760" w:hanging="360"/>
      </w:pPr>
      <w:rPr>
        <w:rFonts w:ascii="Courier New" w:hAnsi="Courier New" w:hint="default"/>
      </w:rPr>
    </w:lvl>
    <w:lvl w:ilvl="8" w:tplc="CD920DFC">
      <w:start w:val="1"/>
      <w:numFmt w:val="bullet"/>
      <w:lvlText w:val=""/>
      <w:lvlJc w:val="left"/>
      <w:pPr>
        <w:ind w:left="6480" w:hanging="360"/>
      </w:pPr>
      <w:rPr>
        <w:rFonts w:ascii="Wingdings" w:hAnsi="Wingdings" w:hint="default"/>
      </w:rPr>
    </w:lvl>
  </w:abstractNum>
  <w:abstractNum w:abstractNumId="34" w15:restartNumberingAfterBreak="0">
    <w:nsid w:val="7C256976"/>
    <w:multiLevelType w:val="multilevel"/>
    <w:tmpl w:val="FBAC98B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3116B7"/>
    <w:multiLevelType w:val="hybridMultilevel"/>
    <w:tmpl w:val="FFFFFFFF"/>
    <w:lvl w:ilvl="0" w:tplc="34504052">
      <w:start w:val="1"/>
      <w:numFmt w:val="bullet"/>
      <w:lvlText w:val=""/>
      <w:lvlJc w:val="left"/>
      <w:pPr>
        <w:ind w:left="720" w:hanging="360"/>
      </w:pPr>
      <w:rPr>
        <w:rFonts w:ascii="Symbol" w:hAnsi="Symbol" w:hint="default"/>
      </w:rPr>
    </w:lvl>
    <w:lvl w:ilvl="1" w:tplc="E10288AA">
      <w:start w:val="1"/>
      <w:numFmt w:val="bullet"/>
      <w:lvlText w:val="o"/>
      <w:lvlJc w:val="left"/>
      <w:pPr>
        <w:ind w:left="1440" w:hanging="360"/>
      </w:pPr>
      <w:rPr>
        <w:rFonts w:ascii="Courier New" w:hAnsi="Courier New" w:hint="default"/>
      </w:rPr>
    </w:lvl>
    <w:lvl w:ilvl="2" w:tplc="763A3164">
      <w:start w:val="1"/>
      <w:numFmt w:val="bullet"/>
      <w:lvlText w:val=""/>
      <w:lvlJc w:val="left"/>
      <w:pPr>
        <w:ind w:left="2160" w:hanging="360"/>
      </w:pPr>
      <w:rPr>
        <w:rFonts w:ascii="Wingdings" w:hAnsi="Wingdings" w:hint="default"/>
      </w:rPr>
    </w:lvl>
    <w:lvl w:ilvl="3" w:tplc="1CA8BCA4">
      <w:start w:val="1"/>
      <w:numFmt w:val="bullet"/>
      <w:lvlText w:val=""/>
      <w:lvlJc w:val="left"/>
      <w:pPr>
        <w:ind w:left="2880" w:hanging="360"/>
      </w:pPr>
      <w:rPr>
        <w:rFonts w:ascii="Symbol" w:hAnsi="Symbol" w:hint="default"/>
      </w:rPr>
    </w:lvl>
    <w:lvl w:ilvl="4" w:tplc="5A0036FA">
      <w:start w:val="1"/>
      <w:numFmt w:val="bullet"/>
      <w:lvlText w:val="o"/>
      <w:lvlJc w:val="left"/>
      <w:pPr>
        <w:ind w:left="3600" w:hanging="360"/>
      </w:pPr>
      <w:rPr>
        <w:rFonts w:ascii="Courier New" w:hAnsi="Courier New" w:hint="default"/>
      </w:rPr>
    </w:lvl>
    <w:lvl w:ilvl="5" w:tplc="985C7882">
      <w:start w:val="1"/>
      <w:numFmt w:val="bullet"/>
      <w:lvlText w:val=""/>
      <w:lvlJc w:val="left"/>
      <w:pPr>
        <w:ind w:left="4320" w:hanging="360"/>
      </w:pPr>
      <w:rPr>
        <w:rFonts w:ascii="Wingdings" w:hAnsi="Wingdings" w:hint="default"/>
      </w:rPr>
    </w:lvl>
    <w:lvl w:ilvl="6" w:tplc="896A14A0">
      <w:start w:val="1"/>
      <w:numFmt w:val="bullet"/>
      <w:lvlText w:val=""/>
      <w:lvlJc w:val="left"/>
      <w:pPr>
        <w:ind w:left="5040" w:hanging="360"/>
      </w:pPr>
      <w:rPr>
        <w:rFonts w:ascii="Symbol" w:hAnsi="Symbol" w:hint="default"/>
      </w:rPr>
    </w:lvl>
    <w:lvl w:ilvl="7" w:tplc="9D50A412">
      <w:start w:val="1"/>
      <w:numFmt w:val="bullet"/>
      <w:lvlText w:val="o"/>
      <w:lvlJc w:val="left"/>
      <w:pPr>
        <w:ind w:left="5760" w:hanging="360"/>
      </w:pPr>
      <w:rPr>
        <w:rFonts w:ascii="Courier New" w:hAnsi="Courier New" w:hint="default"/>
      </w:rPr>
    </w:lvl>
    <w:lvl w:ilvl="8" w:tplc="F0F0B446">
      <w:start w:val="1"/>
      <w:numFmt w:val="bullet"/>
      <w:lvlText w:val=""/>
      <w:lvlJc w:val="left"/>
      <w:pPr>
        <w:ind w:left="6480" w:hanging="360"/>
      </w:pPr>
      <w:rPr>
        <w:rFonts w:ascii="Wingdings" w:hAnsi="Wingdings" w:hint="default"/>
      </w:rPr>
    </w:lvl>
  </w:abstractNum>
  <w:abstractNum w:abstractNumId="36" w15:restartNumberingAfterBreak="0">
    <w:nsid w:val="7D685B17"/>
    <w:multiLevelType w:val="hybridMultilevel"/>
    <w:tmpl w:val="FFFFFFFF"/>
    <w:lvl w:ilvl="0" w:tplc="98A2134C">
      <w:start w:val="1"/>
      <w:numFmt w:val="bullet"/>
      <w:lvlText w:val="·"/>
      <w:lvlJc w:val="left"/>
      <w:pPr>
        <w:ind w:left="720" w:hanging="360"/>
      </w:pPr>
      <w:rPr>
        <w:rFonts w:ascii="Symbol" w:hAnsi="Symbol" w:hint="default"/>
      </w:rPr>
    </w:lvl>
    <w:lvl w:ilvl="1" w:tplc="C65C5160">
      <w:start w:val="1"/>
      <w:numFmt w:val="bullet"/>
      <w:lvlText w:val="o"/>
      <w:lvlJc w:val="left"/>
      <w:pPr>
        <w:ind w:left="1440" w:hanging="360"/>
      </w:pPr>
      <w:rPr>
        <w:rFonts w:ascii="Courier New" w:hAnsi="Courier New" w:hint="default"/>
      </w:rPr>
    </w:lvl>
    <w:lvl w:ilvl="2" w:tplc="356A9130">
      <w:start w:val="1"/>
      <w:numFmt w:val="bullet"/>
      <w:lvlText w:val=""/>
      <w:lvlJc w:val="left"/>
      <w:pPr>
        <w:ind w:left="2160" w:hanging="360"/>
      </w:pPr>
      <w:rPr>
        <w:rFonts w:ascii="Wingdings" w:hAnsi="Wingdings" w:hint="default"/>
      </w:rPr>
    </w:lvl>
    <w:lvl w:ilvl="3" w:tplc="7D8E51B0">
      <w:start w:val="1"/>
      <w:numFmt w:val="bullet"/>
      <w:lvlText w:val=""/>
      <w:lvlJc w:val="left"/>
      <w:pPr>
        <w:ind w:left="2880" w:hanging="360"/>
      </w:pPr>
      <w:rPr>
        <w:rFonts w:ascii="Symbol" w:hAnsi="Symbol" w:hint="default"/>
      </w:rPr>
    </w:lvl>
    <w:lvl w:ilvl="4" w:tplc="1FF2D84C">
      <w:start w:val="1"/>
      <w:numFmt w:val="bullet"/>
      <w:lvlText w:val="o"/>
      <w:lvlJc w:val="left"/>
      <w:pPr>
        <w:ind w:left="3600" w:hanging="360"/>
      </w:pPr>
      <w:rPr>
        <w:rFonts w:ascii="Courier New" w:hAnsi="Courier New" w:hint="default"/>
      </w:rPr>
    </w:lvl>
    <w:lvl w:ilvl="5" w:tplc="89E0E18C">
      <w:start w:val="1"/>
      <w:numFmt w:val="bullet"/>
      <w:lvlText w:val=""/>
      <w:lvlJc w:val="left"/>
      <w:pPr>
        <w:ind w:left="4320" w:hanging="360"/>
      </w:pPr>
      <w:rPr>
        <w:rFonts w:ascii="Wingdings" w:hAnsi="Wingdings" w:hint="default"/>
      </w:rPr>
    </w:lvl>
    <w:lvl w:ilvl="6" w:tplc="6DB8CB7C">
      <w:start w:val="1"/>
      <w:numFmt w:val="bullet"/>
      <w:lvlText w:val=""/>
      <w:lvlJc w:val="left"/>
      <w:pPr>
        <w:ind w:left="5040" w:hanging="360"/>
      </w:pPr>
      <w:rPr>
        <w:rFonts w:ascii="Symbol" w:hAnsi="Symbol" w:hint="default"/>
      </w:rPr>
    </w:lvl>
    <w:lvl w:ilvl="7" w:tplc="09B6FC7A">
      <w:start w:val="1"/>
      <w:numFmt w:val="bullet"/>
      <w:lvlText w:val="o"/>
      <w:lvlJc w:val="left"/>
      <w:pPr>
        <w:ind w:left="5760" w:hanging="360"/>
      </w:pPr>
      <w:rPr>
        <w:rFonts w:ascii="Courier New" w:hAnsi="Courier New" w:hint="default"/>
      </w:rPr>
    </w:lvl>
    <w:lvl w:ilvl="8" w:tplc="723CDF56">
      <w:start w:val="1"/>
      <w:numFmt w:val="bullet"/>
      <w:lvlText w:val=""/>
      <w:lvlJc w:val="left"/>
      <w:pPr>
        <w:ind w:left="6480" w:hanging="360"/>
      </w:pPr>
      <w:rPr>
        <w:rFonts w:ascii="Wingdings" w:hAnsi="Wingdings" w:hint="default"/>
      </w:rPr>
    </w:lvl>
  </w:abstractNum>
  <w:abstractNum w:abstractNumId="37" w15:restartNumberingAfterBreak="0">
    <w:nsid w:val="7E2653DD"/>
    <w:multiLevelType w:val="hybridMultilevel"/>
    <w:tmpl w:val="1C449F60"/>
    <w:lvl w:ilvl="0" w:tplc="504852E4">
      <w:start w:val="1"/>
      <w:numFmt w:val="bullet"/>
      <w:lvlText w:val="●"/>
      <w:lvlJc w:val="left"/>
      <w:pPr>
        <w:ind w:left="720" w:hanging="360"/>
      </w:pPr>
      <w:rPr>
        <w:u w:val="none"/>
      </w:rPr>
    </w:lvl>
    <w:lvl w:ilvl="1" w:tplc="816A1E22">
      <w:start w:val="1"/>
      <w:numFmt w:val="bullet"/>
      <w:lvlText w:val="○"/>
      <w:lvlJc w:val="left"/>
      <w:pPr>
        <w:ind w:left="1440" w:hanging="360"/>
      </w:pPr>
      <w:rPr>
        <w:u w:val="none"/>
      </w:rPr>
    </w:lvl>
    <w:lvl w:ilvl="2" w:tplc="7C08B946">
      <w:start w:val="1"/>
      <w:numFmt w:val="bullet"/>
      <w:lvlText w:val="■"/>
      <w:lvlJc w:val="left"/>
      <w:pPr>
        <w:ind w:left="2160" w:hanging="360"/>
      </w:pPr>
      <w:rPr>
        <w:u w:val="none"/>
      </w:rPr>
    </w:lvl>
    <w:lvl w:ilvl="3" w:tplc="490A8CCC">
      <w:start w:val="1"/>
      <w:numFmt w:val="bullet"/>
      <w:lvlText w:val="●"/>
      <w:lvlJc w:val="left"/>
      <w:pPr>
        <w:ind w:left="2880" w:hanging="360"/>
      </w:pPr>
      <w:rPr>
        <w:u w:val="none"/>
      </w:rPr>
    </w:lvl>
    <w:lvl w:ilvl="4" w:tplc="F4805B36">
      <w:start w:val="1"/>
      <w:numFmt w:val="bullet"/>
      <w:lvlText w:val="○"/>
      <w:lvlJc w:val="left"/>
      <w:pPr>
        <w:ind w:left="3600" w:hanging="360"/>
      </w:pPr>
      <w:rPr>
        <w:u w:val="none"/>
      </w:rPr>
    </w:lvl>
    <w:lvl w:ilvl="5" w:tplc="A5A414AA">
      <w:start w:val="1"/>
      <w:numFmt w:val="bullet"/>
      <w:lvlText w:val="■"/>
      <w:lvlJc w:val="left"/>
      <w:pPr>
        <w:ind w:left="4320" w:hanging="360"/>
      </w:pPr>
      <w:rPr>
        <w:u w:val="none"/>
      </w:rPr>
    </w:lvl>
    <w:lvl w:ilvl="6" w:tplc="FF3A2126">
      <w:start w:val="1"/>
      <w:numFmt w:val="bullet"/>
      <w:lvlText w:val="●"/>
      <w:lvlJc w:val="left"/>
      <w:pPr>
        <w:ind w:left="5040" w:hanging="360"/>
      </w:pPr>
      <w:rPr>
        <w:u w:val="none"/>
      </w:rPr>
    </w:lvl>
    <w:lvl w:ilvl="7" w:tplc="1642662E">
      <w:start w:val="1"/>
      <w:numFmt w:val="bullet"/>
      <w:lvlText w:val="○"/>
      <w:lvlJc w:val="left"/>
      <w:pPr>
        <w:ind w:left="5760" w:hanging="360"/>
      </w:pPr>
      <w:rPr>
        <w:u w:val="none"/>
      </w:rPr>
    </w:lvl>
    <w:lvl w:ilvl="8" w:tplc="8834A7A6">
      <w:start w:val="1"/>
      <w:numFmt w:val="bullet"/>
      <w:lvlText w:val="■"/>
      <w:lvlJc w:val="left"/>
      <w:pPr>
        <w:ind w:left="6480" w:hanging="360"/>
      </w:pPr>
      <w:rPr>
        <w:u w:val="none"/>
      </w:rPr>
    </w:lvl>
  </w:abstractNum>
  <w:num w:numId="1">
    <w:abstractNumId w:val="26"/>
  </w:num>
  <w:num w:numId="2">
    <w:abstractNumId w:val="14"/>
  </w:num>
  <w:num w:numId="3">
    <w:abstractNumId w:val="2"/>
  </w:num>
  <w:num w:numId="4">
    <w:abstractNumId w:val="25"/>
  </w:num>
  <w:num w:numId="5">
    <w:abstractNumId w:val="33"/>
  </w:num>
  <w:num w:numId="6">
    <w:abstractNumId w:val="29"/>
  </w:num>
  <w:num w:numId="7">
    <w:abstractNumId w:val="28"/>
  </w:num>
  <w:num w:numId="8">
    <w:abstractNumId w:val="36"/>
  </w:num>
  <w:num w:numId="9">
    <w:abstractNumId w:val="13"/>
  </w:num>
  <w:num w:numId="10">
    <w:abstractNumId w:val="35"/>
  </w:num>
  <w:num w:numId="11">
    <w:abstractNumId w:val="10"/>
  </w:num>
  <w:num w:numId="12">
    <w:abstractNumId w:val="32"/>
  </w:num>
  <w:num w:numId="13">
    <w:abstractNumId w:val="9"/>
  </w:num>
  <w:num w:numId="14">
    <w:abstractNumId w:val="0"/>
  </w:num>
  <w:num w:numId="15">
    <w:abstractNumId w:val="1"/>
  </w:num>
  <w:num w:numId="16">
    <w:abstractNumId w:val="19"/>
  </w:num>
  <w:num w:numId="17">
    <w:abstractNumId w:val="16"/>
  </w:num>
  <w:num w:numId="18">
    <w:abstractNumId w:val="31"/>
  </w:num>
  <w:num w:numId="19">
    <w:abstractNumId w:val="5"/>
  </w:num>
  <w:num w:numId="20">
    <w:abstractNumId w:val="7"/>
  </w:num>
  <w:num w:numId="21">
    <w:abstractNumId w:val="37"/>
  </w:num>
  <w:num w:numId="22">
    <w:abstractNumId w:val="21"/>
  </w:num>
  <w:num w:numId="23">
    <w:abstractNumId w:val="8"/>
  </w:num>
  <w:num w:numId="24">
    <w:abstractNumId w:val="15"/>
  </w:num>
  <w:num w:numId="25">
    <w:abstractNumId w:val="27"/>
  </w:num>
  <w:num w:numId="26">
    <w:abstractNumId w:val="22"/>
  </w:num>
  <w:num w:numId="27">
    <w:abstractNumId w:val="2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4"/>
  </w:num>
  <w:num w:numId="31">
    <w:abstractNumId w:val="6"/>
  </w:num>
  <w:num w:numId="32">
    <w:abstractNumId w:val="4"/>
  </w:num>
  <w:num w:numId="33">
    <w:abstractNumId w:val="20"/>
  </w:num>
  <w:num w:numId="34">
    <w:abstractNumId w:val="23"/>
  </w:num>
  <w:num w:numId="35">
    <w:abstractNumId w:val="18"/>
  </w:num>
  <w:num w:numId="36">
    <w:abstractNumId w:val="11"/>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D7C7F"/>
    <w:rsid w:val="000101F6"/>
    <w:rsid w:val="0001B48E"/>
    <w:rsid w:val="00033CDF"/>
    <w:rsid w:val="00052DBE"/>
    <w:rsid w:val="0005615C"/>
    <w:rsid w:val="0006150F"/>
    <w:rsid w:val="000B02F9"/>
    <w:rsid w:val="000E0FFC"/>
    <w:rsid w:val="00100331"/>
    <w:rsid w:val="00106EFC"/>
    <w:rsid w:val="00110B06"/>
    <w:rsid w:val="00122CD1"/>
    <w:rsid w:val="00130E96"/>
    <w:rsid w:val="001330AA"/>
    <w:rsid w:val="00135D3F"/>
    <w:rsid w:val="00141014"/>
    <w:rsid w:val="00165514"/>
    <w:rsid w:val="00166226"/>
    <w:rsid w:val="001708C9"/>
    <w:rsid w:val="00191392"/>
    <w:rsid w:val="001D0AB2"/>
    <w:rsid w:val="001D137F"/>
    <w:rsid w:val="001D5D91"/>
    <w:rsid w:val="001D7F2C"/>
    <w:rsid w:val="001F3093"/>
    <w:rsid w:val="001F455B"/>
    <w:rsid w:val="00204D4A"/>
    <w:rsid w:val="00206685"/>
    <w:rsid w:val="00207F34"/>
    <w:rsid w:val="00224CEE"/>
    <w:rsid w:val="00226A80"/>
    <w:rsid w:val="0025197F"/>
    <w:rsid w:val="00255B14"/>
    <w:rsid w:val="00257793"/>
    <w:rsid w:val="002705AF"/>
    <w:rsid w:val="002729B3"/>
    <w:rsid w:val="00273F5B"/>
    <w:rsid w:val="00276288"/>
    <w:rsid w:val="002767FE"/>
    <w:rsid w:val="00290EDD"/>
    <w:rsid w:val="002971E3"/>
    <w:rsid w:val="002A62E8"/>
    <w:rsid w:val="002B74F7"/>
    <w:rsid w:val="002C1DEB"/>
    <w:rsid w:val="002E3672"/>
    <w:rsid w:val="002F6862"/>
    <w:rsid w:val="00301927"/>
    <w:rsid w:val="00312EE1"/>
    <w:rsid w:val="00335747"/>
    <w:rsid w:val="00340B13"/>
    <w:rsid w:val="0034DB24"/>
    <w:rsid w:val="00363F2C"/>
    <w:rsid w:val="00365444"/>
    <w:rsid w:val="003755D7"/>
    <w:rsid w:val="0039725E"/>
    <w:rsid w:val="003A17DB"/>
    <w:rsid w:val="003A277C"/>
    <w:rsid w:val="003B25F8"/>
    <w:rsid w:val="003B61AA"/>
    <w:rsid w:val="003D2D53"/>
    <w:rsid w:val="003D3628"/>
    <w:rsid w:val="003D55DB"/>
    <w:rsid w:val="00413EBA"/>
    <w:rsid w:val="00416488"/>
    <w:rsid w:val="00434853"/>
    <w:rsid w:val="0044DD09"/>
    <w:rsid w:val="00456B1C"/>
    <w:rsid w:val="00476F00"/>
    <w:rsid w:val="004A6FEC"/>
    <w:rsid w:val="004C5A14"/>
    <w:rsid w:val="004D451F"/>
    <w:rsid w:val="004D7485"/>
    <w:rsid w:val="004E0EE6"/>
    <w:rsid w:val="004E66D9"/>
    <w:rsid w:val="004E7E9C"/>
    <w:rsid w:val="005000AD"/>
    <w:rsid w:val="005000F1"/>
    <w:rsid w:val="00546BD0"/>
    <w:rsid w:val="005626BD"/>
    <w:rsid w:val="00582F78"/>
    <w:rsid w:val="00594C60"/>
    <w:rsid w:val="005A6CB1"/>
    <w:rsid w:val="005D4BD4"/>
    <w:rsid w:val="005E1FAF"/>
    <w:rsid w:val="005E4A72"/>
    <w:rsid w:val="005E71E5"/>
    <w:rsid w:val="00617EBF"/>
    <w:rsid w:val="00630066"/>
    <w:rsid w:val="006369E0"/>
    <w:rsid w:val="00650383"/>
    <w:rsid w:val="006505FB"/>
    <w:rsid w:val="00660170"/>
    <w:rsid w:val="00674162"/>
    <w:rsid w:val="00691579"/>
    <w:rsid w:val="006D2584"/>
    <w:rsid w:val="006F08C0"/>
    <w:rsid w:val="007006F1"/>
    <w:rsid w:val="007056FD"/>
    <w:rsid w:val="00731952"/>
    <w:rsid w:val="00734B0E"/>
    <w:rsid w:val="00737919"/>
    <w:rsid w:val="007536C2"/>
    <w:rsid w:val="00763882"/>
    <w:rsid w:val="007C4DFA"/>
    <w:rsid w:val="007C69FF"/>
    <w:rsid w:val="007D29FD"/>
    <w:rsid w:val="007E2B02"/>
    <w:rsid w:val="007F6FF0"/>
    <w:rsid w:val="00817BDD"/>
    <w:rsid w:val="0083077E"/>
    <w:rsid w:val="00850F27"/>
    <w:rsid w:val="00852016"/>
    <w:rsid w:val="00862FB5"/>
    <w:rsid w:val="00866479"/>
    <w:rsid w:val="00873CA6"/>
    <w:rsid w:val="008A41D2"/>
    <w:rsid w:val="008B5443"/>
    <w:rsid w:val="008D1A28"/>
    <w:rsid w:val="008D30E0"/>
    <w:rsid w:val="00903EEF"/>
    <w:rsid w:val="0094285C"/>
    <w:rsid w:val="009514D4"/>
    <w:rsid w:val="0095677E"/>
    <w:rsid w:val="00971416"/>
    <w:rsid w:val="00974ACF"/>
    <w:rsid w:val="00974B8D"/>
    <w:rsid w:val="009900D7"/>
    <w:rsid w:val="009926F4"/>
    <w:rsid w:val="00996C5F"/>
    <w:rsid w:val="00997EB3"/>
    <w:rsid w:val="009A0E64"/>
    <w:rsid w:val="009B176C"/>
    <w:rsid w:val="009C1F4D"/>
    <w:rsid w:val="009C3944"/>
    <w:rsid w:val="009C47CF"/>
    <w:rsid w:val="009F25C3"/>
    <w:rsid w:val="009F34D3"/>
    <w:rsid w:val="009F7906"/>
    <w:rsid w:val="00A12299"/>
    <w:rsid w:val="00A13C00"/>
    <w:rsid w:val="00A227F0"/>
    <w:rsid w:val="00A4178F"/>
    <w:rsid w:val="00A56AF2"/>
    <w:rsid w:val="00A574F7"/>
    <w:rsid w:val="00A72C19"/>
    <w:rsid w:val="00A735EB"/>
    <w:rsid w:val="00A74E76"/>
    <w:rsid w:val="00A87AED"/>
    <w:rsid w:val="00AA0E76"/>
    <w:rsid w:val="00AA23CC"/>
    <w:rsid w:val="00AA7C69"/>
    <w:rsid w:val="00AC7FA1"/>
    <w:rsid w:val="00AE02E6"/>
    <w:rsid w:val="00AF2C6E"/>
    <w:rsid w:val="00B01C51"/>
    <w:rsid w:val="00B1678F"/>
    <w:rsid w:val="00B252DA"/>
    <w:rsid w:val="00B449E8"/>
    <w:rsid w:val="00B4C12C"/>
    <w:rsid w:val="00B658A1"/>
    <w:rsid w:val="00B71AAE"/>
    <w:rsid w:val="00B828D9"/>
    <w:rsid w:val="00B83173"/>
    <w:rsid w:val="00B91078"/>
    <w:rsid w:val="00BB52F7"/>
    <w:rsid w:val="00BD47DB"/>
    <w:rsid w:val="00BF30F5"/>
    <w:rsid w:val="00BF3304"/>
    <w:rsid w:val="00C11F54"/>
    <w:rsid w:val="00C25D4E"/>
    <w:rsid w:val="00C26C43"/>
    <w:rsid w:val="00C37D28"/>
    <w:rsid w:val="00C42935"/>
    <w:rsid w:val="00C6035C"/>
    <w:rsid w:val="00C66EC8"/>
    <w:rsid w:val="00C76876"/>
    <w:rsid w:val="00C8089F"/>
    <w:rsid w:val="00C8293C"/>
    <w:rsid w:val="00C938EE"/>
    <w:rsid w:val="00CC766A"/>
    <w:rsid w:val="00CC76E3"/>
    <w:rsid w:val="00CD276D"/>
    <w:rsid w:val="00CD394B"/>
    <w:rsid w:val="00CF0141"/>
    <w:rsid w:val="00CF073E"/>
    <w:rsid w:val="00CF3858"/>
    <w:rsid w:val="00CF7024"/>
    <w:rsid w:val="00CFFA5A"/>
    <w:rsid w:val="00D1067D"/>
    <w:rsid w:val="00D30872"/>
    <w:rsid w:val="00D3296B"/>
    <w:rsid w:val="00D3308C"/>
    <w:rsid w:val="00D385DF"/>
    <w:rsid w:val="00D5692B"/>
    <w:rsid w:val="00D65935"/>
    <w:rsid w:val="00D67163"/>
    <w:rsid w:val="00D824E1"/>
    <w:rsid w:val="00D86BDA"/>
    <w:rsid w:val="00D87EF1"/>
    <w:rsid w:val="00D8D8DB"/>
    <w:rsid w:val="00D94AC7"/>
    <w:rsid w:val="00DA2EC0"/>
    <w:rsid w:val="00DA4531"/>
    <w:rsid w:val="00DD0914"/>
    <w:rsid w:val="00DD4C06"/>
    <w:rsid w:val="00DD4FC2"/>
    <w:rsid w:val="00DD50FB"/>
    <w:rsid w:val="00DD888F"/>
    <w:rsid w:val="00E12DDD"/>
    <w:rsid w:val="00E16408"/>
    <w:rsid w:val="00E20D3A"/>
    <w:rsid w:val="00E234BF"/>
    <w:rsid w:val="00E2DA70"/>
    <w:rsid w:val="00E306C7"/>
    <w:rsid w:val="00E44E70"/>
    <w:rsid w:val="00E4617F"/>
    <w:rsid w:val="00E64FC5"/>
    <w:rsid w:val="00E75198"/>
    <w:rsid w:val="00E8E77D"/>
    <w:rsid w:val="00E93247"/>
    <w:rsid w:val="00E95C60"/>
    <w:rsid w:val="00EA025E"/>
    <w:rsid w:val="00EA45A9"/>
    <w:rsid w:val="00EA4FF0"/>
    <w:rsid w:val="00ED7C7F"/>
    <w:rsid w:val="00EDD7E1"/>
    <w:rsid w:val="00F335EB"/>
    <w:rsid w:val="00F46123"/>
    <w:rsid w:val="00F4628D"/>
    <w:rsid w:val="00F52EFC"/>
    <w:rsid w:val="00F55496"/>
    <w:rsid w:val="00F6469E"/>
    <w:rsid w:val="00F70D74"/>
    <w:rsid w:val="00F75C7D"/>
    <w:rsid w:val="00F82593"/>
    <w:rsid w:val="00F97271"/>
    <w:rsid w:val="00FA287B"/>
    <w:rsid w:val="00FAF6BB"/>
    <w:rsid w:val="00FB1916"/>
    <w:rsid w:val="00FB3692"/>
    <w:rsid w:val="00FC3282"/>
    <w:rsid w:val="00FD65B9"/>
    <w:rsid w:val="00FE3FED"/>
    <w:rsid w:val="00FED530"/>
    <w:rsid w:val="00FF3848"/>
    <w:rsid w:val="010F2C6A"/>
    <w:rsid w:val="0114763C"/>
    <w:rsid w:val="01237ADF"/>
    <w:rsid w:val="013A647C"/>
    <w:rsid w:val="013BBC2D"/>
    <w:rsid w:val="01423C37"/>
    <w:rsid w:val="014CDC19"/>
    <w:rsid w:val="0150DB68"/>
    <w:rsid w:val="0156C71F"/>
    <w:rsid w:val="015C9CC4"/>
    <w:rsid w:val="0160A60D"/>
    <w:rsid w:val="01652E72"/>
    <w:rsid w:val="0166C937"/>
    <w:rsid w:val="01775CD2"/>
    <w:rsid w:val="01791C23"/>
    <w:rsid w:val="017FBA88"/>
    <w:rsid w:val="018DF3A2"/>
    <w:rsid w:val="018EFF45"/>
    <w:rsid w:val="01A2853A"/>
    <w:rsid w:val="01A35E38"/>
    <w:rsid w:val="01A7AF3E"/>
    <w:rsid w:val="01AA2366"/>
    <w:rsid w:val="01B1B535"/>
    <w:rsid w:val="01B2143D"/>
    <w:rsid w:val="01B23242"/>
    <w:rsid w:val="01BE579B"/>
    <w:rsid w:val="01CE9BCD"/>
    <w:rsid w:val="01D5FAF8"/>
    <w:rsid w:val="01DD0A24"/>
    <w:rsid w:val="01E6F39E"/>
    <w:rsid w:val="01F77A07"/>
    <w:rsid w:val="0203D65D"/>
    <w:rsid w:val="0208068F"/>
    <w:rsid w:val="020A0C1F"/>
    <w:rsid w:val="020F6ADF"/>
    <w:rsid w:val="021E64ED"/>
    <w:rsid w:val="02243716"/>
    <w:rsid w:val="022526A1"/>
    <w:rsid w:val="0234223A"/>
    <w:rsid w:val="023D3721"/>
    <w:rsid w:val="023E4F42"/>
    <w:rsid w:val="0240978C"/>
    <w:rsid w:val="0240B85B"/>
    <w:rsid w:val="024167FC"/>
    <w:rsid w:val="024BA42B"/>
    <w:rsid w:val="0255A71F"/>
    <w:rsid w:val="025FC534"/>
    <w:rsid w:val="0277869E"/>
    <w:rsid w:val="027A75B6"/>
    <w:rsid w:val="027AF4C1"/>
    <w:rsid w:val="027E1157"/>
    <w:rsid w:val="027E8D09"/>
    <w:rsid w:val="02812DC0"/>
    <w:rsid w:val="028253E8"/>
    <w:rsid w:val="028548B5"/>
    <w:rsid w:val="0292135F"/>
    <w:rsid w:val="029356AE"/>
    <w:rsid w:val="02B61C17"/>
    <w:rsid w:val="02BD0C80"/>
    <w:rsid w:val="02BF894B"/>
    <w:rsid w:val="02C166BE"/>
    <w:rsid w:val="02C23DFD"/>
    <w:rsid w:val="02CEC9A2"/>
    <w:rsid w:val="02D20B18"/>
    <w:rsid w:val="02D28859"/>
    <w:rsid w:val="02D5EE9F"/>
    <w:rsid w:val="02E14F89"/>
    <w:rsid w:val="02E7C4B3"/>
    <w:rsid w:val="02EBB0B6"/>
    <w:rsid w:val="02F86D25"/>
    <w:rsid w:val="02F89EE7"/>
    <w:rsid w:val="02F8DD5F"/>
    <w:rsid w:val="030AA2D3"/>
    <w:rsid w:val="03143F80"/>
    <w:rsid w:val="03156D75"/>
    <w:rsid w:val="031928A1"/>
    <w:rsid w:val="0321A66B"/>
    <w:rsid w:val="032228AB"/>
    <w:rsid w:val="0327B443"/>
    <w:rsid w:val="032C5498"/>
    <w:rsid w:val="032E5F17"/>
    <w:rsid w:val="0331665B"/>
    <w:rsid w:val="03335D10"/>
    <w:rsid w:val="0336825D"/>
    <w:rsid w:val="03377E7C"/>
    <w:rsid w:val="03389D09"/>
    <w:rsid w:val="03422C69"/>
    <w:rsid w:val="03486ECF"/>
    <w:rsid w:val="03587D37"/>
    <w:rsid w:val="0360323E"/>
    <w:rsid w:val="0360479E"/>
    <w:rsid w:val="03663E49"/>
    <w:rsid w:val="0367E384"/>
    <w:rsid w:val="03728B8A"/>
    <w:rsid w:val="03833EA3"/>
    <w:rsid w:val="03889B28"/>
    <w:rsid w:val="0394DB3E"/>
    <w:rsid w:val="039509B3"/>
    <w:rsid w:val="039B570A"/>
    <w:rsid w:val="03AB85CF"/>
    <w:rsid w:val="03AD0218"/>
    <w:rsid w:val="03BE7C19"/>
    <w:rsid w:val="03BF3676"/>
    <w:rsid w:val="03CE4CF6"/>
    <w:rsid w:val="03D46537"/>
    <w:rsid w:val="03EB2F3D"/>
    <w:rsid w:val="03EB4FFA"/>
    <w:rsid w:val="03ECB165"/>
    <w:rsid w:val="03ED29BA"/>
    <w:rsid w:val="03F2A3B0"/>
    <w:rsid w:val="03F40B51"/>
    <w:rsid w:val="03FEE002"/>
    <w:rsid w:val="0400947B"/>
    <w:rsid w:val="040EB9D8"/>
    <w:rsid w:val="04125DF1"/>
    <w:rsid w:val="0420AFB3"/>
    <w:rsid w:val="042698B8"/>
    <w:rsid w:val="042E1C7F"/>
    <w:rsid w:val="043143AD"/>
    <w:rsid w:val="044053CF"/>
    <w:rsid w:val="044280CD"/>
    <w:rsid w:val="04431C1B"/>
    <w:rsid w:val="044321A0"/>
    <w:rsid w:val="04469300"/>
    <w:rsid w:val="044A6B0F"/>
    <w:rsid w:val="04558E78"/>
    <w:rsid w:val="04589027"/>
    <w:rsid w:val="045BC4BA"/>
    <w:rsid w:val="0464775E"/>
    <w:rsid w:val="046DDF24"/>
    <w:rsid w:val="04727AA0"/>
    <w:rsid w:val="0475529E"/>
    <w:rsid w:val="0475BECF"/>
    <w:rsid w:val="0478F974"/>
    <w:rsid w:val="047E4060"/>
    <w:rsid w:val="048D469F"/>
    <w:rsid w:val="048DDFD6"/>
    <w:rsid w:val="049CCF34"/>
    <w:rsid w:val="04AB662F"/>
    <w:rsid w:val="04B58FD4"/>
    <w:rsid w:val="04BC58D1"/>
    <w:rsid w:val="04C177FB"/>
    <w:rsid w:val="04C266E7"/>
    <w:rsid w:val="04E25AEB"/>
    <w:rsid w:val="04E464D4"/>
    <w:rsid w:val="04ED5DEF"/>
    <w:rsid w:val="04FEDE5E"/>
    <w:rsid w:val="0507448A"/>
    <w:rsid w:val="050A3C19"/>
    <w:rsid w:val="0512BD99"/>
    <w:rsid w:val="05153C93"/>
    <w:rsid w:val="0516A6A1"/>
    <w:rsid w:val="052746DF"/>
    <w:rsid w:val="053183B5"/>
    <w:rsid w:val="0548AFCD"/>
    <w:rsid w:val="054C80CC"/>
    <w:rsid w:val="05581EAE"/>
    <w:rsid w:val="0564956D"/>
    <w:rsid w:val="056BC2FC"/>
    <w:rsid w:val="056CE700"/>
    <w:rsid w:val="05788077"/>
    <w:rsid w:val="057D292E"/>
    <w:rsid w:val="058A97B6"/>
    <w:rsid w:val="058E2947"/>
    <w:rsid w:val="058E4ED5"/>
    <w:rsid w:val="05972AE5"/>
    <w:rsid w:val="059C64DC"/>
    <w:rsid w:val="05A00D5B"/>
    <w:rsid w:val="05A239E2"/>
    <w:rsid w:val="05C254D2"/>
    <w:rsid w:val="05C7552F"/>
    <w:rsid w:val="05FC80DF"/>
    <w:rsid w:val="0600AC0A"/>
    <w:rsid w:val="0609ABDA"/>
    <w:rsid w:val="0629AA80"/>
    <w:rsid w:val="062F940C"/>
    <w:rsid w:val="06448A34"/>
    <w:rsid w:val="064B6732"/>
    <w:rsid w:val="0652DDA4"/>
    <w:rsid w:val="0659E858"/>
    <w:rsid w:val="0665244A"/>
    <w:rsid w:val="0666F29C"/>
    <w:rsid w:val="0667E2B4"/>
    <w:rsid w:val="066D43A6"/>
    <w:rsid w:val="066F8F78"/>
    <w:rsid w:val="067279E7"/>
    <w:rsid w:val="067CA0EB"/>
    <w:rsid w:val="0691ED38"/>
    <w:rsid w:val="069665DC"/>
    <w:rsid w:val="069B5E66"/>
    <w:rsid w:val="06A22996"/>
    <w:rsid w:val="06BC40E8"/>
    <w:rsid w:val="06C33575"/>
    <w:rsid w:val="06C37245"/>
    <w:rsid w:val="06C4E52F"/>
    <w:rsid w:val="06C5482B"/>
    <w:rsid w:val="06C701F1"/>
    <w:rsid w:val="06C977BB"/>
    <w:rsid w:val="06D2A5F7"/>
    <w:rsid w:val="06EE439A"/>
    <w:rsid w:val="06F143B2"/>
    <w:rsid w:val="06FFA7D9"/>
    <w:rsid w:val="0700A3FD"/>
    <w:rsid w:val="07062089"/>
    <w:rsid w:val="071157BF"/>
    <w:rsid w:val="071F5403"/>
    <w:rsid w:val="072D5EA7"/>
    <w:rsid w:val="07335757"/>
    <w:rsid w:val="07376809"/>
    <w:rsid w:val="0741EF5B"/>
    <w:rsid w:val="074519F6"/>
    <w:rsid w:val="0746352B"/>
    <w:rsid w:val="07522AA5"/>
    <w:rsid w:val="075A3DB2"/>
    <w:rsid w:val="076FAF58"/>
    <w:rsid w:val="07833CDC"/>
    <w:rsid w:val="07891159"/>
    <w:rsid w:val="078C4946"/>
    <w:rsid w:val="078EE1C6"/>
    <w:rsid w:val="079197B8"/>
    <w:rsid w:val="07943C4C"/>
    <w:rsid w:val="07BA2F76"/>
    <w:rsid w:val="07C4FB8C"/>
    <w:rsid w:val="07D01145"/>
    <w:rsid w:val="07D287BF"/>
    <w:rsid w:val="07D3510D"/>
    <w:rsid w:val="07EFD3D1"/>
    <w:rsid w:val="07F61473"/>
    <w:rsid w:val="07F9C4BB"/>
    <w:rsid w:val="081276FA"/>
    <w:rsid w:val="08229D1D"/>
    <w:rsid w:val="08286E1A"/>
    <w:rsid w:val="0829524F"/>
    <w:rsid w:val="083A1750"/>
    <w:rsid w:val="084C1F79"/>
    <w:rsid w:val="084D6BF4"/>
    <w:rsid w:val="0851A25E"/>
    <w:rsid w:val="08654B70"/>
    <w:rsid w:val="08695A56"/>
    <w:rsid w:val="087AF6C6"/>
    <w:rsid w:val="087C6503"/>
    <w:rsid w:val="0898CF00"/>
    <w:rsid w:val="0898D4D0"/>
    <w:rsid w:val="08A3E137"/>
    <w:rsid w:val="08A56BAC"/>
    <w:rsid w:val="08ACD506"/>
    <w:rsid w:val="08B02139"/>
    <w:rsid w:val="08B56FC8"/>
    <w:rsid w:val="08B5E4C3"/>
    <w:rsid w:val="08BE3E8A"/>
    <w:rsid w:val="08C64AB2"/>
    <w:rsid w:val="08D42048"/>
    <w:rsid w:val="08DD78CA"/>
    <w:rsid w:val="08E01007"/>
    <w:rsid w:val="08E50944"/>
    <w:rsid w:val="08EA8626"/>
    <w:rsid w:val="08ED057C"/>
    <w:rsid w:val="0905D5CF"/>
    <w:rsid w:val="0906236B"/>
    <w:rsid w:val="09072DBC"/>
    <w:rsid w:val="09121EF3"/>
    <w:rsid w:val="091540C1"/>
    <w:rsid w:val="0923AFAC"/>
    <w:rsid w:val="0928A8F6"/>
    <w:rsid w:val="093E6C5A"/>
    <w:rsid w:val="09415DA3"/>
    <w:rsid w:val="0942A7C0"/>
    <w:rsid w:val="09436180"/>
    <w:rsid w:val="09456456"/>
    <w:rsid w:val="0945E077"/>
    <w:rsid w:val="09489717"/>
    <w:rsid w:val="094C6D4B"/>
    <w:rsid w:val="0952B949"/>
    <w:rsid w:val="09530245"/>
    <w:rsid w:val="0961B358"/>
    <w:rsid w:val="0964E2BC"/>
    <w:rsid w:val="096BE1A6"/>
    <w:rsid w:val="096DA1EF"/>
    <w:rsid w:val="09758D4A"/>
    <w:rsid w:val="0975CDE5"/>
    <w:rsid w:val="097C5F59"/>
    <w:rsid w:val="09845076"/>
    <w:rsid w:val="09914BB1"/>
    <w:rsid w:val="0995951C"/>
    <w:rsid w:val="099E9F6D"/>
    <w:rsid w:val="09A11C94"/>
    <w:rsid w:val="09A6B6FA"/>
    <w:rsid w:val="09AA740E"/>
    <w:rsid w:val="09B51A22"/>
    <w:rsid w:val="09B61C65"/>
    <w:rsid w:val="09C506FD"/>
    <w:rsid w:val="09C7BD31"/>
    <w:rsid w:val="09D4DDBD"/>
    <w:rsid w:val="09DB5463"/>
    <w:rsid w:val="09E1CEFA"/>
    <w:rsid w:val="09EC1929"/>
    <w:rsid w:val="09F3EFE0"/>
    <w:rsid w:val="0A11913C"/>
    <w:rsid w:val="0A289C84"/>
    <w:rsid w:val="0A2C25EA"/>
    <w:rsid w:val="0A34A531"/>
    <w:rsid w:val="0A35A28C"/>
    <w:rsid w:val="0A40006A"/>
    <w:rsid w:val="0A413C0D"/>
    <w:rsid w:val="0A415A1D"/>
    <w:rsid w:val="0A434658"/>
    <w:rsid w:val="0A49F248"/>
    <w:rsid w:val="0A54CB49"/>
    <w:rsid w:val="0A5A7911"/>
    <w:rsid w:val="0A6CC926"/>
    <w:rsid w:val="0A71A6A0"/>
    <w:rsid w:val="0A722BA8"/>
    <w:rsid w:val="0A90E20E"/>
    <w:rsid w:val="0A965778"/>
    <w:rsid w:val="0A9CBDF5"/>
    <w:rsid w:val="0AA2522B"/>
    <w:rsid w:val="0AC7787A"/>
    <w:rsid w:val="0ACC5F67"/>
    <w:rsid w:val="0ACC7391"/>
    <w:rsid w:val="0AD44DE4"/>
    <w:rsid w:val="0ADEFAF3"/>
    <w:rsid w:val="0ADF38F8"/>
    <w:rsid w:val="0AE17BD8"/>
    <w:rsid w:val="0AE35FC6"/>
    <w:rsid w:val="0AE46778"/>
    <w:rsid w:val="0AE4C1B4"/>
    <w:rsid w:val="0AF10024"/>
    <w:rsid w:val="0AF8EDAA"/>
    <w:rsid w:val="0AFFDD0A"/>
    <w:rsid w:val="0B193EC4"/>
    <w:rsid w:val="0B1BC6F3"/>
    <w:rsid w:val="0B1EFC12"/>
    <w:rsid w:val="0B278C9D"/>
    <w:rsid w:val="0B4335CA"/>
    <w:rsid w:val="0B445D44"/>
    <w:rsid w:val="0B4C6BDA"/>
    <w:rsid w:val="0B5BF885"/>
    <w:rsid w:val="0B6512FC"/>
    <w:rsid w:val="0B68FA8C"/>
    <w:rsid w:val="0B6B2D2D"/>
    <w:rsid w:val="0B70AE1E"/>
    <w:rsid w:val="0B7570C8"/>
    <w:rsid w:val="0B92D455"/>
    <w:rsid w:val="0B9AF2D1"/>
    <w:rsid w:val="0B9EF1DF"/>
    <w:rsid w:val="0BA3BC93"/>
    <w:rsid w:val="0BB269B6"/>
    <w:rsid w:val="0BC0981C"/>
    <w:rsid w:val="0BC715AC"/>
    <w:rsid w:val="0BD06423"/>
    <w:rsid w:val="0BD70E12"/>
    <w:rsid w:val="0BDA3845"/>
    <w:rsid w:val="0BDAE36B"/>
    <w:rsid w:val="0BE17E37"/>
    <w:rsid w:val="0BE59551"/>
    <w:rsid w:val="0BE75A63"/>
    <w:rsid w:val="0BECB446"/>
    <w:rsid w:val="0BFBBF59"/>
    <w:rsid w:val="0BFDD85A"/>
    <w:rsid w:val="0BFE8DA9"/>
    <w:rsid w:val="0C109C30"/>
    <w:rsid w:val="0C1F5A86"/>
    <w:rsid w:val="0C23C8FB"/>
    <w:rsid w:val="0C285CC6"/>
    <w:rsid w:val="0C30F93B"/>
    <w:rsid w:val="0C39E9E6"/>
    <w:rsid w:val="0C41FF69"/>
    <w:rsid w:val="0C4D1C8F"/>
    <w:rsid w:val="0C52E673"/>
    <w:rsid w:val="0C69EDE6"/>
    <w:rsid w:val="0C716062"/>
    <w:rsid w:val="0C71F521"/>
    <w:rsid w:val="0C7F3027"/>
    <w:rsid w:val="0C87074B"/>
    <w:rsid w:val="0C8DA8EF"/>
    <w:rsid w:val="0C8DF4BB"/>
    <w:rsid w:val="0C9A2984"/>
    <w:rsid w:val="0CA25C90"/>
    <w:rsid w:val="0CA375E3"/>
    <w:rsid w:val="0CA9BE76"/>
    <w:rsid w:val="0CACE35C"/>
    <w:rsid w:val="0CACFEFB"/>
    <w:rsid w:val="0CB1CCF7"/>
    <w:rsid w:val="0CB390D9"/>
    <w:rsid w:val="0CB4F3C9"/>
    <w:rsid w:val="0CB977DE"/>
    <w:rsid w:val="0CCC5C9D"/>
    <w:rsid w:val="0CD2D078"/>
    <w:rsid w:val="0CD4B5B9"/>
    <w:rsid w:val="0CD956C8"/>
    <w:rsid w:val="0CDEBAD1"/>
    <w:rsid w:val="0CE6801E"/>
    <w:rsid w:val="0CE84D01"/>
    <w:rsid w:val="0CF35622"/>
    <w:rsid w:val="0CFE2E79"/>
    <w:rsid w:val="0D01C3BA"/>
    <w:rsid w:val="0D0C5EB2"/>
    <w:rsid w:val="0D14B2B4"/>
    <w:rsid w:val="0D14D594"/>
    <w:rsid w:val="0D1CEB8B"/>
    <w:rsid w:val="0D1DBD0F"/>
    <w:rsid w:val="0D202425"/>
    <w:rsid w:val="0D2807DE"/>
    <w:rsid w:val="0D2CF65F"/>
    <w:rsid w:val="0D391B77"/>
    <w:rsid w:val="0D4EBF15"/>
    <w:rsid w:val="0D55C833"/>
    <w:rsid w:val="0D5E6937"/>
    <w:rsid w:val="0D70DA16"/>
    <w:rsid w:val="0D7453BC"/>
    <w:rsid w:val="0D7B1276"/>
    <w:rsid w:val="0D879DA5"/>
    <w:rsid w:val="0D8D6C8D"/>
    <w:rsid w:val="0D9C9057"/>
    <w:rsid w:val="0DA5428D"/>
    <w:rsid w:val="0DB79675"/>
    <w:rsid w:val="0DB87A67"/>
    <w:rsid w:val="0DC13D73"/>
    <w:rsid w:val="0DC93B0B"/>
    <w:rsid w:val="0DCB4A70"/>
    <w:rsid w:val="0DE56201"/>
    <w:rsid w:val="0DED3263"/>
    <w:rsid w:val="0E01E3E6"/>
    <w:rsid w:val="0E045FAA"/>
    <w:rsid w:val="0E0A8AE2"/>
    <w:rsid w:val="0E19B945"/>
    <w:rsid w:val="0E1B8CD9"/>
    <w:rsid w:val="0E1C40E7"/>
    <w:rsid w:val="0E2357A0"/>
    <w:rsid w:val="0E24F0E4"/>
    <w:rsid w:val="0E2648F5"/>
    <w:rsid w:val="0E3634EB"/>
    <w:rsid w:val="0E3A593F"/>
    <w:rsid w:val="0E417086"/>
    <w:rsid w:val="0E4B4859"/>
    <w:rsid w:val="0E50C326"/>
    <w:rsid w:val="0E52AD1C"/>
    <w:rsid w:val="0E58D022"/>
    <w:rsid w:val="0E62B383"/>
    <w:rsid w:val="0E7195E6"/>
    <w:rsid w:val="0E92FB66"/>
    <w:rsid w:val="0E93D90E"/>
    <w:rsid w:val="0E9CEFE2"/>
    <w:rsid w:val="0E9D9858"/>
    <w:rsid w:val="0EA02F84"/>
    <w:rsid w:val="0EA8A7B2"/>
    <w:rsid w:val="0EAA7533"/>
    <w:rsid w:val="0EAEA1BB"/>
    <w:rsid w:val="0EB0C4D2"/>
    <w:rsid w:val="0EC2D985"/>
    <w:rsid w:val="0EC3A828"/>
    <w:rsid w:val="0ED20161"/>
    <w:rsid w:val="0ED3C95A"/>
    <w:rsid w:val="0EEAE9C1"/>
    <w:rsid w:val="0EEAF2BC"/>
    <w:rsid w:val="0EF0AAF7"/>
    <w:rsid w:val="0EF4C8D8"/>
    <w:rsid w:val="0EF8B750"/>
    <w:rsid w:val="0F024369"/>
    <w:rsid w:val="0F174361"/>
    <w:rsid w:val="0F38B4F7"/>
    <w:rsid w:val="0F4AD876"/>
    <w:rsid w:val="0F51904A"/>
    <w:rsid w:val="0F71DB66"/>
    <w:rsid w:val="0F775BF7"/>
    <w:rsid w:val="0F79549A"/>
    <w:rsid w:val="0F81AF65"/>
    <w:rsid w:val="0F8D31FB"/>
    <w:rsid w:val="0F92BD02"/>
    <w:rsid w:val="0F93F3DA"/>
    <w:rsid w:val="0F980C62"/>
    <w:rsid w:val="0FA64181"/>
    <w:rsid w:val="0FA6F376"/>
    <w:rsid w:val="0FE43622"/>
    <w:rsid w:val="0FE6A1F9"/>
    <w:rsid w:val="0FE8077D"/>
    <w:rsid w:val="0FEDF898"/>
    <w:rsid w:val="0FF71024"/>
    <w:rsid w:val="1009F203"/>
    <w:rsid w:val="100A713A"/>
    <w:rsid w:val="102B41FA"/>
    <w:rsid w:val="10363D5F"/>
    <w:rsid w:val="10392E1A"/>
    <w:rsid w:val="103D5BF7"/>
    <w:rsid w:val="103E9E50"/>
    <w:rsid w:val="10441F41"/>
    <w:rsid w:val="104F4925"/>
    <w:rsid w:val="10524F90"/>
    <w:rsid w:val="105B1273"/>
    <w:rsid w:val="10627BA9"/>
    <w:rsid w:val="1062A3A4"/>
    <w:rsid w:val="106C862A"/>
    <w:rsid w:val="106E60B5"/>
    <w:rsid w:val="106E9207"/>
    <w:rsid w:val="1070BC39"/>
    <w:rsid w:val="107EEC2B"/>
    <w:rsid w:val="1080E0A9"/>
    <w:rsid w:val="108BBB16"/>
    <w:rsid w:val="109B429F"/>
    <w:rsid w:val="10AF5939"/>
    <w:rsid w:val="10B4F472"/>
    <w:rsid w:val="10C72CAC"/>
    <w:rsid w:val="10CA6B03"/>
    <w:rsid w:val="10ED1BEE"/>
    <w:rsid w:val="10F23DA2"/>
    <w:rsid w:val="10F3EB81"/>
    <w:rsid w:val="10FB4094"/>
    <w:rsid w:val="1108EF96"/>
    <w:rsid w:val="110D8BF8"/>
    <w:rsid w:val="111531DD"/>
    <w:rsid w:val="111F689A"/>
    <w:rsid w:val="11223EDD"/>
    <w:rsid w:val="112B0C30"/>
    <w:rsid w:val="112FC245"/>
    <w:rsid w:val="1133B6FA"/>
    <w:rsid w:val="113C6440"/>
    <w:rsid w:val="113FED80"/>
    <w:rsid w:val="11493103"/>
    <w:rsid w:val="11499EFC"/>
    <w:rsid w:val="114F06D1"/>
    <w:rsid w:val="11537FE3"/>
    <w:rsid w:val="1158144A"/>
    <w:rsid w:val="115DE3B7"/>
    <w:rsid w:val="1166FF32"/>
    <w:rsid w:val="116FBCDD"/>
    <w:rsid w:val="11731005"/>
    <w:rsid w:val="117BDC09"/>
    <w:rsid w:val="1182E91B"/>
    <w:rsid w:val="118C7D8D"/>
    <w:rsid w:val="118ED584"/>
    <w:rsid w:val="1192A253"/>
    <w:rsid w:val="1198503A"/>
    <w:rsid w:val="11A1BDC4"/>
    <w:rsid w:val="11A770F8"/>
    <w:rsid w:val="11AAA4A1"/>
    <w:rsid w:val="11AE41B3"/>
    <w:rsid w:val="11B1F98B"/>
    <w:rsid w:val="11C0E2A8"/>
    <w:rsid w:val="11C23A95"/>
    <w:rsid w:val="11D7A656"/>
    <w:rsid w:val="11DFEE93"/>
    <w:rsid w:val="11EACE58"/>
    <w:rsid w:val="11EFE300"/>
    <w:rsid w:val="11F1551E"/>
    <w:rsid w:val="11FE12C8"/>
    <w:rsid w:val="1202FCC8"/>
    <w:rsid w:val="120E2031"/>
    <w:rsid w:val="1213185F"/>
    <w:rsid w:val="1217F645"/>
    <w:rsid w:val="12191AF1"/>
    <w:rsid w:val="122723C3"/>
    <w:rsid w:val="12351CC3"/>
    <w:rsid w:val="12354AB5"/>
    <w:rsid w:val="123C52CD"/>
    <w:rsid w:val="123DC442"/>
    <w:rsid w:val="12444B39"/>
    <w:rsid w:val="12557A80"/>
    <w:rsid w:val="125A078C"/>
    <w:rsid w:val="125D06EA"/>
    <w:rsid w:val="1264C394"/>
    <w:rsid w:val="126E17F3"/>
    <w:rsid w:val="1270AFF4"/>
    <w:rsid w:val="1272E2D0"/>
    <w:rsid w:val="1277902E"/>
    <w:rsid w:val="1290A5A6"/>
    <w:rsid w:val="1294BA8B"/>
    <w:rsid w:val="12A45B50"/>
    <w:rsid w:val="12A60D8F"/>
    <w:rsid w:val="12A8ADFD"/>
    <w:rsid w:val="12ADA006"/>
    <w:rsid w:val="12B9F997"/>
    <w:rsid w:val="12CB86AE"/>
    <w:rsid w:val="12D55B89"/>
    <w:rsid w:val="12D77040"/>
    <w:rsid w:val="12EAB497"/>
    <w:rsid w:val="12F6530F"/>
    <w:rsid w:val="12F7141C"/>
    <w:rsid w:val="12F74ED6"/>
    <w:rsid w:val="1303FF8F"/>
    <w:rsid w:val="130B8BE3"/>
    <w:rsid w:val="1311BA7B"/>
    <w:rsid w:val="1312C3EC"/>
    <w:rsid w:val="131B5594"/>
    <w:rsid w:val="1326484A"/>
    <w:rsid w:val="133554C5"/>
    <w:rsid w:val="1337A25E"/>
    <w:rsid w:val="13478640"/>
    <w:rsid w:val="13487842"/>
    <w:rsid w:val="1348F5EB"/>
    <w:rsid w:val="134C144D"/>
    <w:rsid w:val="1352E5CE"/>
    <w:rsid w:val="135C8DFB"/>
    <w:rsid w:val="1361F219"/>
    <w:rsid w:val="1368FC2D"/>
    <w:rsid w:val="137AF8C5"/>
    <w:rsid w:val="13837342"/>
    <w:rsid w:val="138FF660"/>
    <w:rsid w:val="139D6E5B"/>
    <w:rsid w:val="13A5D3C0"/>
    <w:rsid w:val="13AA89C9"/>
    <w:rsid w:val="13AC0BF1"/>
    <w:rsid w:val="13B063A1"/>
    <w:rsid w:val="13B48DF2"/>
    <w:rsid w:val="13D2B82E"/>
    <w:rsid w:val="13D3E782"/>
    <w:rsid w:val="13DADE90"/>
    <w:rsid w:val="13E788A7"/>
    <w:rsid w:val="13F97932"/>
    <w:rsid w:val="13FFDBF2"/>
    <w:rsid w:val="140547B9"/>
    <w:rsid w:val="141CAA34"/>
    <w:rsid w:val="1427738E"/>
    <w:rsid w:val="142F6114"/>
    <w:rsid w:val="1436D207"/>
    <w:rsid w:val="14374307"/>
    <w:rsid w:val="143C3C1D"/>
    <w:rsid w:val="143FA647"/>
    <w:rsid w:val="14484D6B"/>
    <w:rsid w:val="1452F1C5"/>
    <w:rsid w:val="145BD414"/>
    <w:rsid w:val="1463A09B"/>
    <w:rsid w:val="1466B847"/>
    <w:rsid w:val="1469ADB4"/>
    <w:rsid w:val="1476CD71"/>
    <w:rsid w:val="1477F568"/>
    <w:rsid w:val="1484810B"/>
    <w:rsid w:val="1485A30D"/>
    <w:rsid w:val="1485AE85"/>
    <w:rsid w:val="14870C29"/>
    <w:rsid w:val="1489C08E"/>
    <w:rsid w:val="148B398B"/>
    <w:rsid w:val="14A2A0AA"/>
    <w:rsid w:val="14A2AED9"/>
    <w:rsid w:val="14B096B5"/>
    <w:rsid w:val="14B8D325"/>
    <w:rsid w:val="14BEF3D9"/>
    <w:rsid w:val="14C38237"/>
    <w:rsid w:val="14D4C484"/>
    <w:rsid w:val="14E1F12F"/>
    <w:rsid w:val="14E63649"/>
    <w:rsid w:val="14EA6732"/>
    <w:rsid w:val="14F648AB"/>
    <w:rsid w:val="14F83B55"/>
    <w:rsid w:val="14FD57EE"/>
    <w:rsid w:val="1502365D"/>
    <w:rsid w:val="150461E1"/>
    <w:rsid w:val="150690EB"/>
    <w:rsid w:val="151213C0"/>
    <w:rsid w:val="1513EE64"/>
    <w:rsid w:val="1514F1D5"/>
    <w:rsid w:val="151A942F"/>
    <w:rsid w:val="151DA974"/>
    <w:rsid w:val="151F35FA"/>
    <w:rsid w:val="15237B16"/>
    <w:rsid w:val="1527F228"/>
    <w:rsid w:val="1539B020"/>
    <w:rsid w:val="15407BAC"/>
    <w:rsid w:val="15488C7C"/>
    <w:rsid w:val="154948AB"/>
    <w:rsid w:val="154DEC7F"/>
    <w:rsid w:val="155FD5BF"/>
    <w:rsid w:val="1576F78E"/>
    <w:rsid w:val="15A2BBE7"/>
    <w:rsid w:val="15A2F222"/>
    <w:rsid w:val="15B0351A"/>
    <w:rsid w:val="15C0689B"/>
    <w:rsid w:val="15C44471"/>
    <w:rsid w:val="15C9CAFC"/>
    <w:rsid w:val="15CA8AA6"/>
    <w:rsid w:val="15CB7E16"/>
    <w:rsid w:val="15DBFC12"/>
    <w:rsid w:val="15E689FC"/>
    <w:rsid w:val="15E6E28B"/>
    <w:rsid w:val="15F6BFFB"/>
    <w:rsid w:val="15FAB1B5"/>
    <w:rsid w:val="1601456A"/>
    <w:rsid w:val="16027D22"/>
    <w:rsid w:val="16050618"/>
    <w:rsid w:val="161842A8"/>
    <w:rsid w:val="16292AB3"/>
    <w:rsid w:val="162946E8"/>
    <w:rsid w:val="163B2890"/>
    <w:rsid w:val="16416E42"/>
    <w:rsid w:val="16432E00"/>
    <w:rsid w:val="164F6774"/>
    <w:rsid w:val="165398B2"/>
    <w:rsid w:val="1655B9F0"/>
    <w:rsid w:val="1655FB03"/>
    <w:rsid w:val="1659D91D"/>
    <w:rsid w:val="165B24F4"/>
    <w:rsid w:val="165C41A3"/>
    <w:rsid w:val="165EB703"/>
    <w:rsid w:val="1669369D"/>
    <w:rsid w:val="167D374B"/>
    <w:rsid w:val="16834935"/>
    <w:rsid w:val="1687B2F9"/>
    <w:rsid w:val="168D43D7"/>
    <w:rsid w:val="169A7591"/>
    <w:rsid w:val="169FEF59"/>
    <w:rsid w:val="16DF1C29"/>
    <w:rsid w:val="16E2405A"/>
    <w:rsid w:val="16E9265C"/>
    <w:rsid w:val="16EB6768"/>
    <w:rsid w:val="16EEB971"/>
    <w:rsid w:val="16F23A62"/>
    <w:rsid w:val="16F81BAE"/>
    <w:rsid w:val="1705E819"/>
    <w:rsid w:val="1715FD06"/>
    <w:rsid w:val="172D8CFB"/>
    <w:rsid w:val="17363A1B"/>
    <w:rsid w:val="17385E5F"/>
    <w:rsid w:val="173B1C1E"/>
    <w:rsid w:val="17465E8B"/>
    <w:rsid w:val="174E70F1"/>
    <w:rsid w:val="1760BD8A"/>
    <w:rsid w:val="176D3BC8"/>
    <w:rsid w:val="176EE3C9"/>
    <w:rsid w:val="1774DF09"/>
    <w:rsid w:val="17779657"/>
    <w:rsid w:val="17789DA1"/>
    <w:rsid w:val="177C33A4"/>
    <w:rsid w:val="17872997"/>
    <w:rsid w:val="178A0C63"/>
    <w:rsid w:val="178F5478"/>
    <w:rsid w:val="179372D4"/>
    <w:rsid w:val="17A42934"/>
    <w:rsid w:val="17A54523"/>
    <w:rsid w:val="17A9E961"/>
    <w:rsid w:val="17C2B9FD"/>
    <w:rsid w:val="17DA9AE2"/>
    <w:rsid w:val="17DE7181"/>
    <w:rsid w:val="17EB37D5"/>
    <w:rsid w:val="17EBA6E1"/>
    <w:rsid w:val="17F03365"/>
    <w:rsid w:val="18066CAB"/>
    <w:rsid w:val="18151937"/>
    <w:rsid w:val="181F6AA2"/>
    <w:rsid w:val="182344F3"/>
    <w:rsid w:val="182E43A6"/>
    <w:rsid w:val="183608C9"/>
    <w:rsid w:val="183712BD"/>
    <w:rsid w:val="1837217B"/>
    <w:rsid w:val="18376F74"/>
    <w:rsid w:val="18516211"/>
    <w:rsid w:val="18519DBB"/>
    <w:rsid w:val="185B1BD8"/>
    <w:rsid w:val="185DFE59"/>
    <w:rsid w:val="1860D82B"/>
    <w:rsid w:val="1862E32A"/>
    <w:rsid w:val="1864038C"/>
    <w:rsid w:val="1879D2F7"/>
    <w:rsid w:val="18852702"/>
    <w:rsid w:val="1886CBFC"/>
    <w:rsid w:val="188A8F05"/>
    <w:rsid w:val="188BA3FB"/>
    <w:rsid w:val="18918ACA"/>
    <w:rsid w:val="1892AA74"/>
    <w:rsid w:val="18AC8CB8"/>
    <w:rsid w:val="18B24BC2"/>
    <w:rsid w:val="18B4C462"/>
    <w:rsid w:val="18BC544B"/>
    <w:rsid w:val="18C0577B"/>
    <w:rsid w:val="18D2FD9D"/>
    <w:rsid w:val="18DB29E8"/>
    <w:rsid w:val="18E8FE9D"/>
    <w:rsid w:val="18EE958A"/>
    <w:rsid w:val="18F66027"/>
    <w:rsid w:val="18FB135E"/>
    <w:rsid w:val="18FBD10C"/>
    <w:rsid w:val="18FC90D1"/>
    <w:rsid w:val="18FDE20F"/>
    <w:rsid w:val="19035E1C"/>
    <w:rsid w:val="1904D37E"/>
    <w:rsid w:val="190CDBDF"/>
    <w:rsid w:val="1910A35F"/>
    <w:rsid w:val="1915C69C"/>
    <w:rsid w:val="19195E4A"/>
    <w:rsid w:val="1924565E"/>
    <w:rsid w:val="19380BBB"/>
    <w:rsid w:val="193D45F2"/>
    <w:rsid w:val="193FC7DF"/>
    <w:rsid w:val="1952F02C"/>
    <w:rsid w:val="1955CF37"/>
    <w:rsid w:val="195B2B6F"/>
    <w:rsid w:val="19604126"/>
    <w:rsid w:val="19619A3F"/>
    <w:rsid w:val="1965D0CC"/>
    <w:rsid w:val="1968C691"/>
    <w:rsid w:val="197159DB"/>
    <w:rsid w:val="1974FAD9"/>
    <w:rsid w:val="197B9D1F"/>
    <w:rsid w:val="1981A0C9"/>
    <w:rsid w:val="1989E4AE"/>
    <w:rsid w:val="198D32BE"/>
    <w:rsid w:val="199B3A69"/>
    <w:rsid w:val="19A46F83"/>
    <w:rsid w:val="19AA56DA"/>
    <w:rsid w:val="19BDD844"/>
    <w:rsid w:val="19BE96C1"/>
    <w:rsid w:val="19C063B5"/>
    <w:rsid w:val="19C09E53"/>
    <w:rsid w:val="19C4D150"/>
    <w:rsid w:val="19C52B5F"/>
    <w:rsid w:val="19CDB016"/>
    <w:rsid w:val="19CDCDE8"/>
    <w:rsid w:val="19D2E31E"/>
    <w:rsid w:val="19D3B46B"/>
    <w:rsid w:val="19D57F47"/>
    <w:rsid w:val="19DE24CB"/>
    <w:rsid w:val="19E06A1A"/>
    <w:rsid w:val="19E14301"/>
    <w:rsid w:val="19F62BC8"/>
    <w:rsid w:val="1A0310B1"/>
    <w:rsid w:val="1A04226E"/>
    <w:rsid w:val="1A15A01A"/>
    <w:rsid w:val="1A20F763"/>
    <w:rsid w:val="1A222653"/>
    <w:rsid w:val="1A24C5CA"/>
    <w:rsid w:val="1A2988B9"/>
    <w:rsid w:val="1A414004"/>
    <w:rsid w:val="1A4823B9"/>
    <w:rsid w:val="1A504B22"/>
    <w:rsid w:val="1A526E24"/>
    <w:rsid w:val="1A651971"/>
    <w:rsid w:val="1A77E620"/>
    <w:rsid w:val="1AA00CBC"/>
    <w:rsid w:val="1AA3AA1A"/>
    <w:rsid w:val="1AA7B280"/>
    <w:rsid w:val="1AA8D1C0"/>
    <w:rsid w:val="1AA96FF6"/>
    <w:rsid w:val="1AAC73C0"/>
    <w:rsid w:val="1AACDFE5"/>
    <w:rsid w:val="1AB1ADFD"/>
    <w:rsid w:val="1AB726DB"/>
    <w:rsid w:val="1ABE4B27"/>
    <w:rsid w:val="1AD54BAA"/>
    <w:rsid w:val="1AD63205"/>
    <w:rsid w:val="1AE204F5"/>
    <w:rsid w:val="1AECC14B"/>
    <w:rsid w:val="1AF48745"/>
    <w:rsid w:val="1AF6C551"/>
    <w:rsid w:val="1AFBAB8E"/>
    <w:rsid w:val="1AFD0C55"/>
    <w:rsid w:val="1B08D837"/>
    <w:rsid w:val="1B0A3282"/>
    <w:rsid w:val="1B0D1F22"/>
    <w:rsid w:val="1B151465"/>
    <w:rsid w:val="1B20DE54"/>
    <w:rsid w:val="1B215E72"/>
    <w:rsid w:val="1B252635"/>
    <w:rsid w:val="1B3BAE92"/>
    <w:rsid w:val="1B48C3D1"/>
    <w:rsid w:val="1B491ADC"/>
    <w:rsid w:val="1B4F2971"/>
    <w:rsid w:val="1B57FD5A"/>
    <w:rsid w:val="1B580932"/>
    <w:rsid w:val="1B616766"/>
    <w:rsid w:val="1B78AA24"/>
    <w:rsid w:val="1B7AFB71"/>
    <w:rsid w:val="1B7C69A5"/>
    <w:rsid w:val="1B7CC953"/>
    <w:rsid w:val="1B849B56"/>
    <w:rsid w:val="1B93A7BC"/>
    <w:rsid w:val="1B9680AF"/>
    <w:rsid w:val="1B9CAADE"/>
    <w:rsid w:val="1BA15F28"/>
    <w:rsid w:val="1BAA90CE"/>
    <w:rsid w:val="1BACA195"/>
    <w:rsid w:val="1BB23763"/>
    <w:rsid w:val="1BB8900B"/>
    <w:rsid w:val="1BBBD109"/>
    <w:rsid w:val="1BCDBA47"/>
    <w:rsid w:val="1BD525D8"/>
    <w:rsid w:val="1BDBD4BE"/>
    <w:rsid w:val="1BE0DD43"/>
    <w:rsid w:val="1BE2231A"/>
    <w:rsid w:val="1BEDDFBA"/>
    <w:rsid w:val="1C00E9D2"/>
    <w:rsid w:val="1C01A46B"/>
    <w:rsid w:val="1C2255E2"/>
    <w:rsid w:val="1C36083A"/>
    <w:rsid w:val="1C42B6D9"/>
    <w:rsid w:val="1C4382E1"/>
    <w:rsid w:val="1C44A221"/>
    <w:rsid w:val="1C47E88E"/>
    <w:rsid w:val="1C50637D"/>
    <w:rsid w:val="1C52C85A"/>
    <w:rsid w:val="1C58AB12"/>
    <w:rsid w:val="1C5ECDDA"/>
    <w:rsid w:val="1C870638"/>
    <w:rsid w:val="1C8CA4BD"/>
    <w:rsid w:val="1C91B978"/>
    <w:rsid w:val="1C927722"/>
    <w:rsid w:val="1C941AC2"/>
    <w:rsid w:val="1C960B9B"/>
    <w:rsid w:val="1CAA939C"/>
    <w:rsid w:val="1CABC8C0"/>
    <w:rsid w:val="1CBA3A5C"/>
    <w:rsid w:val="1CBCAEB5"/>
    <w:rsid w:val="1CC4A023"/>
    <w:rsid w:val="1CD5A8A4"/>
    <w:rsid w:val="1CE03078"/>
    <w:rsid w:val="1CE6991C"/>
    <w:rsid w:val="1CE720E4"/>
    <w:rsid w:val="1CEAC526"/>
    <w:rsid w:val="1CF8D7BE"/>
    <w:rsid w:val="1D06F3F0"/>
    <w:rsid w:val="1D12CC55"/>
    <w:rsid w:val="1D15B1FD"/>
    <w:rsid w:val="1D250EDE"/>
    <w:rsid w:val="1D30026B"/>
    <w:rsid w:val="1D33FA75"/>
    <w:rsid w:val="1D3EB1CB"/>
    <w:rsid w:val="1D467E45"/>
    <w:rsid w:val="1D515E19"/>
    <w:rsid w:val="1D5FC38D"/>
    <w:rsid w:val="1D6F85C3"/>
    <w:rsid w:val="1D76B32F"/>
    <w:rsid w:val="1D982D27"/>
    <w:rsid w:val="1D98E145"/>
    <w:rsid w:val="1D9B5FE8"/>
    <w:rsid w:val="1D9BB5DA"/>
    <w:rsid w:val="1D9D6CEE"/>
    <w:rsid w:val="1DA6A498"/>
    <w:rsid w:val="1DAACDD9"/>
    <w:rsid w:val="1DAD0C16"/>
    <w:rsid w:val="1DB084C0"/>
    <w:rsid w:val="1DBD7F1F"/>
    <w:rsid w:val="1DC958A9"/>
    <w:rsid w:val="1DD17066"/>
    <w:rsid w:val="1DD605F1"/>
    <w:rsid w:val="1DE21AD4"/>
    <w:rsid w:val="1DE4AE95"/>
    <w:rsid w:val="1DF45852"/>
    <w:rsid w:val="1E004CBD"/>
    <w:rsid w:val="1E0259ED"/>
    <w:rsid w:val="1E06CBE3"/>
    <w:rsid w:val="1E0ADB99"/>
    <w:rsid w:val="1E1121B4"/>
    <w:rsid w:val="1E1669E0"/>
    <w:rsid w:val="1E1A0C42"/>
    <w:rsid w:val="1E21F902"/>
    <w:rsid w:val="1E2E008E"/>
    <w:rsid w:val="1E30AAD0"/>
    <w:rsid w:val="1E372432"/>
    <w:rsid w:val="1E436F98"/>
    <w:rsid w:val="1E44C2CE"/>
    <w:rsid w:val="1E58A4BF"/>
    <w:rsid w:val="1E6255CA"/>
    <w:rsid w:val="1E6E4C8C"/>
    <w:rsid w:val="1E7AEB5D"/>
    <w:rsid w:val="1E820695"/>
    <w:rsid w:val="1E850B2D"/>
    <w:rsid w:val="1E8789A1"/>
    <w:rsid w:val="1E8D7FAA"/>
    <w:rsid w:val="1E930323"/>
    <w:rsid w:val="1E9A354D"/>
    <w:rsid w:val="1E9E0A56"/>
    <w:rsid w:val="1EA10FA7"/>
    <w:rsid w:val="1EA7820C"/>
    <w:rsid w:val="1EAD37D3"/>
    <w:rsid w:val="1EAE8010"/>
    <w:rsid w:val="1EB78143"/>
    <w:rsid w:val="1EBCD21B"/>
    <w:rsid w:val="1EBDE9E7"/>
    <w:rsid w:val="1EC44AB8"/>
    <w:rsid w:val="1EC77E67"/>
    <w:rsid w:val="1ECE3ADB"/>
    <w:rsid w:val="1ED31635"/>
    <w:rsid w:val="1ED43575"/>
    <w:rsid w:val="1EE6E066"/>
    <w:rsid w:val="1EEA38FB"/>
    <w:rsid w:val="1EF4731E"/>
    <w:rsid w:val="1F005DA8"/>
    <w:rsid w:val="1F0A8032"/>
    <w:rsid w:val="1F158806"/>
    <w:rsid w:val="1F1D034D"/>
    <w:rsid w:val="1F207F89"/>
    <w:rsid w:val="1F4878E8"/>
    <w:rsid w:val="1F49B4FC"/>
    <w:rsid w:val="1F521280"/>
    <w:rsid w:val="1F52C23B"/>
    <w:rsid w:val="1F69A435"/>
    <w:rsid w:val="1F72D4CF"/>
    <w:rsid w:val="1F730E5A"/>
    <w:rsid w:val="1F7CED75"/>
    <w:rsid w:val="1F7FE4E3"/>
    <w:rsid w:val="1F8C780F"/>
    <w:rsid w:val="1F8E4803"/>
    <w:rsid w:val="1F90EDE4"/>
    <w:rsid w:val="1F9DF486"/>
    <w:rsid w:val="1F9E8F09"/>
    <w:rsid w:val="1F9FBD16"/>
    <w:rsid w:val="1FABE85E"/>
    <w:rsid w:val="1FBDADFD"/>
    <w:rsid w:val="1FBDFB16"/>
    <w:rsid w:val="1FC859F2"/>
    <w:rsid w:val="1FCF1CB1"/>
    <w:rsid w:val="1FDB88D9"/>
    <w:rsid w:val="1FE08F83"/>
    <w:rsid w:val="1FE3CC98"/>
    <w:rsid w:val="1FF1934D"/>
    <w:rsid w:val="1FF89C07"/>
    <w:rsid w:val="1FF8F1A7"/>
    <w:rsid w:val="1FFDAF1C"/>
    <w:rsid w:val="200011C8"/>
    <w:rsid w:val="20062906"/>
    <w:rsid w:val="20089767"/>
    <w:rsid w:val="200B359D"/>
    <w:rsid w:val="200E0D36"/>
    <w:rsid w:val="201881FF"/>
    <w:rsid w:val="201D8094"/>
    <w:rsid w:val="2027B1D7"/>
    <w:rsid w:val="20295033"/>
    <w:rsid w:val="20309922"/>
    <w:rsid w:val="203B30C6"/>
    <w:rsid w:val="203EEA01"/>
    <w:rsid w:val="20447E36"/>
    <w:rsid w:val="20451C9D"/>
    <w:rsid w:val="20497CCD"/>
    <w:rsid w:val="204A5071"/>
    <w:rsid w:val="204C8781"/>
    <w:rsid w:val="205892FF"/>
    <w:rsid w:val="206BAB06"/>
    <w:rsid w:val="2075FF3B"/>
    <w:rsid w:val="207CD162"/>
    <w:rsid w:val="2081832E"/>
    <w:rsid w:val="2085129A"/>
    <w:rsid w:val="2088C533"/>
    <w:rsid w:val="209B3258"/>
    <w:rsid w:val="20A8D464"/>
    <w:rsid w:val="20B18D8B"/>
    <w:rsid w:val="20B39BFF"/>
    <w:rsid w:val="20B5EF58"/>
    <w:rsid w:val="20BB3298"/>
    <w:rsid w:val="20BE0B4A"/>
    <w:rsid w:val="20BFFDB9"/>
    <w:rsid w:val="20D302A7"/>
    <w:rsid w:val="20DFDCFE"/>
    <w:rsid w:val="20E68336"/>
    <w:rsid w:val="20EE032F"/>
    <w:rsid w:val="20F49F83"/>
    <w:rsid w:val="20FCC4F0"/>
    <w:rsid w:val="2101AA30"/>
    <w:rsid w:val="21101B1F"/>
    <w:rsid w:val="211027C5"/>
    <w:rsid w:val="21217140"/>
    <w:rsid w:val="2122EA8F"/>
    <w:rsid w:val="212BC226"/>
    <w:rsid w:val="213476DB"/>
    <w:rsid w:val="21355873"/>
    <w:rsid w:val="21361E45"/>
    <w:rsid w:val="213A48C5"/>
    <w:rsid w:val="214A9693"/>
    <w:rsid w:val="214F33F3"/>
    <w:rsid w:val="2151DE07"/>
    <w:rsid w:val="2159B23B"/>
    <w:rsid w:val="215F40D5"/>
    <w:rsid w:val="2170E23A"/>
    <w:rsid w:val="2178C294"/>
    <w:rsid w:val="218A471C"/>
    <w:rsid w:val="21940A74"/>
    <w:rsid w:val="2194A9D1"/>
    <w:rsid w:val="21A4249A"/>
    <w:rsid w:val="21B3F434"/>
    <w:rsid w:val="21B62566"/>
    <w:rsid w:val="21B87D23"/>
    <w:rsid w:val="21BB2A88"/>
    <w:rsid w:val="21BF8F9D"/>
    <w:rsid w:val="21C14801"/>
    <w:rsid w:val="21C3224D"/>
    <w:rsid w:val="21E845FF"/>
    <w:rsid w:val="21EFE487"/>
    <w:rsid w:val="21F060A5"/>
    <w:rsid w:val="22033726"/>
    <w:rsid w:val="2210B0F9"/>
    <w:rsid w:val="221CB33E"/>
    <w:rsid w:val="2225306A"/>
    <w:rsid w:val="2234686B"/>
    <w:rsid w:val="22352C9C"/>
    <w:rsid w:val="223DAF41"/>
    <w:rsid w:val="22433DB1"/>
    <w:rsid w:val="22521B0C"/>
    <w:rsid w:val="227B427F"/>
    <w:rsid w:val="227CA74B"/>
    <w:rsid w:val="22816F07"/>
    <w:rsid w:val="22848E9C"/>
    <w:rsid w:val="22916064"/>
    <w:rsid w:val="22924F54"/>
    <w:rsid w:val="2295FE39"/>
    <w:rsid w:val="229FEC0F"/>
    <w:rsid w:val="22A1E8B9"/>
    <w:rsid w:val="22AD8D5A"/>
    <w:rsid w:val="22BBD12B"/>
    <w:rsid w:val="22BDEA2C"/>
    <w:rsid w:val="22BEBAF0"/>
    <w:rsid w:val="22C00EC0"/>
    <w:rsid w:val="22C2D6B3"/>
    <w:rsid w:val="22CA628C"/>
    <w:rsid w:val="22D1B746"/>
    <w:rsid w:val="22D3373D"/>
    <w:rsid w:val="22D82DAC"/>
    <w:rsid w:val="22E2C156"/>
    <w:rsid w:val="22E5056F"/>
    <w:rsid w:val="22E58AD9"/>
    <w:rsid w:val="22E5F12E"/>
    <w:rsid w:val="22E6B0E8"/>
    <w:rsid w:val="22FBDA84"/>
    <w:rsid w:val="22FC51C8"/>
    <w:rsid w:val="230928FC"/>
    <w:rsid w:val="230E6A7F"/>
    <w:rsid w:val="230ED32D"/>
    <w:rsid w:val="2313D94D"/>
    <w:rsid w:val="2314E685"/>
    <w:rsid w:val="233D7E67"/>
    <w:rsid w:val="2347BE96"/>
    <w:rsid w:val="2352C7C2"/>
    <w:rsid w:val="235BED37"/>
    <w:rsid w:val="23659CFD"/>
    <w:rsid w:val="23678B31"/>
    <w:rsid w:val="236C0DA5"/>
    <w:rsid w:val="236CD9AD"/>
    <w:rsid w:val="23760A66"/>
    <w:rsid w:val="237B04A7"/>
    <w:rsid w:val="237F08B5"/>
    <w:rsid w:val="238108E1"/>
    <w:rsid w:val="2381B98A"/>
    <w:rsid w:val="2382D30A"/>
    <w:rsid w:val="23840C7E"/>
    <w:rsid w:val="238956AB"/>
    <w:rsid w:val="238D8734"/>
    <w:rsid w:val="23A850B3"/>
    <w:rsid w:val="23BF3F7B"/>
    <w:rsid w:val="23D3E0A5"/>
    <w:rsid w:val="23D3F772"/>
    <w:rsid w:val="23DC97CC"/>
    <w:rsid w:val="23E7800C"/>
    <w:rsid w:val="23F4071E"/>
    <w:rsid w:val="23FA2968"/>
    <w:rsid w:val="23FAE65F"/>
    <w:rsid w:val="23FEDDE5"/>
    <w:rsid w:val="2411960D"/>
    <w:rsid w:val="2428A84A"/>
    <w:rsid w:val="2436AC3A"/>
    <w:rsid w:val="2436E6B3"/>
    <w:rsid w:val="243B773D"/>
    <w:rsid w:val="246399D6"/>
    <w:rsid w:val="246AB52D"/>
    <w:rsid w:val="2475F6DE"/>
    <w:rsid w:val="247BE000"/>
    <w:rsid w:val="247DB93A"/>
    <w:rsid w:val="24954AC9"/>
    <w:rsid w:val="2497AAE5"/>
    <w:rsid w:val="2497E10A"/>
    <w:rsid w:val="249B416A"/>
    <w:rsid w:val="249C57BD"/>
    <w:rsid w:val="24A4B8E3"/>
    <w:rsid w:val="24A4E9AD"/>
    <w:rsid w:val="24AE983D"/>
    <w:rsid w:val="24B9CE04"/>
    <w:rsid w:val="24BCE31A"/>
    <w:rsid w:val="24C09C6A"/>
    <w:rsid w:val="24C500DC"/>
    <w:rsid w:val="24CE2F60"/>
    <w:rsid w:val="24D18E1B"/>
    <w:rsid w:val="24DC5775"/>
    <w:rsid w:val="24E84379"/>
    <w:rsid w:val="24E9174E"/>
    <w:rsid w:val="24F0DD40"/>
    <w:rsid w:val="24FE2B13"/>
    <w:rsid w:val="24FFBEAA"/>
    <w:rsid w:val="25035550"/>
    <w:rsid w:val="250F0BE5"/>
    <w:rsid w:val="251B35C5"/>
    <w:rsid w:val="2526BA42"/>
    <w:rsid w:val="2531828A"/>
    <w:rsid w:val="2536C416"/>
    <w:rsid w:val="2539096D"/>
    <w:rsid w:val="2539D3B6"/>
    <w:rsid w:val="253A42F5"/>
    <w:rsid w:val="2546AB1D"/>
    <w:rsid w:val="254D9623"/>
    <w:rsid w:val="2554F451"/>
    <w:rsid w:val="2557C170"/>
    <w:rsid w:val="25623990"/>
    <w:rsid w:val="2568F1AA"/>
    <w:rsid w:val="256AE12C"/>
    <w:rsid w:val="2575D5B2"/>
    <w:rsid w:val="2586845F"/>
    <w:rsid w:val="25A8766D"/>
    <w:rsid w:val="25AFE6EC"/>
    <w:rsid w:val="25B382DC"/>
    <w:rsid w:val="25BACC89"/>
    <w:rsid w:val="25C09A66"/>
    <w:rsid w:val="25DD75D6"/>
    <w:rsid w:val="25E12D14"/>
    <w:rsid w:val="25ED7E3B"/>
    <w:rsid w:val="25EF03BC"/>
    <w:rsid w:val="2607D61D"/>
    <w:rsid w:val="261078B8"/>
    <w:rsid w:val="26165A33"/>
    <w:rsid w:val="261B29E2"/>
    <w:rsid w:val="263006D3"/>
    <w:rsid w:val="263B9D6D"/>
    <w:rsid w:val="263F5948"/>
    <w:rsid w:val="26490E99"/>
    <w:rsid w:val="264E1419"/>
    <w:rsid w:val="26528D69"/>
    <w:rsid w:val="26567AAB"/>
    <w:rsid w:val="2659C982"/>
    <w:rsid w:val="2663608B"/>
    <w:rsid w:val="2663628D"/>
    <w:rsid w:val="2670DEA3"/>
    <w:rsid w:val="2674C83B"/>
    <w:rsid w:val="267A157C"/>
    <w:rsid w:val="268654DE"/>
    <w:rsid w:val="268B0FCB"/>
    <w:rsid w:val="26932D2E"/>
    <w:rsid w:val="26988483"/>
    <w:rsid w:val="26C0DC70"/>
    <w:rsid w:val="26C37099"/>
    <w:rsid w:val="26C40F31"/>
    <w:rsid w:val="26CD233E"/>
    <w:rsid w:val="26D26D39"/>
    <w:rsid w:val="26D56E7D"/>
    <w:rsid w:val="26DBE5D6"/>
    <w:rsid w:val="26E281C9"/>
    <w:rsid w:val="26ECC6C8"/>
    <w:rsid w:val="26FB1598"/>
    <w:rsid w:val="271AFACF"/>
    <w:rsid w:val="271D503B"/>
    <w:rsid w:val="27307D30"/>
    <w:rsid w:val="2736F011"/>
    <w:rsid w:val="274573F4"/>
    <w:rsid w:val="27481155"/>
    <w:rsid w:val="2756E281"/>
    <w:rsid w:val="275A3815"/>
    <w:rsid w:val="276185D9"/>
    <w:rsid w:val="2762802E"/>
    <w:rsid w:val="277A20BA"/>
    <w:rsid w:val="278B02B3"/>
    <w:rsid w:val="2792DA1D"/>
    <w:rsid w:val="2794A5BF"/>
    <w:rsid w:val="27968C4D"/>
    <w:rsid w:val="27B6FA43"/>
    <w:rsid w:val="27B8FBFC"/>
    <w:rsid w:val="27BAD01E"/>
    <w:rsid w:val="27C1BBFA"/>
    <w:rsid w:val="27DD868E"/>
    <w:rsid w:val="27F1A586"/>
    <w:rsid w:val="27FEA336"/>
    <w:rsid w:val="2801A2C7"/>
    <w:rsid w:val="281327B3"/>
    <w:rsid w:val="2814DA0E"/>
    <w:rsid w:val="28218A78"/>
    <w:rsid w:val="2821D93E"/>
    <w:rsid w:val="28303635"/>
    <w:rsid w:val="283451A7"/>
    <w:rsid w:val="28350D1F"/>
    <w:rsid w:val="2837055D"/>
    <w:rsid w:val="2842430E"/>
    <w:rsid w:val="28488A93"/>
    <w:rsid w:val="2855804A"/>
    <w:rsid w:val="285C6F68"/>
    <w:rsid w:val="2889D4EA"/>
    <w:rsid w:val="2892D543"/>
    <w:rsid w:val="28962DBE"/>
    <w:rsid w:val="28983BCB"/>
    <w:rsid w:val="289F4D56"/>
    <w:rsid w:val="28A6EB65"/>
    <w:rsid w:val="28BC16E7"/>
    <w:rsid w:val="28C465D4"/>
    <w:rsid w:val="28D4D853"/>
    <w:rsid w:val="28D54C60"/>
    <w:rsid w:val="28D70BF8"/>
    <w:rsid w:val="28E0BF6C"/>
    <w:rsid w:val="28E4BDBD"/>
    <w:rsid w:val="290A0DBD"/>
    <w:rsid w:val="290D9EEC"/>
    <w:rsid w:val="29148544"/>
    <w:rsid w:val="29171551"/>
    <w:rsid w:val="291BEA47"/>
    <w:rsid w:val="2921B568"/>
    <w:rsid w:val="292463C9"/>
    <w:rsid w:val="2926DC45"/>
    <w:rsid w:val="29276156"/>
    <w:rsid w:val="292C0ECE"/>
    <w:rsid w:val="292C7481"/>
    <w:rsid w:val="2949F8F5"/>
    <w:rsid w:val="294F65E3"/>
    <w:rsid w:val="29611735"/>
    <w:rsid w:val="2969C9F7"/>
    <w:rsid w:val="296D778A"/>
    <w:rsid w:val="297238CA"/>
    <w:rsid w:val="29766D87"/>
    <w:rsid w:val="2978BD75"/>
    <w:rsid w:val="298D85C7"/>
    <w:rsid w:val="298FD9BC"/>
    <w:rsid w:val="29AABF8B"/>
    <w:rsid w:val="29AC95D7"/>
    <w:rsid w:val="29ADAB1E"/>
    <w:rsid w:val="29AE837D"/>
    <w:rsid w:val="29B0ACCD"/>
    <w:rsid w:val="29B0B924"/>
    <w:rsid w:val="29B53061"/>
    <w:rsid w:val="29B54664"/>
    <w:rsid w:val="29BFD12E"/>
    <w:rsid w:val="29C226CC"/>
    <w:rsid w:val="29C39DBD"/>
    <w:rsid w:val="29C39DFD"/>
    <w:rsid w:val="29C57632"/>
    <w:rsid w:val="29DB7662"/>
    <w:rsid w:val="29E24A2D"/>
    <w:rsid w:val="29EF476F"/>
    <w:rsid w:val="29F14CD2"/>
    <w:rsid w:val="29F64E62"/>
    <w:rsid w:val="29F85CDF"/>
    <w:rsid w:val="29FD1B79"/>
    <w:rsid w:val="2A091E58"/>
    <w:rsid w:val="2A0BBAD1"/>
    <w:rsid w:val="2A0E0E27"/>
    <w:rsid w:val="2A0EB0CF"/>
    <w:rsid w:val="2A0F50B3"/>
    <w:rsid w:val="2A12F542"/>
    <w:rsid w:val="2A170432"/>
    <w:rsid w:val="2A17A057"/>
    <w:rsid w:val="2A188CD1"/>
    <w:rsid w:val="2A233923"/>
    <w:rsid w:val="2A253D37"/>
    <w:rsid w:val="2A34E06E"/>
    <w:rsid w:val="2A44B32F"/>
    <w:rsid w:val="2A706B93"/>
    <w:rsid w:val="2A7490B3"/>
    <w:rsid w:val="2A74E18D"/>
    <w:rsid w:val="2A7EBBFF"/>
    <w:rsid w:val="2A830288"/>
    <w:rsid w:val="2A855A41"/>
    <w:rsid w:val="2A8BA116"/>
    <w:rsid w:val="2A9B9E05"/>
    <w:rsid w:val="2A9D429E"/>
    <w:rsid w:val="2AA310AB"/>
    <w:rsid w:val="2AAD7C8D"/>
    <w:rsid w:val="2AAF5362"/>
    <w:rsid w:val="2AB84ED6"/>
    <w:rsid w:val="2ABC4C99"/>
    <w:rsid w:val="2AC5F647"/>
    <w:rsid w:val="2ACA1734"/>
    <w:rsid w:val="2AD9EFF3"/>
    <w:rsid w:val="2ADBBFE7"/>
    <w:rsid w:val="2AE93FA4"/>
    <w:rsid w:val="2AFC3394"/>
    <w:rsid w:val="2B05ADB2"/>
    <w:rsid w:val="2B31C3F4"/>
    <w:rsid w:val="2B4AEE15"/>
    <w:rsid w:val="2B4EA98D"/>
    <w:rsid w:val="2B51D758"/>
    <w:rsid w:val="2B55964B"/>
    <w:rsid w:val="2B68BEC8"/>
    <w:rsid w:val="2B6CD6B1"/>
    <w:rsid w:val="2B70160C"/>
    <w:rsid w:val="2B76A3D1"/>
    <w:rsid w:val="2B8A08F5"/>
    <w:rsid w:val="2B8A6AD2"/>
    <w:rsid w:val="2B8EBBAF"/>
    <w:rsid w:val="2B951039"/>
    <w:rsid w:val="2B99E056"/>
    <w:rsid w:val="2BA3CD95"/>
    <w:rsid w:val="2BA7BF49"/>
    <w:rsid w:val="2BB88E92"/>
    <w:rsid w:val="2BBEA129"/>
    <w:rsid w:val="2BC71B21"/>
    <w:rsid w:val="2BCDD4DF"/>
    <w:rsid w:val="2BD90719"/>
    <w:rsid w:val="2BDBC6C1"/>
    <w:rsid w:val="2BE7FE99"/>
    <w:rsid w:val="2BF10B1E"/>
    <w:rsid w:val="2BF73DCF"/>
    <w:rsid w:val="2BF9CA85"/>
    <w:rsid w:val="2BFA4ED2"/>
    <w:rsid w:val="2BFA822E"/>
    <w:rsid w:val="2C0626B8"/>
    <w:rsid w:val="2C06A0D2"/>
    <w:rsid w:val="2C11FF36"/>
    <w:rsid w:val="2C1687F3"/>
    <w:rsid w:val="2C197C89"/>
    <w:rsid w:val="2C2806ED"/>
    <w:rsid w:val="2C34F97B"/>
    <w:rsid w:val="2C3AD705"/>
    <w:rsid w:val="2C487767"/>
    <w:rsid w:val="2C5A7B8C"/>
    <w:rsid w:val="2C5E2771"/>
    <w:rsid w:val="2C623641"/>
    <w:rsid w:val="2C63CA68"/>
    <w:rsid w:val="2C66AEC7"/>
    <w:rsid w:val="2C682C6B"/>
    <w:rsid w:val="2C799FCE"/>
    <w:rsid w:val="2C80ABC3"/>
    <w:rsid w:val="2C82D299"/>
    <w:rsid w:val="2C848F29"/>
    <w:rsid w:val="2C87C5AC"/>
    <w:rsid w:val="2C88748B"/>
    <w:rsid w:val="2C96E2E5"/>
    <w:rsid w:val="2C9D6B01"/>
    <w:rsid w:val="2CB6CA34"/>
    <w:rsid w:val="2CBABCAE"/>
    <w:rsid w:val="2CC24430"/>
    <w:rsid w:val="2CC7F4FF"/>
    <w:rsid w:val="2CDF0CCF"/>
    <w:rsid w:val="2CEFA500"/>
    <w:rsid w:val="2CF2B319"/>
    <w:rsid w:val="2CFA4F56"/>
    <w:rsid w:val="2CFBA376"/>
    <w:rsid w:val="2D05E2AA"/>
    <w:rsid w:val="2D121B0A"/>
    <w:rsid w:val="2D1615C7"/>
    <w:rsid w:val="2D1EC6D3"/>
    <w:rsid w:val="2D20A2C3"/>
    <w:rsid w:val="2D31D4F0"/>
    <w:rsid w:val="2D4A4C0B"/>
    <w:rsid w:val="2D61F208"/>
    <w:rsid w:val="2D657D39"/>
    <w:rsid w:val="2D6EC26F"/>
    <w:rsid w:val="2D8239B4"/>
    <w:rsid w:val="2D8493A9"/>
    <w:rsid w:val="2D883A4F"/>
    <w:rsid w:val="2D8A7E84"/>
    <w:rsid w:val="2D9A8A81"/>
    <w:rsid w:val="2DA3C3D2"/>
    <w:rsid w:val="2DA5350C"/>
    <w:rsid w:val="2DB21B2A"/>
    <w:rsid w:val="2DD6F494"/>
    <w:rsid w:val="2DE34B7C"/>
    <w:rsid w:val="2DECA013"/>
    <w:rsid w:val="2DF30E94"/>
    <w:rsid w:val="2DF7D917"/>
    <w:rsid w:val="2DFB40B5"/>
    <w:rsid w:val="2DFE83D2"/>
    <w:rsid w:val="2E1A6DBB"/>
    <w:rsid w:val="2E1CF95D"/>
    <w:rsid w:val="2E200F6F"/>
    <w:rsid w:val="2E23C5C9"/>
    <w:rsid w:val="2E2C0043"/>
    <w:rsid w:val="2E37DE45"/>
    <w:rsid w:val="2E398504"/>
    <w:rsid w:val="2E417A94"/>
    <w:rsid w:val="2E47025D"/>
    <w:rsid w:val="2E48042B"/>
    <w:rsid w:val="2E4A1F60"/>
    <w:rsid w:val="2E5013BC"/>
    <w:rsid w:val="2E594989"/>
    <w:rsid w:val="2E66FAED"/>
    <w:rsid w:val="2E6CB322"/>
    <w:rsid w:val="2E748BFF"/>
    <w:rsid w:val="2E7B8D64"/>
    <w:rsid w:val="2E80F751"/>
    <w:rsid w:val="2E82FC52"/>
    <w:rsid w:val="2E844838"/>
    <w:rsid w:val="2E86061C"/>
    <w:rsid w:val="2E89AD96"/>
    <w:rsid w:val="2E9A4F9B"/>
    <w:rsid w:val="2EA2E24A"/>
    <w:rsid w:val="2EA92202"/>
    <w:rsid w:val="2EADAC47"/>
    <w:rsid w:val="2EB097C7"/>
    <w:rsid w:val="2EB93CDD"/>
    <w:rsid w:val="2ECA8FC5"/>
    <w:rsid w:val="2ECF0AEB"/>
    <w:rsid w:val="2ED87174"/>
    <w:rsid w:val="2EDDA65C"/>
    <w:rsid w:val="2EE9F5CE"/>
    <w:rsid w:val="2F0D8C2B"/>
    <w:rsid w:val="2F0FF31B"/>
    <w:rsid w:val="2F188E0D"/>
    <w:rsid w:val="2F1B4459"/>
    <w:rsid w:val="2F1EACCF"/>
    <w:rsid w:val="2F240AB0"/>
    <w:rsid w:val="2F3E650E"/>
    <w:rsid w:val="2F4088CD"/>
    <w:rsid w:val="2F46988E"/>
    <w:rsid w:val="2F4C6907"/>
    <w:rsid w:val="2F503C62"/>
    <w:rsid w:val="2F52D65D"/>
    <w:rsid w:val="2F57B33E"/>
    <w:rsid w:val="2F596860"/>
    <w:rsid w:val="2F5AFDC9"/>
    <w:rsid w:val="2F63AA23"/>
    <w:rsid w:val="2F64AFF3"/>
    <w:rsid w:val="2F6CB419"/>
    <w:rsid w:val="2F73771A"/>
    <w:rsid w:val="2F7C2062"/>
    <w:rsid w:val="2F7DD6EF"/>
    <w:rsid w:val="2F7FB9E6"/>
    <w:rsid w:val="2F880F64"/>
    <w:rsid w:val="2F8C34F7"/>
    <w:rsid w:val="2F917A3E"/>
    <w:rsid w:val="2F963D5B"/>
    <w:rsid w:val="2F9CF5B1"/>
    <w:rsid w:val="2FA759AC"/>
    <w:rsid w:val="2FB23B92"/>
    <w:rsid w:val="2FB5A196"/>
    <w:rsid w:val="2FBAF683"/>
    <w:rsid w:val="2FC9F9AE"/>
    <w:rsid w:val="2FD24585"/>
    <w:rsid w:val="2FD97E9C"/>
    <w:rsid w:val="2FE63B8E"/>
    <w:rsid w:val="2FF29A68"/>
    <w:rsid w:val="2FFE59DB"/>
    <w:rsid w:val="300266FD"/>
    <w:rsid w:val="30378E5F"/>
    <w:rsid w:val="30409F42"/>
    <w:rsid w:val="30470D95"/>
    <w:rsid w:val="305A28C5"/>
    <w:rsid w:val="305EF656"/>
    <w:rsid w:val="306330F6"/>
    <w:rsid w:val="3065A7B7"/>
    <w:rsid w:val="306D6039"/>
    <w:rsid w:val="306EE7F8"/>
    <w:rsid w:val="3084E322"/>
    <w:rsid w:val="3088CF81"/>
    <w:rsid w:val="309E36D1"/>
    <w:rsid w:val="30AA0D05"/>
    <w:rsid w:val="30B2882D"/>
    <w:rsid w:val="30CD07BA"/>
    <w:rsid w:val="30CEAE7F"/>
    <w:rsid w:val="30DC9E3B"/>
    <w:rsid w:val="30E319FC"/>
    <w:rsid w:val="30EDDF39"/>
    <w:rsid w:val="30FDD715"/>
    <w:rsid w:val="310931AA"/>
    <w:rsid w:val="310E9556"/>
    <w:rsid w:val="310F6FAA"/>
    <w:rsid w:val="3117123C"/>
    <w:rsid w:val="313FC8F4"/>
    <w:rsid w:val="314C060A"/>
    <w:rsid w:val="31533A15"/>
    <w:rsid w:val="3163E4E7"/>
    <w:rsid w:val="316686AD"/>
    <w:rsid w:val="317004AC"/>
    <w:rsid w:val="317931FA"/>
    <w:rsid w:val="317B6169"/>
    <w:rsid w:val="317B7AC9"/>
    <w:rsid w:val="318CB90D"/>
    <w:rsid w:val="31954010"/>
    <w:rsid w:val="3195F905"/>
    <w:rsid w:val="3197C105"/>
    <w:rsid w:val="31A859A0"/>
    <w:rsid w:val="31ABC59D"/>
    <w:rsid w:val="31AD4821"/>
    <w:rsid w:val="31B641B2"/>
    <w:rsid w:val="31BFBE72"/>
    <w:rsid w:val="31C4BF46"/>
    <w:rsid w:val="31C556BE"/>
    <w:rsid w:val="31D1E52C"/>
    <w:rsid w:val="31D3DC0B"/>
    <w:rsid w:val="31D9DDEF"/>
    <w:rsid w:val="31E8F79E"/>
    <w:rsid w:val="3203305F"/>
    <w:rsid w:val="320D3355"/>
    <w:rsid w:val="32102286"/>
    <w:rsid w:val="3215899F"/>
    <w:rsid w:val="3215CD83"/>
    <w:rsid w:val="32178ED3"/>
    <w:rsid w:val="3223BD6C"/>
    <w:rsid w:val="3224E047"/>
    <w:rsid w:val="322946C2"/>
    <w:rsid w:val="322DCCE7"/>
    <w:rsid w:val="3237154C"/>
    <w:rsid w:val="323CE5C9"/>
    <w:rsid w:val="32444871"/>
    <w:rsid w:val="324A2530"/>
    <w:rsid w:val="3250FB54"/>
    <w:rsid w:val="325B56D2"/>
    <w:rsid w:val="32747F2F"/>
    <w:rsid w:val="327D4833"/>
    <w:rsid w:val="328DCFEA"/>
    <w:rsid w:val="32A63AC4"/>
    <w:rsid w:val="32A88DE0"/>
    <w:rsid w:val="32AF6F51"/>
    <w:rsid w:val="32B577B1"/>
    <w:rsid w:val="32C275FE"/>
    <w:rsid w:val="32C6A858"/>
    <w:rsid w:val="32CEC8BD"/>
    <w:rsid w:val="32DB8D41"/>
    <w:rsid w:val="32E57B82"/>
    <w:rsid w:val="32E6CA5F"/>
    <w:rsid w:val="32E7CDEB"/>
    <w:rsid w:val="32E93E61"/>
    <w:rsid w:val="32E9DC54"/>
    <w:rsid w:val="32EFD354"/>
    <w:rsid w:val="32F5CE66"/>
    <w:rsid w:val="32F703B2"/>
    <w:rsid w:val="33021558"/>
    <w:rsid w:val="33028DFC"/>
    <w:rsid w:val="3303F649"/>
    <w:rsid w:val="331CA4E0"/>
    <w:rsid w:val="332A0DE6"/>
    <w:rsid w:val="332C3475"/>
    <w:rsid w:val="3333DB3B"/>
    <w:rsid w:val="3342EBFB"/>
    <w:rsid w:val="3345626F"/>
    <w:rsid w:val="334780DF"/>
    <w:rsid w:val="334A14C5"/>
    <w:rsid w:val="33522FE0"/>
    <w:rsid w:val="335F4B87"/>
    <w:rsid w:val="33686FC2"/>
    <w:rsid w:val="33755395"/>
    <w:rsid w:val="337887E5"/>
    <w:rsid w:val="337ABE2F"/>
    <w:rsid w:val="337E028F"/>
    <w:rsid w:val="337E0E22"/>
    <w:rsid w:val="3398B116"/>
    <w:rsid w:val="33A8CBA9"/>
    <w:rsid w:val="33A9AB5B"/>
    <w:rsid w:val="33AE0001"/>
    <w:rsid w:val="33C28824"/>
    <w:rsid w:val="33C50470"/>
    <w:rsid w:val="33D55137"/>
    <w:rsid w:val="33D8B4F9"/>
    <w:rsid w:val="33E10B65"/>
    <w:rsid w:val="33EBCF96"/>
    <w:rsid w:val="33F4866A"/>
    <w:rsid w:val="34010DC5"/>
    <w:rsid w:val="340206B8"/>
    <w:rsid w:val="3409F458"/>
    <w:rsid w:val="340F5113"/>
    <w:rsid w:val="341ABABE"/>
    <w:rsid w:val="3429B436"/>
    <w:rsid w:val="34335C2E"/>
    <w:rsid w:val="3433CF96"/>
    <w:rsid w:val="34681DD3"/>
    <w:rsid w:val="3472CC39"/>
    <w:rsid w:val="34829858"/>
    <w:rsid w:val="34929E61"/>
    <w:rsid w:val="349AB5A7"/>
    <w:rsid w:val="34A7D9A2"/>
    <w:rsid w:val="34ACB5EA"/>
    <w:rsid w:val="34B9BEFC"/>
    <w:rsid w:val="34C1CC98"/>
    <w:rsid w:val="34CA4D97"/>
    <w:rsid w:val="34D5BE97"/>
    <w:rsid w:val="34DA1089"/>
    <w:rsid w:val="34DC2D69"/>
    <w:rsid w:val="34DCB9D7"/>
    <w:rsid w:val="34F8A500"/>
    <w:rsid w:val="3504BE5F"/>
    <w:rsid w:val="35060C94"/>
    <w:rsid w:val="351084A4"/>
    <w:rsid w:val="3516CBFC"/>
    <w:rsid w:val="35184AEC"/>
    <w:rsid w:val="35195E05"/>
    <w:rsid w:val="351CE42F"/>
    <w:rsid w:val="3524FCD4"/>
    <w:rsid w:val="3534D4E0"/>
    <w:rsid w:val="3540CD70"/>
    <w:rsid w:val="3547EBA9"/>
    <w:rsid w:val="354E1689"/>
    <w:rsid w:val="3555AE64"/>
    <w:rsid w:val="355AD963"/>
    <w:rsid w:val="355DDCD4"/>
    <w:rsid w:val="35695DDD"/>
    <w:rsid w:val="3580EB6E"/>
    <w:rsid w:val="358301D8"/>
    <w:rsid w:val="3583922F"/>
    <w:rsid w:val="3589B186"/>
    <w:rsid w:val="3589CF23"/>
    <w:rsid w:val="358BD407"/>
    <w:rsid w:val="35934C34"/>
    <w:rsid w:val="35962A81"/>
    <w:rsid w:val="359E622B"/>
    <w:rsid w:val="35AC1311"/>
    <w:rsid w:val="35AF24AD"/>
    <w:rsid w:val="35B03CC3"/>
    <w:rsid w:val="35B1437A"/>
    <w:rsid w:val="35CCF98B"/>
    <w:rsid w:val="35D3F016"/>
    <w:rsid w:val="35D9CC22"/>
    <w:rsid w:val="35E3A2E9"/>
    <w:rsid w:val="35F44097"/>
    <w:rsid w:val="3604F32B"/>
    <w:rsid w:val="3609C78D"/>
    <w:rsid w:val="360B3803"/>
    <w:rsid w:val="3618E83F"/>
    <w:rsid w:val="361A3E6B"/>
    <w:rsid w:val="361BAA14"/>
    <w:rsid w:val="361C1605"/>
    <w:rsid w:val="361D1F8A"/>
    <w:rsid w:val="362A0AD0"/>
    <w:rsid w:val="362DDC65"/>
    <w:rsid w:val="363434BA"/>
    <w:rsid w:val="363A0780"/>
    <w:rsid w:val="363AA990"/>
    <w:rsid w:val="36490653"/>
    <w:rsid w:val="364F7CD2"/>
    <w:rsid w:val="3661AEA8"/>
    <w:rsid w:val="36677450"/>
    <w:rsid w:val="36679FC9"/>
    <w:rsid w:val="366CC67E"/>
    <w:rsid w:val="36771764"/>
    <w:rsid w:val="3677C125"/>
    <w:rsid w:val="368315B9"/>
    <w:rsid w:val="36860B81"/>
    <w:rsid w:val="368B6687"/>
    <w:rsid w:val="368F43A2"/>
    <w:rsid w:val="369174A7"/>
    <w:rsid w:val="369D52A9"/>
    <w:rsid w:val="36A64DA0"/>
    <w:rsid w:val="36AA46A6"/>
    <w:rsid w:val="36B7F5DE"/>
    <w:rsid w:val="36CB1274"/>
    <w:rsid w:val="36D0DA17"/>
    <w:rsid w:val="36D1A694"/>
    <w:rsid w:val="36E4578B"/>
    <w:rsid w:val="36F678B2"/>
    <w:rsid w:val="36F69753"/>
    <w:rsid w:val="36F6AEC7"/>
    <w:rsid w:val="36FC70AC"/>
    <w:rsid w:val="36FF0293"/>
    <w:rsid w:val="37003D51"/>
    <w:rsid w:val="37059309"/>
    <w:rsid w:val="370EDC74"/>
    <w:rsid w:val="37136376"/>
    <w:rsid w:val="3718AC27"/>
    <w:rsid w:val="3734E21D"/>
    <w:rsid w:val="374D1643"/>
    <w:rsid w:val="3750E0CD"/>
    <w:rsid w:val="375268EE"/>
    <w:rsid w:val="37558B13"/>
    <w:rsid w:val="375C6208"/>
    <w:rsid w:val="3767FFA3"/>
    <w:rsid w:val="376E549C"/>
    <w:rsid w:val="379A288E"/>
    <w:rsid w:val="379CC553"/>
    <w:rsid w:val="37A53347"/>
    <w:rsid w:val="37A73F17"/>
    <w:rsid w:val="37AD52A3"/>
    <w:rsid w:val="37AE8193"/>
    <w:rsid w:val="37BF4F28"/>
    <w:rsid w:val="37C1798B"/>
    <w:rsid w:val="37C37F03"/>
    <w:rsid w:val="37C622BA"/>
    <w:rsid w:val="37C93F89"/>
    <w:rsid w:val="37CAFFF4"/>
    <w:rsid w:val="37CDA83B"/>
    <w:rsid w:val="37DA432F"/>
    <w:rsid w:val="37E8E8EC"/>
    <w:rsid w:val="37F33B19"/>
    <w:rsid w:val="37FA9BBF"/>
    <w:rsid w:val="38036B6E"/>
    <w:rsid w:val="3808A404"/>
    <w:rsid w:val="38160C0F"/>
    <w:rsid w:val="382013BB"/>
    <w:rsid w:val="382216A4"/>
    <w:rsid w:val="3822F4A7"/>
    <w:rsid w:val="383C5F21"/>
    <w:rsid w:val="383D369A"/>
    <w:rsid w:val="38482566"/>
    <w:rsid w:val="3873616B"/>
    <w:rsid w:val="3884CB23"/>
    <w:rsid w:val="38977412"/>
    <w:rsid w:val="38A0282C"/>
    <w:rsid w:val="38A0C6BE"/>
    <w:rsid w:val="38A6185C"/>
    <w:rsid w:val="38A85886"/>
    <w:rsid w:val="38A934F2"/>
    <w:rsid w:val="38A9BA5C"/>
    <w:rsid w:val="38B12CFF"/>
    <w:rsid w:val="38BD9DB9"/>
    <w:rsid w:val="38C73396"/>
    <w:rsid w:val="38CDA3CB"/>
    <w:rsid w:val="38CE876F"/>
    <w:rsid w:val="38CEC4D8"/>
    <w:rsid w:val="38D0EE8A"/>
    <w:rsid w:val="38E1D5D8"/>
    <w:rsid w:val="38E34BDB"/>
    <w:rsid w:val="38E9FAA3"/>
    <w:rsid w:val="38F0F6FE"/>
    <w:rsid w:val="38F2C0CB"/>
    <w:rsid w:val="38F4C466"/>
    <w:rsid w:val="38F5E7F9"/>
    <w:rsid w:val="38F9391C"/>
    <w:rsid w:val="39056D82"/>
    <w:rsid w:val="39059D44"/>
    <w:rsid w:val="391D91DB"/>
    <w:rsid w:val="3927C3BD"/>
    <w:rsid w:val="3927E89E"/>
    <w:rsid w:val="392EA991"/>
    <w:rsid w:val="392FE319"/>
    <w:rsid w:val="39301114"/>
    <w:rsid w:val="3931ACB5"/>
    <w:rsid w:val="393D6DBE"/>
    <w:rsid w:val="393F30C5"/>
    <w:rsid w:val="39483C01"/>
    <w:rsid w:val="39561AF2"/>
    <w:rsid w:val="39592673"/>
    <w:rsid w:val="39596916"/>
    <w:rsid w:val="3959B96D"/>
    <w:rsid w:val="395B93D8"/>
    <w:rsid w:val="39614151"/>
    <w:rsid w:val="396144D4"/>
    <w:rsid w:val="396CCBB8"/>
    <w:rsid w:val="39852963"/>
    <w:rsid w:val="3987C939"/>
    <w:rsid w:val="39895FDE"/>
    <w:rsid w:val="39A4D6CD"/>
    <w:rsid w:val="39ACA5FD"/>
    <w:rsid w:val="39AD369D"/>
    <w:rsid w:val="39B73049"/>
    <w:rsid w:val="39B95208"/>
    <w:rsid w:val="39BC0281"/>
    <w:rsid w:val="39C8A515"/>
    <w:rsid w:val="39CA5C82"/>
    <w:rsid w:val="39D26328"/>
    <w:rsid w:val="39DEE1EE"/>
    <w:rsid w:val="39E894E1"/>
    <w:rsid w:val="39EA0E30"/>
    <w:rsid w:val="39F91DF8"/>
    <w:rsid w:val="3A026C44"/>
    <w:rsid w:val="3A09FCBE"/>
    <w:rsid w:val="3A0D6A2E"/>
    <w:rsid w:val="3A0DADC3"/>
    <w:rsid w:val="3A11F063"/>
    <w:rsid w:val="3A121A56"/>
    <w:rsid w:val="3A250FA3"/>
    <w:rsid w:val="3A476D4C"/>
    <w:rsid w:val="3A516F3A"/>
    <w:rsid w:val="3A5B6B29"/>
    <w:rsid w:val="3A679968"/>
    <w:rsid w:val="3A7CCC2F"/>
    <w:rsid w:val="3A83A6CB"/>
    <w:rsid w:val="3A8D5DC8"/>
    <w:rsid w:val="3A917218"/>
    <w:rsid w:val="3A95E39F"/>
    <w:rsid w:val="3A9FD85D"/>
    <w:rsid w:val="3AA4300D"/>
    <w:rsid w:val="3AA76929"/>
    <w:rsid w:val="3AA88591"/>
    <w:rsid w:val="3ABA9FE1"/>
    <w:rsid w:val="3AC247C4"/>
    <w:rsid w:val="3AC52ABE"/>
    <w:rsid w:val="3ACCB138"/>
    <w:rsid w:val="3AD691AE"/>
    <w:rsid w:val="3ADC3009"/>
    <w:rsid w:val="3AE0B83F"/>
    <w:rsid w:val="3AEE41A2"/>
    <w:rsid w:val="3AF702BC"/>
    <w:rsid w:val="3AF93F9B"/>
    <w:rsid w:val="3AFDFC54"/>
    <w:rsid w:val="3B18E35A"/>
    <w:rsid w:val="3B1923D4"/>
    <w:rsid w:val="3B19D202"/>
    <w:rsid w:val="3B40750A"/>
    <w:rsid w:val="3B43EBB3"/>
    <w:rsid w:val="3B498775"/>
    <w:rsid w:val="3B788EC3"/>
    <w:rsid w:val="3B800C99"/>
    <w:rsid w:val="3B882CFE"/>
    <w:rsid w:val="3B9E1A63"/>
    <w:rsid w:val="3B9EE534"/>
    <w:rsid w:val="3BABD0F2"/>
    <w:rsid w:val="3BAD714D"/>
    <w:rsid w:val="3BB36D56"/>
    <w:rsid w:val="3BB3FAD6"/>
    <w:rsid w:val="3BBF301D"/>
    <w:rsid w:val="3BC362CC"/>
    <w:rsid w:val="3BC3847C"/>
    <w:rsid w:val="3BD35880"/>
    <w:rsid w:val="3BD48778"/>
    <w:rsid w:val="3BE9D8A6"/>
    <w:rsid w:val="3BEB94BE"/>
    <w:rsid w:val="3BF152E1"/>
    <w:rsid w:val="3BF17D8D"/>
    <w:rsid w:val="3BF6C2FA"/>
    <w:rsid w:val="3BF82C45"/>
    <w:rsid w:val="3BFFF460"/>
    <w:rsid w:val="3C00957A"/>
    <w:rsid w:val="3C00DB2C"/>
    <w:rsid w:val="3C044DBE"/>
    <w:rsid w:val="3C04B4AA"/>
    <w:rsid w:val="3C085340"/>
    <w:rsid w:val="3C13D733"/>
    <w:rsid w:val="3C1AFE26"/>
    <w:rsid w:val="3C1B23E3"/>
    <w:rsid w:val="3C2A6136"/>
    <w:rsid w:val="3C2AB7DB"/>
    <w:rsid w:val="3C2D88BB"/>
    <w:rsid w:val="3C2D8BF3"/>
    <w:rsid w:val="3C2F4F98"/>
    <w:rsid w:val="3C358568"/>
    <w:rsid w:val="3C3D0BF7"/>
    <w:rsid w:val="3C3D4A9F"/>
    <w:rsid w:val="3C421138"/>
    <w:rsid w:val="3C4D86A2"/>
    <w:rsid w:val="3C539B16"/>
    <w:rsid w:val="3C54DFA8"/>
    <w:rsid w:val="3C59EA29"/>
    <w:rsid w:val="3C64DFA5"/>
    <w:rsid w:val="3C65E2BD"/>
    <w:rsid w:val="3C71E805"/>
    <w:rsid w:val="3C7A7259"/>
    <w:rsid w:val="3C7C793B"/>
    <w:rsid w:val="3C865AC6"/>
    <w:rsid w:val="3C9020A7"/>
    <w:rsid w:val="3C9407FA"/>
    <w:rsid w:val="3C99267F"/>
    <w:rsid w:val="3C9CF030"/>
    <w:rsid w:val="3CB6A810"/>
    <w:rsid w:val="3CC507C4"/>
    <w:rsid w:val="3CCB160F"/>
    <w:rsid w:val="3CCCA089"/>
    <w:rsid w:val="3CCFDE15"/>
    <w:rsid w:val="3CD1D3EE"/>
    <w:rsid w:val="3CD57255"/>
    <w:rsid w:val="3CDB7C98"/>
    <w:rsid w:val="3CE0D4D2"/>
    <w:rsid w:val="3CEBE33B"/>
    <w:rsid w:val="3CF56DC8"/>
    <w:rsid w:val="3CF984FA"/>
    <w:rsid w:val="3CFC7C29"/>
    <w:rsid w:val="3D057480"/>
    <w:rsid w:val="3D06D527"/>
    <w:rsid w:val="3D0B1DD2"/>
    <w:rsid w:val="3D11838D"/>
    <w:rsid w:val="3D168682"/>
    <w:rsid w:val="3D17D5AE"/>
    <w:rsid w:val="3D17D8DE"/>
    <w:rsid w:val="3D18509E"/>
    <w:rsid w:val="3D23B1C8"/>
    <w:rsid w:val="3D33DC93"/>
    <w:rsid w:val="3D358FAA"/>
    <w:rsid w:val="3D4E2F44"/>
    <w:rsid w:val="3D5492F1"/>
    <w:rsid w:val="3D550938"/>
    <w:rsid w:val="3D608930"/>
    <w:rsid w:val="3D696A6A"/>
    <w:rsid w:val="3D6DFC00"/>
    <w:rsid w:val="3D6F2C42"/>
    <w:rsid w:val="3D77B87F"/>
    <w:rsid w:val="3D798DBB"/>
    <w:rsid w:val="3D7A742F"/>
    <w:rsid w:val="3D887A88"/>
    <w:rsid w:val="3D8AFB44"/>
    <w:rsid w:val="3D92F0A1"/>
    <w:rsid w:val="3DAF4D85"/>
    <w:rsid w:val="3DBC6F1A"/>
    <w:rsid w:val="3DBE8AF2"/>
    <w:rsid w:val="3DCA85AE"/>
    <w:rsid w:val="3DD20399"/>
    <w:rsid w:val="3DD592BD"/>
    <w:rsid w:val="3DDAC97E"/>
    <w:rsid w:val="3DDC8ACE"/>
    <w:rsid w:val="3DDCC837"/>
    <w:rsid w:val="3DE5ABF3"/>
    <w:rsid w:val="3E0BB46B"/>
    <w:rsid w:val="3E0E75E6"/>
    <w:rsid w:val="3E128DCF"/>
    <w:rsid w:val="3E207B51"/>
    <w:rsid w:val="3E2B8B61"/>
    <w:rsid w:val="3E38DD34"/>
    <w:rsid w:val="3E49DC18"/>
    <w:rsid w:val="3E4E8C35"/>
    <w:rsid w:val="3E50417B"/>
    <w:rsid w:val="3E55CEB6"/>
    <w:rsid w:val="3E674EC3"/>
    <w:rsid w:val="3E685FFE"/>
    <w:rsid w:val="3E6A957E"/>
    <w:rsid w:val="3E6FCAA9"/>
    <w:rsid w:val="3E7BFBAD"/>
    <w:rsid w:val="3E7CEB78"/>
    <w:rsid w:val="3E873856"/>
    <w:rsid w:val="3E938DBC"/>
    <w:rsid w:val="3E965FE5"/>
    <w:rsid w:val="3E96EC98"/>
    <w:rsid w:val="3E9A5624"/>
    <w:rsid w:val="3E9F025B"/>
    <w:rsid w:val="3EA00962"/>
    <w:rsid w:val="3EAB2FD4"/>
    <w:rsid w:val="3EB3B578"/>
    <w:rsid w:val="3EB5897C"/>
    <w:rsid w:val="3EBE83AC"/>
    <w:rsid w:val="3EC8E12C"/>
    <w:rsid w:val="3ED11EDC"/>
    <w:rsid w:val="3ED4B90F"/>
    <w:rsid w:val="3ED59890"/>
    <w:rsid w:val="3ED62459"/>
    <w:rsid w:val="3ED8AA86"/>
    <w:rsid w:val="3EDBF277"/>
    <w:rsid w:val="3EDFD8D0"/>
    <w:rsid w:val="3EEB1B4C"/>
    <w:rsid w:val="3EF0CFBD"/>
    <w:rsid w:val="3EF6E45E"/>
    <w:rsid w:val="3F02FB91"/>
    <w:rsid w:val="3F04FCD3"/>
    <w:rsid w:val="3F089C65"/>
    <w:rsid w:val="3F10DC84"/>
    <w:rsid w:val="3F1373B0"/>
    <w:rsid w:val="3F2494C7"/>
    <w:rsid w:val="3F24DDFF"/>
    <w:rsid w:val="3F27025E"/>
    <w:rsid w:val="3F2A55BC"/>
    <w:rsid w:val="3F2CB13D"/>
    <w:rsid w:val="3F3814A5"/>
    <w:rsid w:val="3F4F7C97"/>
    <w:rsid w:val="3F50A60E"/>
    <w:rsid w:val="3F5483C0"/>
    <w:rsid w:val="3F704358"/>
    <w:rsid w:val="3F704FD0"/>
    <w:rsid w:val="3F94363D"/>
    <w:rsid w:val="3F9535D3"/>
    <w:rsid w:val="3F98EC40"/>
    <w:rsid w:val="3FB42F19"/>
    <w:rsid w:val="3FBA1A0A"/>
    <w:rsid w:val="3FBB2911"/>
    <w:rsid w:val="3FC7C169"/>
    <w:rsid w:val="3FE3E2CE"/>
    <w:rsid w:val="3FE4AD26"/>
    <w:rsid w:val="3FECB979"/>
    <w:rsid w:val="3FF3F44A"/>
    <w:rsid w:val="3FFB18DA"/>
    <w:rsid w:val="3FFFE92B"/>
    <w:rsid w:val="40050A1A"/>
    <w:rsid w:val="4011094A"/>
    <w:rsid w:val="401CAEB4"/>
    <w:rsid w:val="4021254D"/>
    <w:rsid w:val="40217209"/>
    <w:rsid w:val="4022C181"/>
    <w:rsid w:val="402CDFE5"/>
    <w:rsid w:val="40400785"/>
    <w:rsid w:val="4041DE6C"/>
    <w:rsid w:val="404297B6"/>
    <w:rsid w:val="40460416"/>
    <w:rsid w:val="404772B6"/>
    <w:rsid w:val="405A97B8"/>
    <w:rsid w:val="4062E736"/>
    <w:rsid w:val="4066F79D"/>
    <w:rsid w:val="406C64F1"/>
    <w:rsid w:val="4076F88F"/>
    <w:rsid w:val="4079C71B"/>
    <w:rsid w:val="407B398E"/>
    <w:rsid w:val="40838583"/>
    <w:rsid w:val="4087E2CF"/>
    <w:rsid w:val="40A0223D"/>
    <w:rsid w:val="40A0B1F0"/>
    <w:rsid w:val="40A10B2C"/>
    <w:rsid w:val="40A5DB15"/>
    <w:rsid w:val="40AE8F0F"/>
    <w:rsid w:val="40B14489"/>
    <w:rsid w:val="40B214F1"/>
    <w:rsid w:val="40BA45BC"/>
    <w:rsid w:val="40BCBDE4"/>
    <w:rsid w:val="40C08302"/>
    <w:rsid w:val="40D567C8"/>
    <w:rsid w:val="40D829EA"/>
    <w:rsid w:val="40DDF141"/>
    <w:rsid w:val="40E141C9"/>
    <w:rsid w:val="40E921EA"/>
    <w:rsid w:val="40F700A9"/>
    <w:rsid w:val="4100B39C"/>
    <w:rsid w:val="410A9960"/>
    <w:rsid w:val="411093F8"/>
    <w:rsid w:val="411277CB"/>
    <w:rsid w:val="4118063D"/>
    <w:rsid w:val="41184C7F"/>
    <w:rsid w:val="411EC89F"/>
    <w:rsid w:val="412825EE"/>
    <w:rsid w:val="412D1EBE"/>
    <w:rsid w:val="41345EA1"/>
    <w:rsid w:val="4134DCB5"/>
    <w:rsid w:val="41383D45"/>
    <w:rsid w:val="413BB8D1"/>
    <w:rsid w:val="4141A679"/>
    <w:rsid w:val="41462C9E"/>
    <w:rsid w:val="414AA432"/>
    <w:rsid w:val="414E0DCB"/>
    <w:rsid w:val="41505B00"/>
    <w:rsid w:val="415129F8"/>
    <w:rsid w:val="4151F6C3"/>
    <w:rsid w:val="4172871D"/>
    <w:rsid w:val="41743787"/>
    <w:rsid w:val="4174D834"/>
    <w:rsid w:val="4174FD6D"/>
    <w:rsid w:val="4184A8D2"/>
    <w:rsid w:val="4188FF44"/>
    <w:rsid w:val="41893E96"/>
    <w:rsid w:val="4196B24D"/>
    <w:rsid w:val="41A1F25C"/>
    <w:rsid w:val="41B6280B"/>
    <w:rsid w:val="41D86B87"/>
    <w:rsid w:val="41DF8AA4"/>
    <w:rsid w:val="41E49730"/>
    <w:rsid w:val="41E5B861"/>
    <w:rsid w:val="41F35472"/>
    <w:rsid w:val="41F3E93F"/>
    <w:rsid w:val="41F973FA"/>
    <w:rsid w:val="41FD6268"/>
    <w:rsid w:val="420278B1"/>
    <w:rsid w:val="42182445"/>
    <w:rsid w:val="421B8F1D"/>
    <w:rsid w:val="4225C1D9"/>
    <w:rsid w:val="4229CCB9"/>
    <w:rsid w:val="4236EEDB"/>
    <w:rsid w:val="423EF6A9"/>
    <w:rsid w:val="4240266D"/>
    <w:rsid w:val="42490FD0"/>
    <w:rsid w:val="424934A1"/>
    <w:rsid w:val="424C1C6F"/>
    <w:rsid w:val="4254AEDC"/>
    <w:rsid w:val="4254BB97"/>
    <w:rsid w:val="42609359"/>
    <w:rsid w:val="42612F5A"/>
    <w:rsid w:val="4269C4FF"/>
    <w:rsid w:val="426D9434"/>
    <w:rsid w:val="42731568"/>
    <w:rsid w:val="4273FA4B"/>
    <w:rsid w:val="427642B8"/>
    <w:rsid w:val="427A47DF"/>
    <w:rsid w:val="4283B1EE"/>
    <w:rsid w:val="428DCD35"/>
    <w:rsid w:val="428DE052"/>
    <w:rsid w:val="4299BDCD"/>
    <w:rsid w:val="429D71EE"/>
    <w:rsid w:val="42A02765"/>
    <w:rsid w:val="42A20CE6"/>
    <w:rsid w:val="42B67F45"/>
    <w:rsid w:val="42B97FF6"/>
    <w:rsid w:val="42BA579A"/>
    <w:rsid w:val="42BC142B"/>
    <w:rsid w:val="42C08AEB"/>
    <w:rsid w:val="42C9BC63"/>
    <w:rsid w:val="42D89242"/>
    <w:rsid w:val="42D9E3B4"/>
    <w:rsid w:val="42D9FFB8"/>
    <w:rsid w:val="42EE1E35"/>
    <w:rsid w:val="42F16837"/>
    <w:rsid w:val="430D386B"/>
    <w:rsid w:val="43131169"/>
    <w:rsid w:val="43132247"/>
    <w:rsid w:val="431F8ABB"/>
    <w:rsid w:val="4322DB6E"/>
    <w:rsid w:val="43353016"/>
    <w:rsid w:val="435B7054"/>
    <w:rsid w:val="43613E02"/>
    <w:rsid w:val="43696A11"/>
    <w:rsid w:val="436AD152"/>
    <w:rsid w:val="4372BED8"/>
    <w:rsid w:val="437740BE"/>
    <w:rsid w:val="437C445D"/>
    <w:rsid w:val="438296D2"/>
    <w:rsid w:val="439D05D2"/>
    <w:rsid w:val="439FF348"/>
    <w:rsid w:val="43A473F8"/>
    <w:rsid w:val="43A93698"/>
    <w:rsid w:val="43AAB9D3"/>
    <w:rsid w:val="43B0266D"/>
    <w:rsid w:val="43B41E03"/>
    <w:rsid w:val="43BB8BD2"/>
    <w:rsid w:val="43BD7287"/>
    <w:rsid w:val="43BF5E6E"/>
    <w:rsid w:val="43D2CFD3"/>
    <w:rsid w:val="43E76C7F"/>
    <w:rsid w:val="43F09119"/>
    <w:rsid w:val="43FFB523"/>
    <w:rsid w:val="4411CC31"/>
    <w:rsid w:val="44139D93"/>
    <w:rsid w:val="44163BFC"/>
    <w:rsid w:val="441D4158"/>
    <w:rsid w:val="44221D52"/>
    <w:rsid w:val="4423EC01"/>
    <w:rsid w:val="442585EB"/>
    <w:rsid w:val="442EA16B"/>
    <w:rsid w:val="4434B25E"/>
    <w:rsid w:val="443725A8"/>
    <w:rsid w:val="44484D73"/>
    <w:rsid w:val="445F83D4"/>
    <w:rsid w:val="44612EC1"/>
    <w:rsid w:val="4462BBAF"/>
    <w:rsid w:val="4465200A"/>
    <w:rsid w:val="4465858B"/>
    <w:rsid w:val="4465F8F8"/>
    <w:rsid w:val="4472D4BB"/>
    <w:rsid w:val="4474955D"/>
    <w:rsid w:val="447F9314"/>
    <w:rsid w:val="4489747E"/>
    <w:rsid w:val="448C64DC"/>
    <w:rsid w:val="448E9A34"/>
    <w:rsid w:val="448FFF5F"/>
    <w:rsid w:val="449169F2"/>
    <w:rsid w:val="44930380"/>
    <w:rsid w:val="449CB934"/>
    <w:rsid w:val="449D404A"/>
    <w:rsid w:val="449D84C8"/>
    <w:rsid w:val="44A18493"/>
    <w:rsid w:val="44AEA30A"/>
    <w:rsid w:val="44B19EDD"/>
    <w:rsid w:val="44B2ED28"/>
    <w:rsid w:val="44B91B09"/>
    <w:rsid w:val="44BE7D1B"/>
    <w:rsid w:val="44BE8A11"/>
    <w:rsid w:val="44C19E40"/>
    <w:rsid w:val="44C31E37"/>
    <w:rsid w:val="44CA9B81"/>
    <w:rsid w:val="44DA75ED"/>
    <w:rsid w:val="44E712B9"/>
    <w:rsid w:val="44FFD20A"/>
    <w:rsid w:val="4516C8DD"/>
    <w:rsid w:val="45446452"/>
    <w:rsid w:val="45459088"/>
    <w:rsid w:val="4550859C"/>
    <w:rsid w:val="45568632"/>
    <w:rsid w:val="4569EC22"/>
    <w:rsid w:val="4576C415"/>
    <w:rsid w:val="4584A7D7"/>
    <w:rsid w:val="4585E62E"/>
    <w:rsid w:val="458715EA"/>
    <w:rsid w:val="458817F7"/>
    <w:rsid w:val="459612E5"/>
    <w:rsid w:val="45A3ADFB"/>
    <w:rsid w:val="45A7518E"/>
    <w:rsid w:val="45AB9B0D"/>
    <w:rsid w:val="45D424BF"/>
    <w:rsid w:val="45E08FA1"/>
    <w:rsid w:val="45E9AB1C"/>
    <w:rsid w:val="45EE6312"/>
    <w:rsid w:val="45F05129"/>
    <w:rsid w:val="46000194"/>
    <w:rsid w:val="4614B62B"/>
    <w:rsid w:val="461DAD5A"/>
    <w:rsid w:val="461E7FF9"/>
    <w:rsid w:val="461F36D1"/>
    <w:rsid w:val="46337407"/>
    <w:rsid w:val="463D7D36"/>
    <w:rsid w:val="463EF78A"/>
    <w:rsid w:val="4644A49D"/>
    <w:rsid w:val="4653729C"/>
    <w:rsid w:val="4653E514"/>
    <w:rsid w:val="46561A7F"/>
    <w:rsid w:val="465946C5"/>
    <w:rsid w:val="465BF422"/>
    <w:rsid w:val="465DFE37"/>
    <w:rsid w:val="465EBBC7"/>
    <w:rsid w:val="46616621"/>
    <w:rsid w:val="466C8DB9"/>
    <w:rsid w:val="46717A5D"/>
    <w:rsid w:val="46759555"/>
    <w:rsid w:val="46879658"/>
    <w:rsid w:val="46883F57"/>
    <w:rsid w:val="46897849"/>
    <w:rsid w:val="468DCE27"/>
    <w:rsid w:val="469E1981"/>
    <w:rsid w:val="46AD263E"/>
    <w:rsid w:val="46AE1459"/>
    <w:rsid w:val="46AE8D20"/>
    <w:rsid w:val="46B20EBC"/>
    <w:rsid w:val="46C2CA74"/>
    <w:rsid w:val="46C99C0C"/>
    <w:rsid w:val="46D4DE79"/>
    <w:rsid w:val="46D76F3B"/>
    <w:rsid w:val="46DB4599"/>
    <w:rsid w:val="46E58D6B"/>
    <w:rsid w:val="46E7C72F"/>
    <w:rsid w:val="46F17A22"/>
    <w:rsid w:val="46F2B83B"/>
    <w:rsid w:val="46F72453"/>
    <w:rsid w:val="46F97A3B"/>
    <w:rsid w:val="470100B0"/>
    <w:rsid w:val="470F344D"/>
    <w:rsid w:val="47141366"/>
    <w:rsid w:val="471AF667"/>
    <w:rsid w:val="471F79B6"/>
    <w:rsid w:val="4720C5D4"/>
    <w:rsid w:val="4722E64B"/>
    <w:rsid w:val="4723BD0E"/>
    <w:rsid w:val="4740864C"/>
    <w:rsid w:val="47476B6E"/>
    <w:rsid w:val="474B0AB7"/>
    <w:rsid w:val="475C5FA6"/>
    <w:rsid w:val="476EDF43"/>
    <w:rsid w:val="476EEF35"/>
    <w:rsid w:val="47739C7E"/>
    <w:rsid w:val="4773AE34"/>
    <w:rsid w:val="4775D04F"/>
    <w:rsid w:val="4779A3F1"/>
    <w:rsid w:val="477D94CE"/>
    <w:rsid w:val="4781E770"/>
    <w:rsid w:val="4785504C"/>
    <w:rsid w:val="47946E31"/>
    <w:rsid w:val="47A24254"/>
    <w:rsid w:val="47AB80BC"/>
    <w:rsid w:val="47B775F0"/>
    <w:rsid w:val="47CC1554"/>
    <w:rsid w:val="47CEBE03"/>
    <w:rsid w:val="47EF1746"/>
    <w:rsid w:val="47F0B670"/>
    <w:rsid w:val="47F8E978"/>
    <w:rsid w:val="47FE41F3"/>
    <w:rsid w:val="48106269"/>
    <w:rsid w:val="4816C28B"/>
    <w:rsid w:val="4817D0B8"/>
    <w:rsid w:val="481C24B1"/>
    <w:rsid w:val="481F1BE2"/>
    <w:rsid w:val="482162E8"/>
    <w:rsid w:val="4821CEE9"/>
    <w:rsid w:val="482D079E"/>
    <w:rsid w:val="484B2EA4"/>
    <w:rsid w:val="484C7528"/>
    <w:rsid w:val="484D7E7F"/>
    <w:rsid w:val="484E8567"/>
    <w:rsid w:val="485569B8"/>
    <w:rsid w:val="4859B6A4"/>
    <w:rsid w:val="48711CA2"/>
    <w:rsid w:val="4872996D"/>
    <w:rsid w:val="4872AFBC"/>
    <w:rsid w:val="48787FA7"/>
    <w:rsid w:val="487AAEE6"/>
    <w:rsid w:val="48946830"/>
    <w:rsid w:val="48A96471"/>
    <w:rsid w:val="48AB014F"/>
    <w:rsid w:val="48B390E5"/>
    <w:rsid w:val="48C429AC"/>
    <w:rsid w:val="48CAB20B"/>
    <w:rsid w:val="48D54F1F"/>
    <w:rsid w:val="48D931DE"/>
    <w:rsid w:val="48E331EA"/>
    <w:rsid w:val="48EDCD2F"/>
    <w:rsid w:val="48EEF157"/>
    <w:rsid w:val="48F60EDA"/>
    <w:rsid w:val="48F69939"/>
    <w:rsid w:val="490B3E96"/>
    <w:rsid w:val="490BE73F"/>
    <w:rsid w:val="4920165A"/>
    <w:rsid w:val="492142F3"/>
    <w:rsid w:val="4926704C"/>
    <w:rsid w:val="493CD5A3"/>
    <w:rsid w:val="4941CB77"/>
    <w:rsid w:val="4947A00E"/>
    <w:rsid w:val="494918EF"/>
    <w:rsid w:val="49521ECA"/>
    <w:rsid w:val="495C8B93"/>
    <w:rsid w:val="49738231"/>
    <w:rsid w:val="49772C63"/>
    <w:rsid w:val="497AFF91"/>
    <w:rsid w:val="497FE60E"/>
    <w:rsid w:val="49832B5A"/>
    <w:rsid w:val="4983707E"/>
    <w:rsid w:val="499C8983"/>
    <w:rsid w:val="49C4F45D"/>
    <w:rsid w:val="49C817D2"/>
    <w:rsid w:val="49C83E13"/>
    <w:rsid w:val="49D36BBA"/>
    <w:rsid w:val="49EBBC95"/>
    <w:rsid w:val="49F459D4"/>
    <w:rsid w:val="4A18E27A"/>
    <w:rsid w:val="4A1C2F89"/>
    <w:rsid w:val="4A2AD19C"/>
    <w:rsid w:val="4A2C477E"/>
    <w:rsid w:val="4A2FBB03"/>
    <w:rsid w:val="4A3B63E8"/>
    <w:rsid w:val="4A3FCEDA"/>
    <w:rsid w:val="4A416E60"/>
    <w:rsid w:val="4A441ABC"/>
    <w:rsid w:val="4A51CD76"/>
    <w:rsid w:val="4A55E537"/>
    <w:rsid w:val="4A56DE92"/>
    <w:rsid w:val="4A5D9A21"/>
    <w:rsid w:val="4A5FFA0D"/>
    <w:rsid w:val="4A677AE1"/>
    <w:rsid w:val="4A6A583A"/>
    <w:rsid w:val="4A70477A"/>
    <w:rsid w:val="4A70E56D"/>
    <w:rsid w:val="4A7D0238"/>
    <w:rsid w:val="4A839D30"/>
    <w:rsid w:val="4A874B43"/>
    <w:rsid w:val="4A8A95EE"/>
    <w:rsid w:val="4A9525A0"/>
    <w:rsid w:val="4A98F237"/>
    <w:rsid w:val="4AA61D88"/>
    <w:rsid w:val="4AAE3E4D"/>
    <w:rsid w:val="4ABF5603"/>
    <w:rsid w:val="4AC58AD9"/>
    <w:rsid w:val="4AC82E63"/>
    <w:rsid w:val="4ACF9459"/>
    <w:rsid w:val="4ACFD721"/>
    <w:rsid w:val="4AD30790"/>
    <w:rsid w:val="4AD7A94E"/>
    <w:rsid w:val="4ADA37E3"/>
    <w:rsid w:val="4ADF205B"/>
    <w:rsid w:val="4AEA91F2"/>
    <w:rsid w:val="4AF9AD74"/>
    <w:rsid w:val="4AFA0E1A"/>
    <w:rsid w:val="4B07B804"/>
    <w:rsid w:val="4B0F0A63"/>
    <w:rsid w:val="4B2454A8"/>
    <w:rsid w:val="4B2DCB95"/>
    <w:rsid w:val="4B34F1F3"/>
    <w:rsid w:val="4B432B0D"/>
    <w:rsid w:val="4B43BBAE"/>
    <w:rsid w:val="4B47315B"/>
    <w:rsid w:val="4B5DA735"/>
    <w:rsid w:val="4B68BF00"/>
    <w:rsid w:val="4B6FC7BC"/>
    <w:rsid w:val="4B76FB72"/>
    <w:rsid w:val="4B8A0D58"/>
    <w:rsid w:val="4B99CA4A"/>
    <w:rsid w:val="4BA2EF37"/>
    <w:rsid w:val="4BB24FA8"/>
    <w:rsid w:val="4BB3600E"/>
    <w:rsid w:val="4BB41D86"/>
    <w:rsid w:val="4BCAD3A8"/>
    <w:rsid w:val="4BD71492"/>
    <w:rsid w:val="4BF204EF"/>
    <w:rsid w:val="4BFC017D"/>
    <w:rsid w:val="4BFFBB20"/>
    <w:rsid w:val="4BFFCCA9"/>
    <w:rsid w:val="4C027C91"/>
    <w:rsid w:val="4C09689B"/>
    <w:rsid w:val="4C09F03B"/>
    <w:rsid w:val="4C0C06BB"/>
    <w:rsid w:val="4C12CBD9"/>
    <w:rsid w:val="4C18C00D"/>
    <w:rsid w:val="4C1A46CE"/>
    <w:rsid w:val="4C1EDBB1"/>
    <w:rsid w:val="4C24A43E"/>
    <w:rsid w:val="4C266A10"/>
    <w:rsid w:val="4C2D437D"/>
    <w:rsid w:val="4C3B638D"/>
    <w:rsid w:val="4C3FE338"/>
    <w:rsid w:val="4C4A1E5E"/>
    <w:rsid w:val="4C50CD44"/>
    <w:rsid w:val="4C555F4A"/>
    <w:rsid w:val="4C58B771"/>
    <w:rsid w:val="4C613AE5"/>
    <w:rsid w:val="4C66A11C"/>
    <w:rsid w:val="4C66F9DD"/>
    <w:rsid w:val="4C68413E"/>
    <w:rsid w:val="4C796594"/>
    <w:rsid w:val="4C7D5DE6"/>
    <w:rsid w:val="4C89695D"/>
    <w:rsid w:val="4C8A7DA9"/>
    <w:rsid w:val="4C8EFB05"/>
    <w:rsid w:val="4C8F26BF"/>
    <w:rsid w:val="4C94CDF0"/>
    <w:rsid w:val="4CB30FC9"/>
    <w:rsid w:val="4CBDA93F"/>
    <w:rsid w:val="4CE6C423"/>
    <w:rsid w:val="4CEA49D9"/>
    <w:rsid w:val="4D056663"/>
    <w:rsid w:val="4D18034F"/>
    <w:rsid w:val="4D2B1188"/>
    <w:rsid w:val="4D392E2C"/>
    <w:rsid w:val="4D3EB632"/>
    <w:rsid w:val="4D3F229C"/>
    <w:rsid w:val="4D47B8B1"/>
    <w:rsid w:val="4D4913B2"/>
    <w:rsid w:val="4D4EC219"/>
    <w:rsid w:val="4D54B6A9"/>
    <w:rsid w:val="4D5E2158"/>
    <w:rsid w:val="4D6EC97C"/>
    <w:rsid w:val="4D707F0D"/>
    <w:rsid w:val="4D7BB1F6"/>
    <w:rsid w:val="4D81BEF6"/>
    <w:rsid w:val="4D853A02"/>
    <w:rsid w:val="4D86BE24"/>
    <w:rsid w:val="4D936130"/>
    <w:rsid w:val="4DA0B64A"/>
    <w:rsid w:val="4DA2F00E"/>
    <w:rsid w:val="4DACA301"/>
    <w:rsid w:val="4DB24D8E"/>
    <w:rsid w:val="4DBE3AA1"/>
    <w:rsid w:val="4DD9E41C"/>
    <w:rsid w:val="4DDA604C"/>
    <w:rsid w:val="4DEE76E8"/>
    <w:rsid w:val="4DF0B65A"/>
    <w:rsid w:val="4DF8612F"/>
    <w:rsid w:val="4E013073"/>
    <w:rsid w:val="4E0987DD"/>
    <w:rsid w:val="4E15AEC8"/>
    <w:rsid w:val="4E1BD62D"/>
    <w:rsid w:val="4E1E5279"/>
    <w:rsid w:val="4E2B9743"/>
    <w:rsid w:val="4E3D65D8"/>
    <w:rsid w:val="4E3F0E4A"/>
    <w:rsid w:val="4E415699"/>
    <w:rsid w:val="4E4292A8"/>
    <w:rsid w:val="4E464F4B"/>
    <w:rsid w:val="4E48FAA6"/>
    <w:rsid w:val="4E4FDD24"/>
    <w:rsid w:val="4E52F4E4"/>
    <w:rsid w:val="4E601060"/>
    <w:rsid w:val="4E674A41"/>
    <w:rsid w:val="4E6D7020"/>
    <w:rsid w:val="4E78AC0B"/>
    <w:rsid w:val="4E82CFA9"/>
    <w:rsid w:val="4E857EA5"/>
    <w:rsid w:val="4E883814"/>
    <w:rsid w:val="4E91CBA3"/>
    <w:rsid w:val="4E929454"/>
    <w:rsid w:val="4E9AAA0A"/>
    <w:rsid w:val="4E9F3704"/>
    <w:rsid w:val="4EA5840E"/>
    <w:rsid w:val="4EB71DCD"/>
    <w:rsid w:val="4EB7D00E"/>
    <w:rsid w:val="4EBC3574"/>
    <w:rsid w:val="4EC10E0C"/>
    <w:rsid w:val="4EC5726F"/>
    <w:rsid w:val="4ECA66F0"/>
    <w:rsid w:val="4ED1FF90"/>
    <w:rsid w:val="4ED3C9C3"/>
    <w:rsid w:val="4EEB0D75"/>
    <w:rsid w:val="4EFB38D6"/>
    <w:rsid w:val="4EFD531E"/>
    <w:rsid w:val="4F09D662"/>
    <w:rsid w:val="4F179234"/>
    <w:rsid w:val="4F1E6E46"/>
    <w:rsid w:val="4F23665B"/>
    <w:rsid w:val="4F24AB31"/>
    <w:rsid w:val="4F34D013"/>
    <w:rsid w:val="4F487362"/>
    <w:rsid w:val="4F533AFD"/>
    <w:rsid w:val="4F55BDBD"/>
    <w:rsid w:val="4F5B9A89"/>
    <w:rsid w:val="4F612AB3"/>
    <w:rsid w:val="4F665843"/>
    <w:rsid w:val="4F68D42C"/>
    <w:rsid w:val="4F6EA75F"/>
    <w:rsid w:val="4F72DE79"/>
    <w:rsid w:val="4F765622"/>
    <w:rsid w:val="4F833ACD"/>
    <w:rsid w:val="4F87D308"/>
    <w:rsid w:val="4F96B5A7"/>
    <w:rsid w:val="4F9A9C56"/>
    <w:rsid w:val="4FA1A518"/>
    <w:rsid w:val="4FAA1495"/>
    <w:rsid w:val="4FBD4D7B"/>
    <w:rsid w:val="4FBE8E2C"/>
    <w:rsid w:val="4FD14AD9"/>
    <w:rsid w:val="4FD81C03"/>
    <w:rsid w:val="4FDB21AD"/>
    <w:rsid w:val="4FDDEFCB"/>
    <w:rsid w:val="4FE6C00F"/>
    <w:rsid w:val="4FE92C42"/>
    <w:rsid w:val="4FE9A8ED"/>
    <w:rsid w:val="4FEFF4EB"/>
    <w:rsid w:val="4FF0BA56"/>
    <w:rsid w:val="50091D48"/>
    <w:rsid w:val="500C09C5"/>
    <w:rsid w:val="50247323"/>
    <w:rsid w:val="503BA558"/>
    <w:rsid w:val="5047AFB0"/>
    <w:rsid w:val="505E48AB"/>
    <w:rsid w:val="506966A8"/>
    <w:rsid w:val="507085EF"/>
    <w:rsid w:val="50717654"/>
    <w:rsid w:val="50782C54"/>
    <w:rsid w:val="507ADA4A"/>
    <w:rsid w:val="50811A73"/>
    <w:rsid w:val="5082025A"/>
    <w:rsid w:val="508452B3"/>
    <w:rsid w:val="508E47D7"/>
    <w:rsid w:val="508EA975"/>
    <w:rsid w:val="50942C28"/>
    <w:rsid w:val="50BBF9CB"/>
    <w:rsid w:val="50BDFFAB"/>
    <w:rsid w:val="50BF0AAE"/>
    <w:rsid w:val="50C25CB4"/>
    <w:rsid w:val="50C9FF20"/>
    <w:rsid w:val="50CCCB47"/>
    <w:rsid w:val="50D52A3A"/>
    <w:rsid w:val="50D7FC15"/>
    <w:rsid w:val="50E0F9F7"/>
    <w:rsid w:val="50E5A121"/>
    <w:rsid w:val="50F646B9"/>
    <w:rsid w:val="50F7691C"/>
    <w:rsid w:val="50F9F432"/>
    <w:rsid w:val="510848EB"/>
    <w:rsid w:val="510B334C"/>
    <w:rsid w:val="510BFFF0"/>
    <w:rsid w:val="510F2EBF"/>
    <w:rsid w:val="5110D206"/>
    <w:rsid w:val="51119E6D"/>
    <w:rsid w:val="511B30C1"/>
    <w:rsid w:val="512757E0"/>
    <w:rsid w:val="51342FEA"/>
    <w:rsid w:val="51351497"/>
    <w:rsid w:val="513AF2B9"/>
    <w:rsid w:val="513BE1E2"/>
    <w:rsid w:val="515304AC"/>
    <w:rsid w:val="51538A14"/>
    <w:rsid w:val="515BB799"/>
    <w:rsid w:val="5169672C"/>
    <w:rsid w:val="517EADC2"/>
    <w:rsid w:val="5185B7C1"/>
    <w:rsid w:val="5185B915"/>
    <w:rsid w:val="518FD8A7"/>
    <w:rsid w:val="519C010B"/>
    <w:rsid w:val="51A25B39"/>
    <w:rsid w:val="51A2D29E"/>
    <w:rsid w:val="51A6FD75"/>
    <w:rsid w:val="51AD0D05"/>
    <w:rsid w:val="51AE0DC7"/>
    <w:rsid w:val="51B6B822"/>
    <w:rsid w:val="51C39723"/>
    <w:rsid w:val="51C7E218"/>
    <w:rsid w:val="51CA5A6E"/>
    <w:rsid w:val="51CF82D2"/>
    <w:rsid w:val="51D9CD1E"/>
    <w:rsid w:val="51DB0D23"/>
    <w:rsid w:val="51DB7FE4"/>
    <w:rsid w:val="51E0F1BA"/>
    <w:rsid w:val="51E86CB2"/>
    <w:rsid w:val="51EA8299"/>
    <w:rsid w:val="52074293"/>
    <w:rsid w:val="5209560D"/>
    <w:rsid w:val="520D46B5"/>
    <w:rsid w:val="5216B8E0"/>
    <w:rsid w:val="52194191"/>
    <w:rsid w:val="521B1B63"/>
    <w:rsid w:val="52202314"/>
    <w:rsid w:val="522C8BBF"/>
    <w:rsid w:val="522D3C5D"/>
    <w:rsid w:val="522D51AB"/>
    <w:rsid w:val="52351B3F"/>
    <w:rsid w:val="523BB93A"/>
    <w:rsid w:val="523DAC3E"/>
    <w:rsid w:val="5257E34E"/>
    <w:rsid w:val="5279D8E6"/>
    <w:rsid w:val="5284C932"/>
    <w:rsid w:val="5290CE37"/>
    <w:rsid w:val="52924AED"/>
    <w:rsid w:val="529DAA01"/>
    <w:rsid w:val="52A03785"/>
    <w:rsid w:val="52ABF8E1"/>
    <w:rsid w:val="52BB5739"/>
    <w:rsid w:val="52BF5550"/>
    <w:rsid w:val="52C955DA"/>
    <w:rsid w:val="52DBBC7D"/>
    <w:rsid w:val="52E9B24B"/>
    <w:rsid w:val="52EFFCCA"/>
    <w:rsid w:val="52FDBE67"/>
    <w:rsid w:val="53003C3B"/>
    <w:rsid w:val="53062016"/>
    <w:rsid w:val="531A842B"/>
    <w:rsid w:val="532A0B1B"/>
    <w:rsid w:val="53349D87"/>
    <w:rsid w:val="534A23E4"/>
    <w:rsid w:val="537E072F"/>
    <w:rsid w:val="53890DF7"/>
    <w:rsid w:val="538A79DA"/>
    <w:rsid w:val="539091C4"/>
    <w:rsid w:val="539F0399"/>
    <w:rsid w:val="53A90D8A"/>
    <w:rsid w:val="53CB7F05"/>
    <w:rsid w:val="53CF455D"/>
    <w:rsid w:val="53D0EBA0"/>
    <w:rsid w:val="53DC225C"/>
    <w:rsid w:val="53DFDCA7"/>
    <w:rsid w:val="53E22677"/>
    <w:rsid w:val="53EAEAF4"/>
    <w:rsid w:val="53F0208B"/>
    <w:rsid w:val="5416CEB5"/>
    <w:rsid w:val="541F5AE6"/>
    <w:rsid w:val="542E0CC6"/>
    <w:rsid w:val="542E6F6B"/>
    <w:rsid w:val="543DC575"/>
    <w:rsid w:val="543DFFAB"/>
    <w:rsid w:val="5449A833"/>
    <w:rsid w:val="5456A6E0"/>
    <w:rsid w:val="54587B9E"/>
    <w:rsid w:val="5460C244"/>
    <w:rsid w:val="5461A5BD"/>
    <w:rsid w:val="54676C46"/>
    <w:rsid w:val="5470AC6F"/>
    <w:rsid w:val="547DC201"/>
    <w:rsid w:val="5482679D"/>
    <w:rsid w:val="549A53DC"/>
    <w:rsid w:val="549C7D56"/>
    <w:rsid w:val="549E745C"/>
    <w:rsid w:val="549FDFD5"/>
    <w:rsid w:val="54A6CA65"/>
    <w:rsid w:val="54A9BD67"/>
    <w:rsid w:val="54AA2720"/>
    <w:rsid w:val="54B562D9"/>
    <w:rsid w:val="54C3B2E0"/>
    <w:rsid w:val="54C745CD"/>
    <w:rsid w:val="54C747D5"/>
    <w:rsid w:val="54CD0DBA"/>
    <w:rsid w:val="54CDFBE4"/>
    <w:rsid w:val="54D17464"/>
    <w:rsid w:val="54D21331"/>
    <w:rsid w:val="54D3AF5E"/>
    <w:rsid w:val="54E205E9"/>
    <w:rsid w:val="54E5F445"/>
    <w:rsid w:val="54E8CC1D"/>
    <w:rsid w:val="54F0A357"/>
    <w:rsid w:val="54F25168"/>
    <w:rsid w:val="54F42358"/>
    <w:rsid w:val="54FAA522"/>
    <w:rsid w:val="550BDA1D"/>
    <w:rsid w:val="5515A4C8"/>
    <w:rsid w:val="5520BB11"/>
    <w:rsid w:val="552799CB"/>
    <w:rsid w:val="55288D54"/>
    <w:rsid w:val="552DE573"/>
    <w:rsid w:val="55360A24"/>
    <w:rsid w:val="553613A3"/>
    <w:rsid w:val="553923BD"/>
    <w:rsid w:val="553DA0F3"/>
    <w:rsid w:val="553EB4E0"/>
    <w:rsid w:val="5544E777"/>
    <w:rsid w:val="554A5A77"/>
    <w:rsid w:val="5554C43A"/>
    <w:rsid w:val="5556C142"/>
    <w:rsid w:val="556393E7"/>
    <w:rsid w:val="5567E6FD"/>
    <w:rsid w:val="5574440F"/>
    <w:rsid w:val="557C5575"/>
    <w:rsid w:val="557D6608"/>
    <w:rsid w:val="55817DA0"/>
    <w:rsid w:val="5585B081"/>
    <w:rsid w:val="5595F6FB"/>
    <w:rsid w:val="55A09A89"/>
    <w:rsid w:val="55BB3A40"/>
    <w:rsid w:val="55C198CF"/>
    <w:rsid w:val="55CBA8DC"/>
    <w:rsid w:val="55D30212"/>
    <w:rsid w:val="55D56BB2"/>
    <w:rsid w:val="55E4DB5C"/>
    <w:rsid w:val="55E5947A"/>
    <w:rsid w:val="55E8953B"/>
    <w:rsid w:val="55EA7EBD"/>
    <w:rsid w:val="55F2FADB"/>
    <w:rsid w:val="55FF0283"/>
    <w:rsid w:val="56040495"/>
    <w:rsid w:val="56067240"/>
    <w:rsid w:val="56067A29"/>
    <w:rsid w:val="5608F291"/>
    <w:rsid w:val="560BA1BC"/>
    <w:rsid w:val="5615AA5B"/>
    <w:rsid w:val="56292124"/>
    <w:rsid w:val="56481644"/>
    <w:rsid w:val="56597F8B"/>
    <w:rsid w:val="5665336E"/>
    <w:rsid w:val="56655F3B"/>
    <w:rsid w:val="5668072F"/>
    <w:rsid w:val="566B753F"/>
    <w:rsid w:val="56703F70"/>
    <w:rsid w:val="567F22E2"/>
    <w:rsid w:val="56857477"/>
    <w:rsid w:val="568EFE7F"/>
    <w:rsid w:val="56A19952"/>
    <w:rsid w:val="56A6E9FD"/>
    <w:rsid w:val="56B0AF30"/>
    <w:rsid w:val="56B4617E"/>
    <w:rsid w:val="56B7CE95"/>
    <w:rsid w:val="56B9FE68"/>
    <w:rsid w:val="56C093F3"/>
    <w:rsid w:val="56C663E4"/>
    <w:rsid w:val="56C82590"/>
    <w:rsid w:val="56CB5BBC"/>
    <w:rsid w:val="56D16E68"/>
    <w:rsid w:val="56D3722A"/>
    <w:rsid w:val="56D7A829"/>
    <w:rsid w:val="56DD236D"/>
    <w:rsid w:val="56EBDB41"/>
    <w:rsid w:val="56ED8503"/>
    <w:rsid w:val="56F1FC6E"/>
    <w:rsid w:val="56F391D9"/>
    <w:rsid w:val="56F5808B"/>
    <w:rsid w:val="5700B48D"/>
    <w:rsid w:val="57176ABB"/>
    <w:rsid w:val="57218D95"/>
    <w:rsid w:val="5749191D"/>
    <w:rsid w:val="574DBB14"/>
    <w:rsid w:val="57522613"/>
    <w:rsid w:val="577CF9A1"/>
    <w:rsid w:val="578D0C69"/>
    <w:rsid w:val="5794BD90"/>
    <w:rsid w:val="579ADDA7"/>
    <w:rsid w:val="57A0603A"/>
    <w:rsid w:val="57A420B1"/>
    <w:rsid w:val="57A53177"/>
    <w:rsid w:val="57A718A2"/>
    <w:rsid w:val="57BB9083"/>
    <w:rsid w:val="57BBCC1E"/>
    <w:rsid w:val="57BF8A56"/>
    <w:rsid w:val="57CEC15B"/>
    <w:rsid w:val="57D0857F"/>
    <w:rsid w:val="57D35476"/>
    <w:rsid w:val="57D64BCB"/>
    <w:rsid w:val="57D9FB82"/>
    <w:rsid w:val="57DE6B27"/>
    <w:rsid w:val="57E5CFEA"/>
    <w:rsid w:val="57F6396E"/>
    <w:rsid w:val="57F70AC1"/>
    <w:rsid w:val="57FCD7D0"/>
    <w:rsid w:val="58010B10"/>
    <w:rsid w:val="5806287A"/>
    <w:rsid w:val="58076EF8"/>
    <w:rsid w:val="58184453"/>
    <w:rsid w:val="582082E6"/>
    <w:rsid w:val="5820FF8B"/>
    <w:rsid w:val="582E375C"/>
    <w:rsid w:val="582F0C82"/>
    <w:rsid w:val="583BC447"/>
    <w:rsid w:val="58449E14"/>
    <w:rsid w:val="5846EE2B"/>
    <w:rsid w:val="5847E171"/>
    <w:rsid w:val="5848772A"/>
    <w:rsid w:val="58534C28"/>
    <w:rsid w:val="585677A5"/>
    <w:rsid w:val="58594517"/>
    <w:rsid w:val="5863F9D3"/>
    <w:rsid w:val="587D2205"/>
    <w:rsid w:val="587FC686"/>
    <w:rsid w:val="588CA68A"/>
    <w:rsid w:val="5892F6FA"/>
    <w:rsid w:val="589312BA"/>
    <w:rsid w:val="58B5979A"/>
    <w:rsid w:val="58B9706C"/>
    <w:rsid w:val="58C706F5"/>
    <w:rsid w:val="58DA4D76"/>
    <w:rsid w:val="58E0373C"/>
    <w:rsid w:val="58E5FA6E"/>
    <w:rsid w:val="58E88458"/>
    <w:rsid w:val="58F31A11"/>
    <w:rsid w:val="58F3265C"/>
    <w:rsid w:val="58F7DC65"/>
    <w:rsid w:val="58F8FE03"/>
    <w:rsid w:val="58FC6148"/>
    <w:rsid w:val="590A4372"/>
    <w:rsid w:val="5910FC53"/>
    <w:rsid w:val="591D272B"/>
    <w:rsid w:val="591EF4EE"/>
    <w:rsid w:val="592752BE"/>
    <w:rsid w:val="592A5AE9"/>
    <w:rsid w:val="592F566B"/>
    <w:rsid w:val="59344C97"/>
    <w:rsid w:val="593A93C3"/>
    <w:rsid w:val="594A81AD"/>
    <w:rsid w:val="594D009D"/>
    <w:rsid w:val="59587E11"/>
    <w:rsid w:val="595F913D"/>
    <w:rsid w:val="59604521"/>
    <w:rsid w:val="59655EB1"/>
    <w:rsid w:val="5976C0AA"/>
    <w:rsid w:val="59819D23"/>
    <w:rsid w:val="598A4976"/>
    <w:rsid w:val="598C037E"/>
    <w:rsid w:val="59953C23"/>
    <w:rsid w:val="59A1F8DB"/>
    <w:rsid w:val="59A6DEC5"/>
    <w:rsid w:val="59AAFD89"/>
    <w:rsid w:val="59ACC2AB"/>
    <w:rsid w:val="59ACE157"/>
    <w:rsid w:val="59BD795A"/>
    <w:rsid w:val="59C29ED7"/>
    <w:rsid w:val="59CC51EE"/>
    <w:rsid w:val="59DDD1F1"/>
    <w:rsid w:val="59E0B5FE"/>
    <w:rsid w:val="59E3FD6F"/>
    <w:rsid w:val="59F1103E"/>
    <w:rsid w:val="59F33C3F"/>
    <w:rsid w:val="59F9E547"/>
    <w:rsid w:val="59FD6076"/>
    <w:rsid w:val="5A097B47"/>
    <w:rsid w:val="5A0B5B58"/>
    <w:rsid w:val="5A1622F3"/>
    <w:rsid w:val="5A1DBFF3"/>
    <w:rsid w:val="5A1F47A3"/>
    <w:rsid w:val="5A37E111"/>
    <w:rsid w:val="5A3E2EEE"/>
    <w:rsid w:val="5A54B8AA"/>
    <w:rsid w:val="5A587A15"/>
    <w:rsid w:val="5A58EFF9"/>
    <w:rsid w:val="5A6187F2"/>
    <w:rsid w:val="5A620A4E"/>
    <w:rsid w:val="5A682476"/>
    <w:rsid w:val="5AAC59E7"/>
    <w:rsid w:val="5AB87385"/>
    <w:rsid w:val="5ABB22AA"/>
    <w:rsid w:val="5ABFE3EC"/>
    <w:rsid w:val="5AC10298"/>
    <w:rsid w:val="5ACCF828"/>
    <w:rsid w:val="5ACE2824"/>
    <w:rsid w:val="5AD2EA17"/>
    <w:rsid w:val="5AD376F7"/>
    <w:rsid w:val="5ADFA441"/>
    <w:rsid w:val="5AEEEA2B"/>
    <w:rsid w:val="5AF96F85"/>
    <w:rsid w:val="5AFE95CD"/>
    <w:rsid w:val="5B054CF9"/>
    <w:rsid w:val="5B0B238B"/>
    <w:rsid w:val="5B24594B"/>
    <w:rsid w:val="5B263097"/>
    <w:rsid w:val="5B29C671"/>
    <w:rsid w:val="5B3242B8"/>
    <w:rsid w:val="5B340941"/>
    <w:rsid w:val="5B3F7F81"/>
    <w:rsid w:val="5B59DBF5"/>
    <w:rsid w:val="5B5DC301"/>
    <w:rsid w:val="5B849793"/>
    <w:rsid w:val="5B84AE10"/>
    <w:rsid w:val="5B87D948"/>
    <w:rsid w:val="5B8FCDDA"/>
    <w:rsid w:val="5BA077B0"/>
    <w:rsid w:val="5BA1AF1F"/>
    <w:rsid w:val="5BA49A2F"/>
    <w:rsid w:val="5BA5FAC4"/>
    <w:rsid w:val="5BA72BB9"/>
    <w:rsid w:val="5BA9B771"/>
    <w:rsid w:val="5BB052C7"/>
    <w:rsid w:val="5BB796A2"/>
    <w:rsid w:val="5BC2D528"/>
    <w:rsid w:val="5BC31428"/>
    <w:rsid w:val="5BC93228"/>
    <w:rsid w:val="5BDDB74E"/>
    <w:rsid w:val="5BE96E12"/>
    <w:rsid w:val="5BEF8322"/>
    <w:rsid w:val="5BFA15F9"/>
    <w:rsid w:val="5BFB3270"/>
    <w:rsid w:val="5C142FD5"/>
    <w:rsid w:val="5C1BD9D8"/>
    <w:rsid w:val="5C26BD6D"/>
    <w:rsid w:val="5C292E5C"/>
    <w:rsid w:val="5C2F7D27"/>
    <w:rsid w:val="5C2FD47C"/>
    <w:rsid w:val="5C382A13"/>
    <w:rsid w:val="5C3A7901"/>
    <w:rsid w:val="5C475220"/>
    <w:rsid w:val="5C51C52C"/>
    <w:rsid w:val="5C5726AD"/>
    <w:rsid w:val="5C581589"/>
    <w:rsid w:val="5C5D1357"/>
    <w:rsid w:val="5C5E2FA2"/>
    <w:rsid w:val="5C6727FC"/>
    <w:rsid w:val="5C70F11A"/>
    <w:rsid w:val="5C73D1D7"/>
    <w:rsid w:val="5C8518A9"/>
    <w:rsid w:val="5C853B35"/>
    <w:rsid w:val="5C98BD7D"/>
    <w:rsid w:val="5C9CFF73"/>
    <w:rsid w:val="5CA34B71"/>
    <w:rsid w:val="5CB72A0E"/>
    <w:rsid w:val="5CBAD7DB"/>
    <w:rsid w:val="5CCB5D85"/>
    <w:rsid w:val="5CCE87CC"/>
    <w:rsid w:val="5CD4B5E1"/>
    <w:rsid w:val="5CE36D53"/>
    <w:rsid w:val="5CEF32CC"/>
    <w:rsid w:val="5D07A7FC"/>
    <w:rsid w:val="5D0B4F9E"/>
    <w:rsid w:val="5D0DF226"/>
    <w:rsid w:val="5D1D920F"/>
    <w:rsid w:val="5D215948"/>
    <w:rsid w:val="5D22FE38"/>
    <w:rsid w:val="5D2AC180"/>
    <w:rsid w:val="5D3F1A7E"/>
    <w:rsid w:val="5D435993"/>
    <w:rsid w:val="5D4DC0A7"/>
    <w:rsid w:val="5D656730"/>
    <w:rsid w:val="5D69FEA7"/>
    <w:rsid w:val="5D6CB092"/>
    <w:rsid w:val="5D7032E8"/>
    <w:rsid w:val="5D77750D"/>
    <w:rsid w:val="5D78A125"/>
    <w:rsid w:val="5D8ADB0F"/>
    <w:rsid w:val="5D8CE409"/>
    <w:rsid w:val="5D8EAC87"/>
    <w:rsid w:val="5D8FBF65"/>
    <w:rsid w:val="5D949B23"/>
    <w:rsid w:val="5D973E89"/>
    <w:rsid w:val="5D985C3B"/>
    <w:rsid w:val="5D99AB10"/>
    <w:rsid w:val="5DB4E5F3"/>
    <w:rsid w:val="5DBEEC8D"/>
    <w:rsid w:val="5DC13EAB"/>
    <w:rsid w:val="5DC34A42"/>
    <w:rsid w:val="5DC4A35E"/>
    <w:rsid w:val="5DCA3D49"/>
    <w:rsid w:val="5DCAA2D3"/>
    <w:rsid w:val="5DD814F2"/>
    <w:rsid w:val="5DDB6168"/>
    <w:rsid w:val="5DDDB74F"/>
    <w:rsid w:val="5DE38A7E"/>
    <w:rsid w:val="5DE39A2D"/>
    <w:rsid w:val="5DFC7976"/>
    <w:rsid w:val="5DFD32D5"/>
    <w:rsid w:val="5E006EC6"/>
    <w:rsid w:val="5E0348F1"/>
    <w:rsid w:val="5E06BDBB"/>
    <w:rsid w:val="5E08DB3D"/>
    <w:rsid w:val="5E1675EE"/>
    <w:rsid w:val="5E178904"/>
    <w:rsid w:val="5E17BE6E"/>
    <w:rsid w:val="5E1AC7A8"/>
    <w:rsid w:val="5E34DE5D"/>
    <w:rsid w:val="5E3B5F8A"/>
    <w:rsid w:val="5E400EAF"/>
    <w:rsid w:val="5E427465"/>
    <w:rsid w:val="5E470632"/>
    <w:rsid w:val="5E472C60"/>
    <w:rsid w:val="5E479BF7"/>
    <w:rsid w:val="5E483D98"/>
    <w:rsid w:val="5E4849F3"/>
    <w:rsid w:val="5E583C5C"/>
    <w:rsid w:val="5E79FFC6"/>
    <w:rsid w:val="5E7CCAA4"/>
    <w:rsid w:val="5E9539FC"/>
    <w:rsid w:val="5EA0A73C"/>
    <w:rsid w:val="5EAB7605"/>
    <w:rsid w:val="5EBF66C1"/>
    <w:rsid w:val="5EC05DD0"/>
    <w:rsid w:val="5EC093AF"/>
    <w:rsid w:val="5ED02BDF"/>
    <w:rsid w:val="5ED3D7B9"/>
    <w:rsid w:val="5EDCA94F"/>
    <w:rsid w:val="5EE3B369"/>
    <w:rsid w:val="5EEF7750"/>
    <w:rsid w:val="5EF18B41"/>
    <w:rsid w:val="5EFDBD6C"/>
    <w:rsid w:val="5F04CEF9"/>
    <w:rsid w:val="5F10EA64"/>
    <w:rsid w:val="5F1F2AB7"/>
    <w:rsid w:val="5F24D91E"/>
    <w:rsid w:val="5F284741"/>
    <w:rsid w:val="5F2AF13F"/>
    <w:rsid w:val="5F357B71"/>
    <w:rsid w:val="5F4B3615"/>
    <w:rsid w:val="5F51750A"/>
    <w:rsid w:val="5F59B075"/>
    <w:rsid w:val="5F59F7F8"/>
    <w:rsid w:val="5F5DD876"/>
    <w:rsid w:val="5F640F87"/>
    <w:rsid w:val="5F701393"/>
    <w:rsid w:val="5F725D9C"/>
    <w:rsid w:val="5F836ABA"/>
    <w:rsid w:val="5F8E2C04"/>
    <w:rsid w:val="5F9AE59F"/>
    <w:rsid w:val="5FA9BFD1"/>
    <w:rsid w:val="5FB139A2"/>
    <w:rsid w:val="5FB39AFD"/>
    <w:rsid w:val="5FBB604A"/>
    <w:rsid w:val="5FBB621D"/>
    <w:rsid w:val="5FC66453"/>
    <w:rsid w:val="5FC9202B"/>
    <w:rsid w:val="5FCA9126"/>
    <w:rsid w:val="5FCF5215"/>
    <w:rsid w:val="5FD03F6A"/>
    <w:rsid w:val="5FEECAD0"/>
    <w:rsid w:val="5FEEE176"/>
    <w:rsid w:val="5FF0B4F5"/>
    <w:rsid w:val="5FF2CF75"/>
    <w:rsid w:val="5FFF3DD5"/>
    <w:rsid w:val="6007E598"/>
    <w:rsid w:val="6008721C"/>
    <w:rsid w:val="6025C9D7"/>
    <w:rsid w:val="60265F37"/>
    <w:rsid w:val="602F431E"/>
    <w:rsid w:val="60353196"/>
    <w:rsid w:val="603EAD1E"/>
    <w:rsid w:val="603F8119"/>
    <w:rsid w:val="6040FA7D"/>
    <w:rsid w:val="60481234"/>
    <w:rsid w:val="6051AF1F"/>
    <w:rsid w:val="605358FC"/>
    <w:rsid w:val="605BB7B5"/>
    <w:rsid w:val="605D21BA"/>
    <w:rsid w:val="605F2851"/>
    <w:rsid w:val="6060280B"/>
    <w:rsid w:val="606474CE"/>
    <w:rsid w:val="60655213"/>
    <w:rsid w:val="60743DFF"/>
    <w:rsid w:val="607970D0"/>
    <w:rsid w:val="607AD840"/>
    <w:rsid w:val="60814BC2"/>
    <w:rsid w:val="6085B3FF"/>
    <w:rsid w:val="609158A4"/>
    <w:rsid w:val="60952308"/>
    <w:rsid w:val="60980014"/>
    <w:rsid w:val="60A23D89"/>
    <w:rsid w:val="60AA2A14"/>
    <w:rsid w:val="60CC3EBE"/>
    <w:rsid w:val="60D1C717"/>
    <w:rsid w:val="60D2FE26"/>
    <w:rsid w:val="60DF4950"/>
    <w:rsid w:val="60DFDFFC"/>
    <w:rsid w:val="60DFE9D7"/>
    <w:rsid w:val="60E377C5"/>
    <w:rsid w:val="60E60F40"/>
    <w:rsid w:val="60E95084"/>
    <w:rsid w:val="60EB03DE"/>
    <w:rsid w:val="60EB5BB5"/>
    <w:rsid w:val="61044D1E"/>
    <w:rsid w:val="610B60DE"/>
    <w:rsid w:val="6111312A"/>
    <w:rsid w:val="61194E18"/>
    <w:rsid w:val="6120321E"/>
    <w:rsid w:val="612BD158"/>
    <w:rsid w:val="6136592C"/>
    <w:rsid w:val="614A9C58"/>
    <w:rsid w:val="61523A3C"/>
    <w:rsid w:val="61552F67"/>
    <w:rsid w:val="6159D5ED"/>
    <w:rsid w:val="615B6E7A"/>
    <w:rsid w:val="6161F74B"/>
    <w:rsid w:val="61631FBD"/>
    <w:rsid w:val="616BE7BB"/>
    <w:rsid w:val="6174214B"/>
    <w:rsid w:val="61779E6B"/>
    <w:rsid w:val="6186DCCB"/>
    <w:rsid w:val="61877470"/>
    <w:rsid w:val="618B5B3D"/>
    <w:rsid w:val="61928E93"/>
    <w:rsid w:val="61962979"/>
    <w:rsid w:val="6197D17C"/>
    <w:rsid w:val="6198C6B2"/>
    <w:rsid w:val="61A4DFB5"/>
    <w:rsid w:val="61AC4D84"/>
    <w:rsid w:val="61B3BB65"/>
    <w:rsid w:val="61BAB613"/>
    <w:rsid w:val="61BCFC98"/>
    <w:rsid w:val="61BE8593"/>
    <w:rsid w:val="61D7ECE3"/>
    <w:rsid w:val="61EAC42A"/>
    <w:rsid w:val="61F5E68D"/>
    <w:rsid w:val="61F89B05"/>
    <w:rsid w:val="61FAE620"/>
    <w:rsid w:val="6204F322"/>
    <w:rsid w:val="6214F387"/>
    <w:rsid w:val="62218460"/>
    <w:rsid w:val="62271812"/>
    <w:rsid w:val="6227AF58"/>
    <w:rsid w:val="623B311B"/>
    <w:rsid w:val="623D63B1"/>
    <w:rsid w:val="6249B75C"/>
    <w:rsid w:val="6249D9E0"/>
    <w:rsid w:val="624CC977"/>
    <w:rsid w:val="62508399"/>
    <w:rsid w:val="625CF3F0"/>
    <w:rsid w:val="625F76E8"/>
    <w:rsid w:val="62653E5D"/>
    <w:rsid w:val="6266365F"/>
    <w:rsid w:val="62735F2F"/>
    <w:rsid w:val="6280E045"/>
    <w:rsid w:val="62871982"/>
    <w:rsid w:val="62A669C7"/>
    <w:rsid w:val="62AD4283"/>
    <w:rsid w:val="62AE795C"/>
    <w:rsid w:val="62B125B8"/>
    <w:rsid w:val="62B3EEBA"/>
    <w:rsid w:val="62BC8F4F"/>
    <w:rsid w:val="62D79870"/>
    <w:rsid w:val="62D9D492"/>
    <w:rsid w:val="62DC3C37"/>
    <w:rsid w:val="62F1574A"/>
    <w:rsid w:val="62FB4C2B"/>
    <w:rsid w:val="62FDC7AC"/>
    <w:rsid w:val="630742A3"/>
    <w:rsid w:val="63085F30"/>
    <w:rsid w:val="630D5C4B"/>
    <w:rsid w:val="631ADC0F"/>
    <w:rsid w:val="6328637E"/>
    <w:rsid w:val="63308A03"/>
    <w:rsid w:val="63337F3F"/>
    <w:rsid w:val="63442174"/>
    <w:rsid w:val="634B6BBB"/>
    <w:rsid w:val="63531ADA"/>
    <w:rsid w:val="6359B085"/>
    <w:rsid w:val="636859E5"/>
    <w:rsid w:val="636F898D"/>
    <w:rsid w:val="6373BD44"/>
    <w:rsid w:val="6379C39A"/>
    <w:rsid w:val="637BAF02"/>
    <w:rsid w:val="638D8E3D"/>
    <w:rsid w:val="6398CEAB"/>
    <w:rsid w:val="639C85C7"/>
    <w:rsid w:val="63A5A142"/>
    <w:rsid w:val="63B2C364"/>
    <w:rsid w:val="63BE3EB2"/>
    <w:rsid w:val="63C8AE78"/>
    <w:rsid w:val="63C9C2B4"/>
    <w:rsid w:val="63E09DD4"/>
    <w:rsid w:val="63E5950F"/>
    <w:rsid w:val="63E976D6"/>
    <w:rsid w:val="63FC97DD"/>
    <w:rsid w:val="64005717"/>
    <w:rsid w:val="641217BF"/>
    <w:rsid w:val="641318FE"/>
    <w:rsid w:val="6432483A"/>
    <w:rsid w:val="643753D4"/>
    <w:rsid w:val="6439B354"/>
    <w:rsid w:val="643DED25"/>
    <w:rsid w:val="64504968"/>
    <w:rsid w:val="6450C65A"/>
    <w:rsid w:val="64522D70"/>
    <w:rsid w:val="645260FE"/>
    <w:rsid w:val="6452A8F5"/>
    <w:rsid w:val="6460DB3C"/>
    <w:rsid w:val="646130E0"/>
    <w:rsid w:val="646316D6"/>
    <w:rsid w:val="646D172C"/>
    <w:rsid w:val="64777322"/>
    <w:rsid w:val="647E570B"/>
    <w:rsid w:val="6491C5CA"/>
    <w:rsid w:val="649A066C"/>
    <w:rsid w:val="64A42080"/>
    <w:rsid w:val="64A60091"/>
    <w:rsid w:val="64A64B5E"/>
    <w:rsid w:val="64ABD516"/>
    <w:rsid w:val="64ACD50F"/>
    <w:rsid w:val="64B07CEF"/>
    <w:rsid w:val="64C1AA00"/>
    <w:rsid w:val="64C6C358"/>
    <w:rsid w:val="64C90C8D"/>
    <w:rsid w:val="64EB3747"/>
    <w:rsid w:val="64EF9353"/>
    <w:rsid w:val="64F851A7"/>
    <w:rsid w:val="64F93AFA"/>
    <w:rsid w:val="650346F0"/>
    <w:rsid w:val="650DD1D5"/>
    <w:rsid w:val="651130AD"/>
    <w:rsid w:val="6512F23C"/>
    <w:rsid w:val="652A3049"/>
    <w:rsid w:val="652E2FB2"/>
    <w:rsid w:val="65318206"/>
    <w:rsid w:val="653E82D4"/>
    <w:rsid w:val="65462C0C"/>
    <w:rsid w:val="654646D0"/>
    <w:rsid w:val="65469EA4"/>
    <w:rsid w:val="654BAF1F"/>
    <w:rsid w:val="655C0C90"/>
    <w:rsid w:val="655FE2AC"/>
    <w:rsid w:val="656200C5"/>
    <w:rsid w:val="656F99D9"/>
    <w:rsid w:val="65787133"/>
    <w:rsid w:val="6580833D"/>
    <w:rsid w:val="65899C5A"/>
    <w:rsid w:val="65932142"/>
    <w:rsid w:val="6598AE7A"/>
    <w:rsid w:val="65A9CB4E"/>
    <w:rsid w:val="65B225EF"/>
    <w:rsid w:val="65C222E7"/>
    <w:rsid w:val="65CB29B2"/>
    <w:rsid w:val="65D583B5"/>
    <w:rsid w:val="65D953CA"/>
    <w:rsid w:val="65E1CCE7"/>
    <w:rsid w:val="65E24F2D"/>
    <w:rsid w:val="65E5F95B"/>
    <w:rsid w:val="65F0A450"/>
    <w:rsid w:val="66000BC9"/>
    <w:rsid w:val="6603BFD7"/>
    <w:rsid w:val="66105668"/>
    <w:rsid w:val="661C2EA9"/>
    <w:rsid w:val="662D2D67"/>
    <w:rsid w:val="662EB774"/>
    <w:rsid w:val="66347539"/>
    <w:rsid w:val="663DD7B3"/>
    <w:rsid w:val="66430A7A"/>
    <w:rsid w:val="6648E89C"/>
    <w:rsid w:val="66509F34"/>
    <w:rsid w:val="665BE185"/>
    <w:rsid w:val="665C8BEB"/>
    <w:rsid w:val="6667E1C6"/>
    <w:rsid w:val="666BED43"/>
    <w:rsid w:val="66705019"/>
    <w:rsid w:val="66744BB9"/>
    <w:rsid w:val="6676050F"/>
    <w:rsid w:val="66823C06"/>
    <w:rsid w:val="668B3847"/>
    <w:rsid w:val="669534A5"/>
    <w:rsid w:val="66B0E9E9"/>
    <w:rsid w:val="66CE0F55"/>
    <w:rsid w:val="66D16A8A"/>
    <w:rsid w:val="66D42689"/>
    <w:rsid w:val="66D96DD2"/>
    <w:rsid w:val="66E3EF9D"/>
    <w:rsid w:val="66E9CD7F"/>
    <w:rsid w:val="66EA5716"/>
    <w:rsid w:val="66EBFE17"/>
    <w:rsid w:val="66F3056E"/>
    <w:rsid w:val="66F845EB"/>
    <w:rsid w:val="66FC16C1"/>
    <w:rsid w:val="670435D0"/>
    <w:rsid w:val="6725552D"/>
    <w:rsid w:val="672A742F"/>
    <w:rsid w:val="672D33B8"/>
    <w:rsid w:val="672DA28A"/>
    <w:rsid w:val="67371000"/>
    <w:rsid w:val="6737277C"/>
    <w:rsid w:val="6738FBB8"/>
    <w:rsid w:val="673EA174"/>
    <w:rsid w:val="673FED0F"/>
    <w:rsid w:val="6741700C"/>
    <w:rsid w:val="6746A46F"/>
    <w:rsid w:val="6762998C"/>
    <w:rsid w:val="67670E95"/>
    <w:rsid w:val="676ACC93"/>
    <w:rsid w:val="676DFFA1"/>
    <w:rsid w:val="676F38FC"/>
    <w:rsid w:val="6773A1F6"/>
    <w:rsid w:val="678DA4AD"/>
    <w:rsid w:val="679AA2A2"/>
    <w:rsid w:val="67B17200"/>
    <w:rsid w:val="67B5E617"/>
    <w:rsid w:val="67BFFF01"/>
    <w:rsid w:val="67C2A3B9"/>
    <w:rsid w:val="67C8458D"/>
    <w:rsid w:val="67D69077"/>
    <w:rsid w:val="67DCC84B"/>
    <w:rsid w:val="67DF3A56"/>
    <w:rsid w:val="67E00B89"/>
    <w:rsid w:val="67E6E20A"/>
    <w:rsid w:val="67EA636C"/>
    <w:rsid w:val="68033353"/>
    <w:rsid w:val="681C2770"/>
    <w:rsid w:val="6820124F"/>
    <w:rsid w:val="682F3B75"/>
    <w:rsid w:val="683A9ED6"/>
    <w:rsid w:val="6844AC1F"/>
    <w:rsid w:val="684CF3F7"/>
    <w:rsid w:val="684E138C"/>
    <w:rsid w:val="685756F4"/>
    <w:rsid w:val="6857AA88"/>
    <w:rsid w:val="685971A0"/>
    <w:rsid w:val="686290B2"/>
    <w:rsid w:val="68666041"/>
    <w:rsid w:val="6877013F"/>
    <w:rsid w:val="688170F1"/>
    <w:rsid w:val="6885F55B"/>
    <w:rsid w:val="6895B970"/>
    <w:rsid w:val="6896F52B"/>
    <w:rsid w:val="6897AB09"/>
    <w:rsid w:val="689B204F"/>
    <w:rsid w:val="68A0C372"/>
    <w:rsid w:val="68ABAF06"/>
    <w:rsid w:val="68AC9BEA"/>
    <w:rsid w:val="68AE3360"/>
    <w:rsid w:val="68C4A411"/>
    <w:rsid w:val="68C754F3"/>
    <w:rsid w:val="68CDF41C"/>
    <w:rsid w:val="68D893AD"/>
    <w:rsid w:val="68DAD9D0"/>
    <w:rsid w:val="68DE5B67"/>
    <w:rsid w:val="68E09B4C"/>
    <w:rsid w:val="68E516D6"/>
    <w:rsid w:val="68EDA584"/>
    <w:rsid w:val="68EFC08D"/>
    <w:rsid w:val="68FC5220"/>
    <w:rsid w:val="69043F0B"/>
    <w:rsid w:val="6909D4FC"/>
    <w:rsid w:val="69118001"/>
    <w:rsid w:val="6918F358"/>
    <w:rsid w:val="692B2E02"/>
    <w:rsid w:val="6937DA85"/>
    <w:rsid w:val="69513BE5"/>
    <w:rsid w:val="696DE9A4"/>
    <w:rsid w:val="69709608"/>
    <w:rsid w:val="69743800"/>
    <w:rsid w:val="69782F53"/>
    <w:rsid w:val="6979480C"/>
    <w:rsid w:val="69929B74"/>
    <w:rsid w:val="6995B8F0"/>
    <w:rsid w:val="69977974"/>
    <w:rsid w:val="699EF448"/>
    <w:rsid w:val="69A0031C"/>
    <w:rsid w:val="69A09E0A"/>
    <w:rsid w:val="69ABF806"/>
    <w:rsid w:val="69C559D8"/>
    <w:rsid w:val="69C65B20"/>
    <w:rsid w:val="69CEDF74"/>
    <w:rsid w:val="69D020AA"/>
    <w:rsid w:val="69D30576"/>
    <w:rsid w:val="69D65B0E"/>
    <w:rsid w:val="69D87506"/>
    <w:rsid w:val="69DE1E28"/>
    <w:rsid w:val="69EBCACC"/>
    <w:rsid w:val="69EE33D2"/>
    <w:rsid w:val="69F03B1D"/>
    <w:rsid w:val="69F0A698"/>
    <w:rsid w:val="6A28E01D"/>
    <w:rsid w:val="6A290DBD"/>
    <w:rsid w:val="6A37E1E1"/>
    <w:rsid w:val="6A41B08A"/>
    <w:rsid w:val="6A470E55"/>
    <w:rsid w:val="6A4CB737"/>
    <w:rsid w:val="6A59BF11"/>
    <w:rsid w:val="6A770719"/>
    <w:rsid w:val="6A8C20BD"/>
    <w:rsid w:val="6A92548C"/>
    <w:rsid w:val="6A961537"/>
    <w:rsid w:val="6A9C6463"/>
    <w:rsid w:val="6AA117FD"/>
    <w:rsid w:val="6AA17735"/>
    <w:rsid w:val="6AA41616"/>
    <w:rsid w:val="6AA550C9"/>
    <w:rsid w:val="6AA7A5DD"/>
    <w:rsid w:val="6AAC51C7"/>
    <w:rsid w:val="6AC25FB9"/>
    <w:rsid w:val="6AD27C6B"/>
    <w:rsid w:val="6AD39575"/>
    <w:rsid w:val="6AD5A02D"/>
    <w:rsid w:val="6AD9976D"/>
    <w:rsid w:val="6ADA472C"/>
    <w:rsid w:val="6ADA5828"/>
    <w:rsid w:val="6ADE9F65"/>
    <w:rsid w:val="6AEB1C4A"/>
    <w:rsid w:val="6AF3EAC6"/>
    <w:rsid w:val="6B0EB7C0"/>
    <w:rsid w:val="6B0F67D1"/>
    <w:rsid w:val="6B12D580"/>
    <w:rsid w:val="6B18FCEF"/>
    <w:rsid w:val="6B19DBCB"/>
    <w:rsid w:val="6B1BE6F0"/>
    <w:rsid w:val="6B396EE6"/>
    <w:rsid w:val="6B3C7903"/>
    <w:rsid w:val="6B3D6DC7"/>
    <w:rsid w:val="6B47249D"/>
    <w:rsid w:val="6B47C4A5"/>
    <w:rsid w:val="6B4B18E1"/>
    <w:rsid w:val="6B50F7AB"/>
    <w:rsid w:val="6B5DC0BC"/>
    <w:rsid w:val="6B69F8CD"/>
    <w:rsid w:val="6B7ABC3C"/>
    <w:rsid w:val="6B7F63C1"/>
    <w:rsid w:val="6B95F16E"/>
    <w:rsid w:val="6B96E441"/>
    <w:rsid w:val="6B978ACA"/>
    <w:rsid w:val="6BA9A817"/>
    <w:rsid w:val="6BAEDD0A"/>
    <w:rsid w:val="6BBE5735"/>
    <w:rsid w:val="6BC8500E"/>
    <w:rsid w:val="6BD304B1"/>
    <w:rsid w:val="6BD39D01"/>
    <w:rsid w:val="6BD5738B"/>
    <w:rsid w:val="6BD979E3"/>
    <w:rsid w:val="6BDA9949"/>
    <w:rsid w:val="6BE54A3F"/>
    <w:rsid w:val="6BF10103"/>
    <w:rsid w:val="6BF27657"/>
    <w:rsid w:val="6BF54A37"/>
    <w:rsid w:val="6BFB7DAF"/>
    <w:rsid w:val="6C09F84E"/>
    <w:rsid w:val="6C0BBF6C"/>
    <w:rsid w:val="6C0BDF1D"/>
    <w:rsid w:val="6C1F1DC7"/>
    <w:rsid w:val="6C325129"/>
    <w:rsid w:val="6C458DE9"/>
    <w:rsid w:val="6C4883DF"/>
    <w:rsid w:val="6C4908D5"/>
    <w:rsid w:val="6C53F19C"/>
    <w:rsid w:val="6C5A573A"/>
    <w:rsid w:val="6C5FBE96"/>
    <w:rsid w:val="6C660D10"/>
    <w:rsid w:val="6C69984E"/>
    <w:rsid w:val="6C6E13C5"/>
    <w:rsid w:val="6C758A01"/>
    <w:rsid w:val="6C77133F"/>
    <w:rsid w:val="6C7F589F"/>
    <w:rsid w:val="6C7F8C05"/>
    <w:rsid w:val="6C804C5E"/>
    <w:rsid w:val="6C8180C5"/>
    <w:rsid w:val="6C84B2E7"/>
    <w:rsid w:val="6C94C549"/>
    <w:rsid w:val="6CB16FEF"/>
    <w:rsid w:val="6CD35CC9"/>
    <w:rsid w:val="6CE78E40"/>
    <w:rsid w:val="6CE849ED"/>
    <w:rsid w:val="6CF1347E"/>
    <w:rsid w:val="6CF6F5D4"/>
    <w:rsid w:val="6CF9E704"/>
    <w:rsid w:val="6D001A98"/>
    <w:rsid w:val="6D0BC813"/>
    <w:rsid w:val="6D0E89C7"/>
    <w:rsid w:val="6D141E5D"/>
    <w:rsid w:val="6D18873A"/>
    <w:rsid w:val="6D1D3F44"/>
    <w:rsid w:val="6D22C7B9"/>
    <w:rsid w:val="6D2E2CAC"/>
    <w:rsid w:val="6D311953"/>
    <w:rsid w:val="6D3864AB"/>
    <w:rsid w:val="6D40A788"/>
    <w:rsid w:val="6D4A59B7"/>
    <w:rsid w:val="6D52ECE0"/>
    <w:rsid w:val="6D54E24F"/>
    <w:rsid w:val="6D584C52"/>
    <w:rsid w:val="6D5C619D"/>
    <w:rsid w:val="6D75404E"/>
    <w:rsid w:val="6D75473E"/>
    <w:rsid w:val="6D7681B9"/>
    <w:rsid w:val="6D76D3C9"/>
    <w:rsid w:val="6D787DAD"/>
    <w:rsid w:val="6D88AFD6"/>
    <w:rsid w:val="6DA23EAB"/>
    <w:rsid w:val="6DA30269"/>
    <w:rsid w:val="6DAE0D3E"/>
    <w:rsid w:val="6DB53B5F"/>
    <w:rsid w:val="6DBB9F4C"/>
    <w:rsid w:val="6DC83786"/>
    <w:rsid w:val="6DD01889"/>
    <w:rsid w:val="6DD3806E"/>
    <w:rsid w:val="6DD6C69D"/>
    <w:rsid w:val="6DDB2421"/>
    <w:rsid w:val="6DF9CEE4"/>
    <w:rsid w:val="6E0E4115"/>
    <w:rsid w:val="6E131432"/>
    <w:rsid w:val="6E13B0AE"/>
    <w:rsid w:val="6E1A2E71"/>
    <w:rsid w:val="6E20D25D"/>
    <w:rsid w:val="6E231B12"/>
    <w:rsid w:val="6E2E1C89"/>
    <w:rsid w:val="6E33F7E3"/>
    <w:rsid w:val="6E47AD40"/>
    <w:rsid w:val="6E4E1842"/>
    <w:rsid w:val="6E512D62"/>
    <w:rsid w:val="6E5E320E"/>
    <w:rsid w:val="6E5F4772"/>
    <w:rsid w:val="6E63062C"/>
    <w:rsid w:val="6E6910A4"/>
    <w:rsid w:val="6E858952"/>
    <w:rsid w:val="6E8C2DAD"/>
    <w:rsid w:val="6E8EA1E1"/>
    <w:rsid w:val="6E8FCBBD"/>
    <w:rsid w:val="6E92EF7A"/>
    <w:rsid w:val="6E9460A3"/>
    <w:rsid w:val="6E94EC18"/>
    <w:rsid w:val="6EA3B1D1"/>
    <w:rsid w:val="6EB6A63A"/>
    <w:rsid w:val="6EBAE3D0"/>
    <w:rsid w:val="6EBC390E"/>
    <w:rsid w:val="6EBD593D"/>
    <w:rsid w:val="6ECE4CCE"/>
    <w:rsid w:val="6ED81717"/>
    <w:rsid w:val="6ED9ABCD"/>
    <w:rsid w:val="6EE64744"/>
    <w:rsid w:val="6EE7484A"/>
    <w:rsid w:val="6EEA4C16"/>
    <w:rsid w:val="6EEBFD70"/>
    <w:rsid w:val="6EF3E7AD"/>
    <w:rsid w:val="6EF88D19"/>
    <w:rsid w:val="6EFE481A"/>
    <w:rsid w:val="6F129CF3"/>
    <w:rsid w:val="6F1B6F67"/>
    <w:rsid w:val="6F210A31"/>
    <w:rsid w:val="6F243160"/>
    <w:rsid w:val="6F243AF4"/>
    <w:rsid w:val="6F25B243"/>
    <w:rsid w:val="6F260F6E"/>
    <w:rsid w:val="6F3E6B0B"/>
    <w:rsid w:val="6F419910"/>
    <w:rsid w:val="6F56B6D3"/>
    <w:rsid w:val="6F62CB20"/>
    <w:rsid w:val="6F65CDF0"/>
    <w:rsid w:val="6F67E750"/>
    <w:rsid w:val="6F78852F"/>
    <w:rsid w:val="6F797B8B"/>
    <w:rsid w:val="6F7F89AB"/>
    <w:rsid w:val="6F97E967"/>
    <w:rsid w:val="6F9CCBDD"/>
    <w:rsid w:val="6F9DF413"/>
    <w:rsid w:val="6FACF2AB"/>
    <w:rsid w:val="6FADDF76"/>
    <w:rsid w:val="6FC94A70"/>
    <w:rsid w:val="6FD95352"/>
    <w:rsid w:val="6FE0726E"/>
    <w:rsid w:val="6FE4F2B7"/>
    <w:rsid w:val="6FE77B2A"/>
    <w:rsid w:val="6FE88D20"/>
    <w:rsid w:val="6FEC94FF"/>
    <w:rsid w:val="6FED45A1"/>
    <w:rsid w:val="7004E105"/>
    <w:rsid w:val="70091175"/>
    <w:rsid w:val="7013ED1B"/>
    <w:rsid w:val="70241DEB"/>
    <w:rsid w:val="702C4866"/>
    <w:rsid w:val="702C53F9"/>
    <w:rsid w:val="702FCD9B"/>
    <w:rsid w:val="703E0E32"/>
    <w:rsid w:val="703F622E"/>
    <w:rsid w:val="7043DB27"/>
    <w:rsid w:val="704DFEC8"/>
    <w:rsid w:val="7055E8C7"/>
    <w:rsid w:val="7058DECE"/>
    <w:rsid w:val="7066277F"/>
    <w:rsid w:val="70683C63"/>
    <w:rsid w:val="7074403E"/>
    <w:rsid w:val="7077AA5C"/>
    <w:rsid w:val="707CE117"/>
    <w:rsid w:val="7084FF4A"/>
    <w:rsid w:val="708C7985"/>
    <w:rsid w:val="70964BF9"/>
    <w:rsid w:val="709AFB61"/>
    <w:rsid w:val="70A8622B"/>
    <w:rsid w:val="70AA61FA"/>
    <w:rsid w:val="70BF147A"/>
    <w:rsid w:val="70C9D1DC"/>
    <w:rsid w:val="70D4C60E"/>
    <w:rsid w:val="70ECDC21"/>
    <w:rsid w:val="70EED042"/>
    <w:rsid w:val="70F19D02"/>
    <w:rsid w:val="70F68DEB"/>
    <w:rsid w:val="70F99B47"/>
    <w:rsid w:val="711B0ADC"/>
    <w:rsid w:val="711FB14A"/>
    <w:rsid w:val="7120AD69"/>
    <w:rsid w:val="7124DA7C"/>
    <w:rsid w:val="7125A4F5"/>
    <w:rsid w:val="712B01E2"/>
    <w:rsid w:val="71362FA9"/>
    <w:rsid w:val="71389C3E"/>
    <w:rsid w:val="7139BC8A"/>
    <w:rsid w:val="713AB79D"/>
    <w:rsid w:val="7140A8AC"/>
    <w:rsid w:val="715EF60E"/>
    <w:rsid w:val="71655C2E"/>
    <w:rsid w:val="716765A7"/>
    <w:rsid w:val="71867393"/>
    <w:rsid w:val="71878F36"/>
    <w:rsid w:val="718CFD04"/>
    <w:rsid w:val="71A2D5FA"/>
    <w:rsid w:val="71A59881"/>
    <w:rsid w:val="71AFFA7A"/>
    <w:rsid w:val="71B74423"/>
    <w:rsid w:val="71C2A292"/>
    <w:rsid w:val="71C71AA3"/>
    <w:rsid w:val="71C73D6B"/>
    <w:rsid w:val="71C95DE9"/>
    <w:rsid w:val="71D6FC4F"/>
    <w:rsid w:val="71DB0DBB"/>
    <w:rsid w:val="71E2C50B"/>
    <w:rsid w:val="71E949EE"/>
    <w:rsid w:val="71F09B4B"/>
    <w:rsid w:val="71F84584"/>
    <w:rsid w:val="71FB0865"/>
    <w:rsid w:val="7202B8CA"/>
    <w:rsid w:val="7205FA6A"/>
    <w:rsid w:val="722591F7"/>
    <w:rsid w:val="723010F2"/>
    <w:rsid w:val="7231D7D2"/>
    <w:rsid w:val="7235AC82"/>
    <w:rsid w:val="723B2D73"/>
    <w:rsid w:val="7242F719"/>
    <w:rsid w:val="724B8882"/>
    <w:rsid w:val="724EB847"/>
    <w:rsid w:val="7256CEFE"/>
    <w:rsid w:val="72621A02"/>
    <w:rsid w:val="7264969B"/>
    <w:rsid w:val="72687713"/>
    <w:rsid w:val="726EA9B1"/>
    <w:rsid w:val="72744C3C"/>
    <w:rsid w:val="72756F7F"/>
    <w:rsid w:val="727939D2"/>
    <w:rsid w:val="7280A351"/>
    <w:rsid w:val="728572F5"/>
    <w:rsid w:val="7287C75D"/>
    <w:rsid w:val="72888544"/>
    <w:rsid w:val="7292A776"/>
    <w:rsid w:val="729589C1"/>
    <w:rsid w:val="72A82C81"/>
    <w:rsid w:val="72ADABC7"/>
    <w:rsid w:val="72BB4BB5"/>
    <w:rsid w:val="72CC843E"/>
    <w:rsid w:val="72DB1B85"/>
    <w:rsid w:val="72E4936D"/>
    <w:rsid w:val="72F7DAAC"/>
    <w:rsid w:val="73011066"/>
    <w:rsid w:val="73021B8A"/>
    <w:rsid w:val="730DC17A"/>
    <w:rsid w:val="7319F647"/>
    <w:rsid w:val="731FA618"/>
    <w:rsid w:val="7323F1DD"/>
    <w:rsid w:val="7327053E"/>
    <w:rsid w:val="732E0270"/>
    <w:rsid w:val="733EB63C"/>
    <w:rsid w:val="7342690F"/>
    <w:rsid w:val="734B8698"/>
    <w:rsid w:val="736BDD29"/>
    <w:rsid w:val="73701D1C"/>
    <w:rsid w:val="7375D96C"/>
    <w:rsid w:val="738147C4"/>
    <w:rsid w:val="7386D50D"/>
    <w:rsid w:val="738D957C"/>
    <w:rsid w:val="73A21A96"/>
    <w:rsid w:val="73B20308"/>
    <w:rsid w:val="73BA4893"/>
    <w:rsid w:val="73CAE269"/>
    <w:rsid w:val="73CC751A"/>
    <w:rsid w:val="73D04EEE"/>
    <w:rsid w:val="73D63E23"/>
    <w:rsid w:val="73D64017"/>
    <w:rsid w:val="73D67EE5"/>
    <w:rsid w:val="73DA3615"/>
    <w:rsid w:val="73EA6C40"/>
    <w:rsid w:val="7400680B"/>
    <w:rsid w:val="7401942A"/>
    <w:rsid w:val="7409ABF5"/>
    <w:rsid w:val="74101B77"/>
    <w:rsid w:val="741700B2"/>
    <w:rsid w:val="74201810"/>
    <w:rsid w:val="7434339F"/>
    <w:rsid w:val="7449A1D6"/>
    <w:rsid w:val="745416B2"/>
    <w:rsid w:val="745A9949"/>
    <w:rsid w:val="745D45B7"/>
    <w:rsid w:val="746DEAB3"/>
    <w:rsid w:val="7476EBE6"/>
    <w:rsid w:val="7483673C"/>
    <w:rsid w:val="74874F43"/>
    <w:rsid w:val="74886A5E"/>
    <w:rsid w:val="748993DE"/>
    <w:rsid w:val="748B24B3"/>
    <w:rsid w:val="748FC4CC"/>
    <w:rsid w:val="74A33967"/>
    <w:rsid w:val="74A7CED6"/>
    <w:rsid w:val="74AE0102"/>
    <w:rsid w:val="74B1986A"/>
    <w:rsid w:val="74B2A238"/>
    <w:rsid w:val="74B329C1"/>
    <w:rsid w:val="74B3F54F"/>
    <w:rsid w:val="74B519A7"/>
    <w:rsid w:val="74BB34AD"/>
    <w:rsid w:val="74BC61C4"/>
    <w:rsid w:val="74BEADCE"/>
    <w:rsid w:val="74DF85C7"/>
    <w:rsid w:val="74E89475"/>
    <w:rsid w:val="74EB73A4"/>
    <w:rsid w:val="74EC2A59"/>
    <w:rsid w:val="74EC76C4"/>
    <w:rsid w:val="74EDC48F"/>
    <w:rsid w:val="74F16D40"/>
    <w:rsid w:val="74F4F547"/>
    <w:rsid w:val="74FBC6FD"/>
    <w:rsid w:val="750AF57B"/>
    <w:rsid w:val="750E0901"/>
    <w:rsid w:val="7514D850"/>
    <w:rsid w:val="75201F3E"/>
    <w:rsid w:val="7521DEFE"/>
    <w:rsid w:val="75230704"/>
    <w:rsid w:val="7523AA0D"/>
    <w:rsid w:val="7528D3B0"/>
    <w:rsid w:val="752EB8D7"/>
    <w:rsid w:val="7537302A"/>
    <w:rsid w:val="753974C4"/>
    <w:rsid w:val="75397599"/>
    <w:rsid w:val="7543D021"/>
    <w:rsid w:val="7545924F"/>
    <w:rsid w:val="754E58D3"/>
    <w:rsid w:val="75729B64"/>
    <w:rsid w:val="757D5ED8"/>
    <w:rsid w:val="75864E63"/>
    <w:rsid w:val="758F816C"/>
    <w:rsid w:val="758FF16E"/>
    <w:rsid w:val="759ACEC4"/>
    <w:rsid w:val="759ED9EF"/>
    <w:rsid w:val="75A87128"/>
    <w:rsid w:val="75A8FAD0"/>
    <w:rsid w:val="75ABECFE"/>
    <w:rsid w:val="75B0B09C"/>
    <w:rsid w:val="75B0D4E9"/>
    <w:rsid w:val="75C97686"/>
    <w:rsid w:val="75CB32FE"/>
    <w:rsid w:val="75CD06F3"/>
    <w:rsid w:val="75CD6AB0"/>
    <w:rsid w:val="75CF6532"/>
    <w:rsid w:val="75D4AA8A"/>
    <w:rsid w:val="75D569E2"/>
    <w:rsid w:val="75D70B37"/>
    <w:rsid w:val="75DCD8A0"/>
    <w:rsid w:val="75E2E613"/>
    <w:rsid w:val="75F5C84E"/>
    <w:rsid w:val="75FC0C12"/>
    <w:rsid w:val="76126CD0"/>
    <w:rsid w:val="761E7F19"/>
    <w:rsid w:val="7624EC43"/>
    <w:rsid w:val="762502ED"/>
    <w:rsid w:val="762D6EB7"/>
    <w:rsid w:val="763609E4"/>
    <w:rsid w:val="76444D50"/>
    <w:rsid w:val="7645E5D2"/>
    <w:rsid w:val="7648CAAC"/>
    <w:rsid w:val="764B7D9B"/>
    <w:rsid w:val="76583225"/>
    <w:rsid w:val="766652C4"/>
    <w:rsid w:val="766D3898"/>
    <w:rsid w:val="76704111"/>
    <w:rsid w:val="76739E43"/>
    <w:rsid w:val="768B0995"/>
    <w:rsid w:val="768B7C00"/>
    <w:rsid w:val="768F388C"/>
    <w:rsid w:val="76938A9E"/>
    <w:rsid w:val="76BE653A"/>
    <w:rsid w:val="76CAA5A6"/>
    <w:rsid w:val="76CC4D92"/>
    <w:rsid w:val="76CF01A9"/>
    <w:rsid w:val="76D016C6"/>
    <w:rsid w:val="76D08E87"/>
    <w:rsid w:val="76D673D7"/>
    <w:rsid w:val="76D6BAE1"/>
    <w:rsid w:val="76ECE433"/>
    <w:rsid w:val="76ED0AA3"/>
    <w:rsid w:val="76F1B14A"/>
    <w:rsid w:val="76FCF68C"/>
    <w:rsid w:val="76FE8D42"/>
    <w:rsid w:val="77056933"/>
    <w:rsid w:val="7706B7E7"/>
    <w:rsid w:val="770AD79A"/>
    <w:rsid w:val="77133111"/>
    <w:rsid w:val="7713E2E2"/>
    <w:rsid w:val="771BFE21"/>
    <w:rsid w:val="772E7F00"/>
    <w:rsid w:val="7735481C"/>
    <w:rsid w:val="773AAEAE"/>
    <w:rsid w:val="7745CE37"/>
    <w:rsid w:val="77471655"/>
    <w:rsid w:val="775775F3"/>
    <w:rsid w:val="775DF93D"/>
    <w:rsid w:val="7761AFF0"/>
    <w:rsid w:val="7766C70E"/>
    <w:rsid w:val="77726F00"/>
    <w:rsid w:val="77765B10"/>
    <w:rsid w:val="77783A5F"/>
    <w:rsid w:val="777C2285"/>
    <w:rsid w:val="7786D372"/>
    <w:rsid w:val="7797BBB0"/>
    <w:rsid w:val="779E314A"/>
    <w:rsid w:val="77AA8601"/>
    <w:rsid w:val="77AABEF1"/>
    <w:rsid w:val="77B1FFF4"/>
    <w:rsid w:val="77B6C85A"/>
    <w:rsid w:val="77BA8755"/>
    <w:rsid w:val="77C0BA40"/>
    <w:rsid w:val="77C0D34E"/>
    <w:rsid w:val="77CACBF5"/>
    <w:rsid w:val="77D41EEC"/>
    <w:rsid w:val="77D64883"/>
    <w:rsid w:val="77E5645B"/>
    <w:rsid w:val="77EFBC9B"/>
    <w:rsid w:val="77F26787"/>
    <w:rsid w:val="77FDF754"/>
    <w:rsid w:val="7804FE19"/>
    <w:rsid w:val="780D95C0"/>
    <w:rsid w:val="78133756"/>
    <w:rsid w:val="781E5AC0"/>
    <w:rsid w:val="781FC404"/>
    <w:rsid w:val="78376817"/>
    <w:rsid w:val="783A355B"/>
    <w:rsid w:val="784C6F0B"/>
    <w:rsid w:val="78564424"/>
    <w:rsid w:val="7858B2A1"/>
    <w:rsid w:val="7867F1E6"/>
    <w:rsid w:val="787AC636"/>
    <w:rsid w:val="7888B7A3"/>
    <w:rsid w:val="788A97B4"/>
    <w:rsid w:val="7891CB4B"/>
    <w:rsid w:val="7896EF72"/>
    <w:rsid w:val="78A46B71"/>
    <w:rsid w:val="78B4B185"/>
    <w:rsid w:val="78C06D29"/>
    <w:rsid w:val="78DF407B"/>
    <w:rsid w:val="78E60EEF"/>
    <w:rsid w:val="78E834B8"/>
    <w:rsid w:val="78EAA3AB"/>
    <w:rsid w:val="78EC9F99"/>
    <w:rsid w:val="78ED3AD7"/>
    <w:rsid w:val="78F18271"/>
    <w:rsid w:val="78F1CE91"/>
    <w:rsid w:val="7906463B"/>
    <w:rsid w:val="790F610E"/>
    <w:rsid w:val="792214F4"/>
    <w:rsid w:val="793B0760"/>
    <w:rsid w:val="79465662"/>
    <w:rsid w:val="794CF9B5"/>
    <w:rsid w:val="7951970A"/>
    <w:rsid w:val="795907A7"/>
    <w:rsid w:val="795A2B87"/>
    <w:rsid w:val="796350EA"/>
    <w:rsid w:val="79645344"/>
    <w:rsid w:val="797A4EE8"/>
    <w:rsid w:val="797BDA02"/>
    <w:rsid w:val="797E6F8F"/>
    <w:rsid w:val="798064B9"/>
    <w:rsid w:val="79948665"/>
    <w:rsid w:val="79970C1E"/>
    <w:rsid w:val="799BB6C3"/>
    <w:rsid w:val="799EFB38"/>
    <w:rsid w:val="79A0A778"/>
    <w:rsid w:val="79A87F7F"/>
    <w:rsid w:val="79AF2737"/>
    <w:rsid w:val="79BA9299"/>
    <w:rsid w:val="79CE8542"/>
    <w:rsid w:val="79D7DCB6"/>
    <w:rsid w:val="79D91044"/>
    <w:rsid w:val="79DAACEE"/>
    <w:rsid w:val="79E45470"/>
    <w:rsid w:val="79E4B286"/>
    <w:rsid w:val="79E4FDE8"/>
    <w:rsid w:val="79EB7A0B"/>
    <w:rsid w:val="79EE0DDE"/>
    <w:rsid w:val="79F1425E"/>
    <w:rsid w:val="79F17A98"/>
    <w:rsid w:val="79F38DD4"/>
    <w:rsid w:val="7A17AB42"/>
    <w:rsid w:val="7A1B80AD"/>
    <w:rsid w:val="7A27878A"/>
    <w:rsid w:val="7A3BDC64"/>
    <w:rsid w:val="7A3E1C39"/>
    <w:rsid w:val="7A41DBBE"/>
    <w:rsid w:val="7A4658B5"/>
    <w:rsid w:val="7A54D403"/>
    <w:rsid w:val="7A5F9DA8"/>
    <w:rsid w:val="7A685003"/>
    <w:rsid w:val="7A6BCF26"/>
    <w:rsid w:val="7A7803C2"/>
    <w:rsid w:val="7A7F8617"/>
    <w:rsid w:val="7A878131"/>
    <w:rsid w:val="7A8B8265"/>
    <w:rsid w:val="7A8E6F94"/>
    <w:rsid w:val="7A92929D"/>
    <w:rsid w:val="7A93A244"/>
    <w:rsid w:val="7AA4D392"/>
    <w:rsid w:val="7ACB693C"/>
    <w:rsid w:val="7ACBCDE3"/>
    <w:rsid w:val="7AD2E42A"/>
    <w:rsid w:val="7AE0853B"/>
    <w:rsid w:val="7AE645B4"/>
    <w:rsid w:val="7AE98BAB"/>
    <w:rsid w:val="7B020CBB"/>
    <w:rsid w:val="7B06B572"/>
    <w:rsid w:val="7B18C206"/>
    <w:rsid w:val="7B1C3BCF"/>
    <w:rsid w:val="7B2383EC"/>
    <w:rsid w:val="7B3A6847"/>
    <w:rsid w:val="7B445B6B"/>
    <w:rsid w:val="7B4A6996"/>
    <w:rsid w:val="7B5684E2"/>
    <w:rsid w:val="7B66664B"/>
    <w:rsid w:val="7B6D951B"/>
    <w:rsid w:val="7B6E31BF"/>
    <w:rsid w:val="7B723E80"/>
    <w:rsid w:val="7B778AA3"/>
    <w:rsid w:val="7B80CD5C"/>
    <w:rsid w:val="7B82D461"/>
    <w:rsid w:val="7B8AA370"/>
    <w:rsid w:val="7B8AB0ED"/>
    <w:rsid w:val="7B9427B0"/>
    <w:rsid w:val="7B9B6A11"/>
    <w:rsid w:val="7BCC895C"/>
    <w:rsid w:val="7BDB8811"/>
    <w:rsid w:val="7BE93B03"/>
    <w:rsid w:val="7BEC387F"/>
    <w:rsid w:val="7C1CBC3D"/>
    <w:rsid w:val="7C2B7C8E"/>
    <w:rsid w:val="7C385292"/>
    <w:rsid w:val="7C4F5306"/>
    <w:rsid w:val="7C510930"/>
    <w:rsid w:val="7C51EC60"/>
    <w:rsid w:val="7C5DA988"/>
    <w:rsid w:val="7C70C2F4"/>
    <w:rsid w:val="7C876F3A"/>
    <w:rsid w:val="7C8C24EC"/>
    <w:rsid w:val="7C8FC1FD"/>
    <w:rsid w:val="7C93F63E"/>
    <w:rsid w:val="7C972ED5"/>
    <w:rsid w:val="7C98AF16"/>
    <w:rsid w:val="7C9BB208"/>
    <w:rsid w:val="7CA4D820"/>
    <w:rsid w:val="7CA9CCCE"/>
    <w:rsid w:val="7CABA14E"/>
    <w:rsid w:val="7CAD9738"/>
    <w:rsid w:val="7CB4BF27"/>
    <w:rsid w:val="7CB73345"/>
    <w:rsid w:val="7CBBD6E2"/>
    <w:rsid w:val="7CBCAA4F"/>
    <w:rsid w:val="7CC7C34B"/>
    <w:rsid w:val="7CDA8C76"/>
    <w:rsid w:val="7CDBAE70"/>
    <w:rsid w:val="7CEF88F0"/>
    <w:rsid w:val="7CF1D0B6"/>
    <w:rsid w:val="7CF1FB61"/>
    <w:rsid w:val="7D0366AB"/>
    <w:rsid w:val="7D2F4199"/>
    <w:rsid w:val="7D31390E"/>
    <w:rsid w:val="7D4C669C"/>
    <w:rsid w:val="7D5234E1"/>
    <w:rsid w:val="7D52601D"/>
    <w:rsid w:val="7D55B5CA"/>
    <w:rsid w:val="7D688B7F"/>
    <w:rsid w:val="7D6F0228"/>
    <w:rsid w:val="7D81106E"/>
    <w:rsid w:val="7D81AD75"/>
    <w:rsid w:val="7D89D942"/>
    <w:rsid w:val="7D8E4D81"/>
    <w:rsid w:val="7D90DC7E"/>
    <w:rsid w:val="7DA5A119"/>
    <w:rsid w:val="7DA636E5"/>
    <w:rsid w:val="7DAC876A"/>
    <w:rsid w:val="7DAF50E8"/>
    <w:rsid w:val="7DBE8BD1"/>
    <w:rsid w:val="7DCE7F3D"/>
    <w:rsid w:val="7DE57787"/>
    <w:rsid w:val="7DE59807"/>
    <w:rsid w:val="7DEF22C8"/>
    <w:rsid w:val="7DF06B08"/>
    <w:rsid w:val="7E02AF2E"/>
    <w:rsid w:val="7E06A057"/>
    <w:rsid w:val="7E0861AF"/>
    <w:rsid w:val="7E098531"/>
    <w:rsid w:val="7E0B5DEA"/>
    <w:rsid w:val="7E0D6860"/>
    <w:rsid w:val="7E0E75A2"/>
    <w:rsid w:val="7E2AC316"/>
    <w:rsid w:val="7E30CF95"/>
    <w:rsid w:val="7E3B64BF"/>
    <w:rsid w:val="7E508D2A"/>
    <w:rsid w:val="7E62044E"/>
    <w:rsid w:val="7E720BD1"/>
    <w:rsid w:val="7E7230F4"/>
    <w:rsid w:val="7E77B461"/>
    <w:rsid w:val="7E7981A7"/>
    <w:rsid w:val="7E83B011"/>
    <w:rsid w:val="7E88C7FF"/>
    <w:rsid w:val="7E99C18A"/>
    <w:rsid w:val="7E9CAC6B"/>
    <w:rsid w:val="7E9E8806"/>
    <w:rsid w:val="7EA08D3A"/>
    <w:rsid w:val="7EA37C14"/>
    <w:rsid w:val="7EA6C632"/>
    <w:rsid w:val="7EAC8974"/>
    <w:rsid w:val="7EBB8CE3"/>
    <w:rsid w:val="7EC3390A"/>
    <w:rsid w:val="7EC8550F"/>
    <w:rsid w:val="7ED48EE1"/>
    <w:rsid w:val="7EDB99DA"/>
    <w:rsid w:val="7EDEB1E1"/>
    <w:rsid w:val="7EE653C6"/>
    <w:rsid w:val="7EF7D739"/>
    <w:rsid w:val="7EF80A73"/>
    <w:rsid w:val="7EF83D67"/>
    <w:rsid w:val="7F0DCBFE"/>
    <w:rsid w:val="7F0EE99A"/>
    <w:rsid w:val="7F154ECA"/>
    <w:rsid w:val="7F18F0CA"/>
    <w:rsid w:val="7F1FC0B1"/>
    <w:rsid w:val="7F220979"/>
    <w:rsid w:val="7F2E5BC5"/>
    <w:rsid w:val="7F2FAD23"/>
    <w:rsid w:val="7F3B4EEA"/>
    <w:rsid w:val="7F4536B0"/>
    <w:rsid w:val="7F4F6BB0"/>
    <w:rsid w:val="7F547747"/>
    <w:rsid w:val="7F5937B0"/>
    <w:rsid w:val="7F5EA8CD"/>
    <w:rsid w:val="7F6323CB"/>
    <w:rsid w:val="7F6A9421"/>
    <w:rsid w:val="7F856BBD"/>
    <w:rsid w:val="7F8E927A"/>
    <w:rsid w:val="7F98548C"/>
    <w:rsid w:val="7FAB4AD3"/>
    <w:rsid w:val="7FB01948"/>
    <w:rsid w:val="7FBC0B22"/>
    <w:rsid w:val="7FC42A7E"/>
    <w:rsid w:val="7FC97640"/>
    <w:rsid w:val="7FD29C90"/>
    <w:rsid w:val="7FD2F447"/>
    <w:rsid w:val="7FE309BF"/>
    <w:rsid w:val="7FE3ED49"/>
    <w:rsid w:val="7FF409C0"/>
    <w:rsid w:val="7FF983A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06E9"/>
  <w15:docId w15:val="{46DC8E77-E32D-4C52-B74E-DDC5CB28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rsid w:val="00C6035C"/>
    <w:pPr>
      <w:keepNext/>
      <w:keepLines/>
      <w:spacing w:before="320" w:after="80"/>
      <w:outlineLvl w:val="2"/>
    </w:pPr>
    <w:rPr>
      <w:b/>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chn"/>
    <w:uiPriority w:val="99"/>
    <w:semiHidden/>
    <w:unhideWhenUsed/>
    <w:rsid w:val="00660170"/>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60170"/>
    <w:rPr>
      <w:rFonts w:ascii="Times New Roman" w:hAnsi="Times New Roman" w:cs="Times New Roman"/>
      <w:sz w:val="18"/>
      <w:szCs w:val="18"/>
    </w:rPr>
  </w:style>
  <w:style w:type="paragraph" w:styleId="berarbeitung">
    <w:name w:val="Revision"/>
    <w:hidden/>
    <w:uiPriority w:val="99"/>
    <w:semiHidden/>
    <w:rsid w:val="004E0EE6"/>
    <w:pPr>
      <w:spacing w:line="240" w:lineRule="auto"/>
    </w:pPr>
  </w:style>
  <w:style w:type="table" w:styleId="Tabellenraster">
    <w:name w:val="Table Grid"/>
    <w:basedOn w:val="NormaleTabelle"/>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styleId="Kommentarzeichen">
    <w:name w:val="annotation reference"/>
    <w:basedOn w:val="Absatz-Standardschriftart"/>
    <w:uiPriority w:val="99"/>
    <w:semiHidden/>
    <w:unhideWhenUsed/>
    <w:rsid w:val="005D4BD4"/>
    <w:rPr>
      <w:sz w:val="16"/>
      <w:szCs w:val="16"/>
    </w:rPr>
  </w:style>
  <w:style w:type="paragraph" w:styleId="Kommentartext">
    <w:name w:val="annotation text"/>
    <w:basedOn w:val="Standard"/>
    <w:link w:val="KommentartextZchn"/>
    <w:uiPriority w:val="99"/>
    <w:semiHidden/>
    <w:unhideWhenUsed/>
    <w:rsid w:val="005D4B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4BD4"/>
    <w:rPr>
      <w:sz w:val="20"/>
      <w:szCs w:val="20"/>
    </w:rPr>
  </w:style>
  <w:style w:type="paragraph" w:styleId="Kommentarthema">
    <w:name w:val="annotation subject"/>
    <w:basedOn w:val="Kommentartext"/>
    <w:next w:val="Kommentartext"/>
    <w:link w:val="KommentarthemaZchn"/>
    <w:uiPriority w:val="99"/>
    <w:semiHidden/>
    <w:unhideWhenUsed/>
    <w:rsid w:val="005D4BD4"/>
    <w:rPr>
      <w:b/>
      <w:bCs/>
    </w:rPr>
  </w:style>
  <w:style w:type="character" w:customStyle="1" w:styleId="KommentarthemaZchn">
    <w:name w:val="Kommentarthema Zchn"/>
    <w:basedOn w:val="KommentartextZchn"/>
    <w:link w:val="Kommentarthema"/>
    <w:uiPriority w:val="99"/>
    <w:semiHidden/>
    <w:rsid w:val="005D4BD4"/>
    <w:rPr>
      <w:b/>
      <w:bCs/>
      <w:sz w:val="20"/>
      <w:szCs w:val="20"/>
    </w:rPr>
  </w:style>
  <w:style w:type="paragraph" w:styleId="Funotentext">
    <w:name w:val="footnote text"/>
    <w:basedOn w:val="Standard"/>
    <w:link w:val="FunotentextZchn"/>
    <w:uiPriority w:val="99"/>
    <w:semiHidden/>
    <w:unhideWhenUsed/>
    <w:rsid w:val="009514D4"/>
    <w:pPr>
      <w:spacing w:line="240" w:lineRule="auto"/>
    </w:pPr>
    <w:rPr>
      <w:sz w:val="20"/>
      <w:szCs w:val="20"/>
    </w:rPr>
  </w:style>
  <w:style w:type="character" w:customStyle="1" w:styleId="FunotentextZchn">
    <w:name w:val="Fußnotentext Zchn"/>
    <w:basedOn w:val="Absatz-Standardschriftart"/>
    <w:link w:val="Funotentext"/>
    <w:uiPriority w:val="99"/>
    <w:semiHidden/>
    <w:rsid w:val="009514D4"/>
    <w:rPr>
      <w:sz w:val="20"/>
      <w:szCs w:val="20"/>
    </w:rPr>
  </w:style>
  <w:style w:type="character" w:styleId="Funotenzeichen">
    <w:name w:val="footnote reference"/>
    <w:basedOn w:val="Absatz-Standardschriftart"/>
    <w:semiHidden/>
    <w:unhideWhenUsed/>
    <w:rsid w:val="009514D4"/>
    <w:rPr>
      <w:vertAlign w:val="superscript"/>
    </w:rPr>
  </w:style>
  <w:style w:type="character" w:styleId="Hyperlink">
    <w:name w:val="Hyperlink"/>
    <w:basedOn w:val="Absatz-Standardschriftart"/>
    <w:uiPriority w:val="99"/>
    <w:unhideWhenUsed/>
    <w:rsid w:val="009514D4"/>
    <w:rPr>
      <w:color w:val="0000FF" w:themeColor="hyperlink"/>
      <w:u w:val="single"/>
    </w:rPr>
  </w:style>
  <w:style w:type="paragraph" w:styleId="Listenabsatz">
    <w:name w:val="List Paragraph"/>
    <w:basedOn w:val="Standard"/>
    <w:uiPriority w:val="34"/>
    <w:qFormat/>
    <w:rsid w:val="00F335EB"/>
    <w:pPr>
      <w:ind w:left="720"/>
      <w:contextualSpacing/>
    </w:pPr>
  </w:style>
  <w:style w:type="paragraph" w:styleId="Verzeichnis2">
    <w:name w:val="toc 2"/>
    <w:basedOn w:val="Standard"/>
    <w:next w:val="Standard"/>
    <w:autoRedefine/>
    <w:uiPriority w:val="39"/>
    <w:unhideWhenUsed/>
    <w:rsid w:val="006369E0"/>
    <w:pPr>
      <w:spacing w:after="100"/>
      <w:ind w:left="220"/>
    </w:pPr>
  </w:style>
  <w:style w:type="paragraph" w:styleId="Verzeichnis3">
    <w:name w:val="toc 3"/>
    <w:basedOn w:val="Standard"/>
    <w:next w:val="Standard"/>
    <w:autoRedefine/>
    <w:uiPriority w:val="39"/>
    <w:unhideWhenUsed/>
    <w:rsid w:val="006369E0"/>
    <w:pPr>
      <w:spacing w:after="100"/>
      <w:ind w:left="440"/>
    </w:pPr>
  </w:style>
  <w:style w:type="paragraph" w:styleId="KeinLeerraum">
    <w:name w:val="No Spacing"/>
    <w:uiPriority w:val="1"/>
    <w:qFormat/>
    <w:rsid w:val="00B8317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4434">
      <w:bodyDiv w:val="1"/>
      <w:marLeft w:val="0"/>
      <w:marRight w:val="0"/>
      <w:marTop w:val="0"/>
      <w:marBottom w:val="0"/>
      <w:divBdr>
        <w:top w:val="none" w:sz="0" w:space="0" w:color="auto"/>
        <w:left w:val="none" w:sz="0" w:space="0" w:color="auto"/>
        <w:bottom w:val="none" w:sz="0" w:space="0" w:color="auto"/>
        <w:right w:val="none" w:sz="0" w:space="0" w:color="auto"/>
      </w:divBdr>
    </w:div>
    <w:div w:id="1314487699">
      <w:bodyDiv w:val="1"/>
      <w:marLeft w:val="0"/>
      <w:marRight w:val="0"/>
      <w:marTop w:val="0"/>
      <w:marBottom w:val="0"/>
      <w:divBdr>
        <w:top w:val="none" w:sz="0" w:space="0" w:color="auto"/>
        <w:left w:val="none" w:sz="0" w:space="0" w:color="auto"/>
        <w:bottom w:val="none" w:sz="0" w:space="0" w:color="auto"/>
        <w:right w:val="none" w:sz="0" w:space="0" w:color="auto"/>
      </w:divBdr>
    </w:div>
    <w:div w:id="1668939869">
      <w:bodyDiv w:val="1"/>
      <w:marLeft w:val="0"/>
      <w:marRight w:val="0"/>
      <w:marTop w:val="0"/>
      <w:marBottom w:val="0"/>
      <w:divBdr>
        <w:top w:val="none" w:sz="0" w:space="0" w:color="auto"/>
        <w:left w:val="none" w:sz="0" w:space="0" w:color="auto"/>
        <w:bottom w:val="none" w:sz="0" w:space="0" w:color="auto"/>
        <w:right w:val="none" w:sz="0" w:space="0" w:color="auto"/>
      </w:divBdr>
    </w:div>
    <w:div w:id="1802916887">
      <w:bodyDiv w:val="1"/>
      <w:marLeft w:val="0"/>
      <w:marRight w:val="0"/>
      <w:marTop w:val="0"/>
      <w:marBottom w:val="0"/>
      <w:divBdr>
        <w:top w:val="none" w:sz="0" w:space="0" w:color="auto"/>
        <w:left w:val="none" w:sz="0" w:space="0" w:color="auto"/>
        <w:bottom w:val="none" w:sz="0" w:space="0" w:color="auto"/>
        <w:right w:val="none" w:sz="0" w:space="0" w:color="auto"/>
      </w:divBdr>
    </w:div>
    <w:div w:id="1842352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collection.jrc.ec.europa.eu/dc/fleet/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collection.jrc.ec.europa.eu/a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D7CDCA61137D46922835CA98C0641D" ma:contentTypeVersion="8" ma:contentTypeDescription="Create a new document." ma:contentTypeScope="" ma:versionID="894a1c7e49ce34d9bf0f17540d98e559">
  <xsd:schema xmlns:xsd="http://www.w3.org/2001/XMLSchema" xmlns:xs="http://www.w3.org/2001/XMLSchema" xmlns:p="http://schemas.microsoft.com/office/2006/metadata/properties" xmlns:ns2="b29b9b01-a41b-4cdd-ba34-21bb9c415350" targetNamespace="http://schemas.microsoft.com/office/2006/metadata/properties" ma:root="true" ma:fieldsID="c946eb31ec29cfdd2130496c6212e114" ns2:_="">
    <xsd:import namespace="b29b9b01-a41b-4cdd-ba34-21bb9c4153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9b01-a41b-4cdd-ba34-21bb9c415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494B8-31E4-4259-92DA-077F3F26104C}">
  <ds:schemaRefs>
    <ds:schemaRef ds:uri="http://schemas.openxmlformats.org/officeDocument/2006/bibliography"/>
  </ds:schemaRefs>
</ds:datastoreItem>
</file>

<file path=customXml/itemProps2.xml><?xml version="1.0" encoding="utf-8"?>
<ds:datastoreItem xmlns:ds="http://schemas.openxmlformats.org/officeDocument/2006/customXml" ds:itemID="{90713E2C-9425-4627-8689-6AB98D5F20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907804-27D1-4CFF-9D90-EFAAF9A6A861}">
  <ds:schemaRefs>
    <ds:schemaRef ds:uri="http://schemas.microsoft.com/sharepoint/v3/contenttype/forms"/>
  </ds:schemaRefs>
</ds:datastoreItem>
</file>

<file path=customXml/itemProps4.xml><?xml version="1.0" encoding="utf-8"?>
<ds:datastoreItem xmlns:ds="http://schemas.openxmlformats.org/officeDocument/2006/customXml" ds:itemID="{DB7F7DCF-A5B0-4B79-8D30-EB7162847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b9b01-a41b-4cdd-ba34-21bb9c415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16254</Words>
  <Characters>102405</Characters>
  <Application>Microsoft Office Word</Application>
  <DocSecurity>0</DocSecurity>
  <Lines>853</Lines>
  <Paragraphs>236</Paragraphs>
  <ScaleCrop>false</ScaleCrop>
  <Company/>
  <LinksUpToDate>false</LinksUpToDate>
  <CharactersWithSpaces>118423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ALVAREZ Blanca (MARE)</dc:creator>
  <cp:keywords/>
  <cp:lastModifiedBy>Dr. Christoph Stransky</cp:lastModifiedBy>
  <cp:revision>90</cp:revision>
  <dcterms:created xsi:type="dcterms:W3CDTF">2021-02-24T16:18:00Z</dcterms:created>
  <dcterms:modified xsi:type="dcterms:W3CDTF">2021-03-01T10:35:00Z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0x01010021D7CDCA61137D46922835CA98C0641D</vt:lpwstr>
  </property>
  <property fmtid="{D5CDD505-2E9C-101B-9397-08002B2CF9AE}" pid="3" name="MSIP_Label_92f01cf0-dd39-4ca8-8ed8-80cbd24f5bed_Enabled">
    <vt:lpwstr>true</vt:lpwstr>
  </property>
  <property fmtid="{D5CDD505-2E9C-101B-9397-08002B2CF9AE}" pid="4" name="MSIP_Label_92f01cf0-dd39-4ca8-8ed8-80cbd24f5bed_SetDate">
    <vt:lpwstr>2021-02-11T16:14:20Z</vt:lpwstr>
  </property>
  <property fmtid="{D5CDD505-2E9C-101B-9397-08002B2CF9AE}" pid="5" name="MSIP_Label_92f01cf0-dd39-4ca8-8ed8-80cbd24f5bed_Method">
    <vt:lpwstr>Standard</vt:lpwstr>
  </property>
  <property fmtid="{D5CDD505-2E9C-101B-9397-08002B2CF9AE}" pid="6" name="MSIP_Label_92f01cf0-dd39-4ca8-8ed8-80cbd24f5bed_Name">
    <vt:lpwstr>Interno</vt:lpwstr>
  </property>
  <property fmtid="{D5CDD505-2E9C-101B-9397-08002B2CF9AE}" pid="7" name="MSIP_Label_92f01cf0-dd39-4ca8-8ed8-80cbd24f5bed_SiteId">
    <vt:lpwstr>6219f119-3e79-4e7f-acde-a5750808cd9b</vt:lpwstr>
  </property>
  <property fmtid="{D5CDD505-2E9C-101B-9397-08002B2CF9AE}" pid="8" name="MSIP_Label_92f01cf0-dd39-4ca8-8ed8-80cbd24f5bed_ActionId">
    <vt:lpwstr>19acef18-390b-4635-b3df-6486dc118e5a</vt:lpwstr>
  </property>
  <property fmtid="{D5CDD505-2E9C-101B-9397-08002B2CF9AE}" pid="9" name="MSIP_Label_92f01cf0-dd39-4ca8-8ed8-80cbd24f5bed_ContentBits">
    <vt:lpwstr>0</vt:lpwstr>
  </property>
</Properties>
</file>